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4733" w:rsidRDefault="00A64733">
      <w:pPr>
        <w:jc w:val="center"/>
        <w:rPr>
          <w:rFonts w:ascii="仿宋" w:eastAsia="仿宋" w:hAnsi="仿宋" w:cs="仿宋"/>
          <w:sz w:val="28"/>
          <w:szCs w:val="28"/>
        </w:rPr>
      </w:pPr>
    </w:p>
    <w:p w:rsidR="00A64733" w:rsidRDefault="00A64733">
      <w:pPr>
        <w:jc w:val="center"/>
        <w:rPr>
          <w:rFonts w:ascii="仿宋" w:eastAsia="仿宋" w:hAnsi="仿宋" w:cs="仿宋"/>
          <w:sz w:val="28"/>
          <w:szCs w:val="28"/>
        </w:rPr>
      </w:pPr>
    </w:p>
    <w:p w:rsidR="00A64733" w:rsidRDefault="00C17F08">
      <w:pPr>
        <w:jc w:val="center"/>
        <w:rPr>
          <w:rFonts w:ascii="仿宋" w:eastAsia="仿宋" w:hAnsi="仿宋" w:cs="仿宋"/>
          <w:sz w:val="28"/>
          <w:szCs w:val="28"/>
        </w:rPr>
      </w:pPr>
      <w:r>
        <w:rPr>
          <w:rFonts w:ascii="仿宋" w:eastAsia="仿宋" w:hAnsi="仿宋" w:cs="仿宋" w:hint="eastAsia"/>
          <w:noProof/>
          <w:sz w:val="28"/>
          <w:szCs w:val="28"/>
        </w:rPr>
        <w:drawing>
          <wp:inline distT="0" distB="0" distL="114300" distR="114300">
            <wp:extent cx="2908935" cy="857885"/>
            <wp:effectExtent l="0" t="0" r="5715" b="18415"/>
            <wp:docPr id="3" name="图片 3" descr="16087097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08709771(1)"/>
                    <pic:cNvPicPr>
                      <a:picLocks noChangeAspect="1"/>
                    </pic:cNvPicPr>
                  </pic:nvPicPr>
                  <pic:blipFill>
                    <a:blip r:embed="rId8"/>
                    <a:stretch>
                      <a:fillRect/>
                    </a:stretch>
                  </pic:blipFill>
                  <pic:spPr>
                    <a:xfrm>
                      <a:off x="0" y="0"/>
                      <a:ext cx="2908935" cy="857885"/>
                    </a:xfrm>
                    <a:prstGeom prst="rect">
                      <a:avLst/>
                    </a:prstGeom>
                  </pic:spPr>
                </pic:pic>
              </a:graphicData>
            </a:graphic>
          </wp:inline>
        </w:drawing>
      </w:r>
    </w:p>
    <w:p w:rsidR="00A64733" w:rsidRDefault="00A64733">
      <w:pPr>
        <w:jc w:val="center"/>
        <w:rPr>
          <w:rFonts w:ascii="仿宋" w:eastAsia="仿宋" w:hAnsi="仿宋" w:cs="仿宋"/>
          <w:sz w:val="28"/>
          <w:szCs w:val="28"/>
        </w:rPr>
      </w:pPr>
    </w:p>
    <w:p w:rsidR="00A64733" w:rsidRDefault="00A64733">
      <w:pPr>
        <w:jc w:val="center"/>
        <w:rPr>
          <w:rFonts w:ascii="仿宋" w:eastAsia="仿宋" w:hAnsi="仿宋" w:cs="仿宋"/>
          <w:sz w:val="28"/>
          <w:szCs w:val="28"/>
        </w:rPr>
      </w:pPr>
    </w:p>
    <w:p w:rsidR="00A64733" w:rsidRDefault="00C17F08">
      <w:pPr>
        <w:pStyle w:val="10"/>
        <w:jc w:val="center"/>
        <w:rPr>
          <w:rFonts w:ascii="黑体" w:eastAsia="黑体" w:hAnsi="黑体" w:cs="黑体"/>
          <w:szCs w:val="44"/>
        </w:rPr>
      </w:pPr>
      <w:r>
        <w:rPr>
          <w:rFonts w:ascii="黑体" w:eastAsia="黑体" w:hAnsi="黑体" w:cs="黑体" w:hint="eastAsia"/>
          <w:szCs w:val="44"/>
        </w:rPr>
        <w:t>厦门银行股份有限公司</w:t>
      </w:r>
    </w:p>
    <w:p w:rsidR="00A64733" w:rsidRDefault="00C17F08">
      <w:pPr>
        <w:pStyle w:val="10"/>
        <w:jc w:val="center"/>
        <w:rPr>
          <w:rFonts w:ascii="黑体" w:eastAsia="黑体" w:hAnsi="黑体" w:cs="黑体"/>
          <w:szCs w:val="44"/>
        </w:rPr>
      </w:pPr>
      <w:r>
        <w:rPr>
          <w:rFonts w:ascii="黑体" w:eastAsia="黑体" w:hAnsi="黑体" w:cs="黑体" w:hint="eastAsia"/>
          <w:szCs w:val="44"/>
        </w:rPr>
        <w:t>2024</w:t>
      </w:r>
      <w:r>
        <w:rPr>
          <w:rFonts w:ascii="黑体" w:eastAsia="黑体" w:hAnsi="黑体" w:cs="黑体" w:hint="eastAsia"/>
          <w:szCs w:val="44"/>
        </w:rPr>
        <w:t>年第一次临时股东大会</w:t>
      </w:r>
      <w:r>
        <w:rPr>
          <w:rFonts w:ascii="黑体" w:eastAsia="黑体" w:hAnsi="黑体" w:cs="黑体" w:hint="eastAsia"/>
          <w:szCs w:val="44"/>
        </w:rPr>
        <w:t>会议材料</w:t>
      </w:r>
    </w:p>
    <w:p w:rsidR="00A64733" w:rsidRDefault="00C17F08">
      <w:pPr>
        <w:jc w:val="center"/>
        <w:rPr>
          <w:rFonts w:ascii="黑体" w:eastAsia="黑体" w:hAnsi="黑体" w:cs="黑体"/>
          <w:sz w:val="28"/>
          <w:szCs w:val="28"/>
        </w:rPr>
      </w:pPr>
      <w:r>
        <w:rPr>
          <w:rFonts w:ascii="黑体" w:eastAsia="黑体" w:hAnsi="黑体" w:cs="黑体" w:hint="eastAsia"/>
          <w:sz w:val="28"/>
          <w:szCs w:val="28"/>
        </w:rPr>
        <w:t>（股票代码：</w:t>
      </w:r>
      <w:r>
        <w:rPr>
          <w:rFonts w:ascii="黑体" w:eastAsia="黑体" w:hAnsi="黑体" w:cs="黑体" w:hint="eastAsia"/>
          <w:sz w:val="28"/>
          <w:szCs w:val="28"/>
        </w:rPr>
        <w:t>601187</w:t>
      </w:r>
      <w:r>
        <w:rPr>
          <w:rFonts w:ascii="黑体" w:eastAsia="黑体" w:hAnsi="黑体" w:cs="黑体" w:hint="eastAsia"/>
          <w:sz w:val="28"/>
          <w:szCs w:val="28"/>
        </w:rPr>
        <w:t>）</w:t>
      </w:r>
    </w:p>
    <w:p w:rsidR="00A64733" w:rsidRDefault="00A64733">
      <w:pPr>
        <w:jc w:val="center"/>
        <w:rPr>
          <w:rFonts w:ascii="黑体" w:eastAsia="黑体" w:hAnsi="黑体" w:cs="黑体"/>
          <w:sz w:val="28"/>
          <w:szCs w:val="28"/>
        </w:rPr>
      </w:pPr>
    </w:p>
    <w:p w:rsidR="00A64733" w:rsidRDefault="00A64733">
      <w:pPr>
        <w:jc w:val="center"/>
        <w:rPr>
          <w:rFonts w:ascii="黑体" w:eastAsia="黑体" w:hAnsi="黑体" w:cs="黑体"/>
          <w:sz w:val="28"/>
          <w:szCs w:val="28"/>
        </w:rPr>
      </w:pPr>
    </w:p>
    <w:p w:rsidR="00A64733" w:rsidRDefault="00A64733">
      <w:pPr>
        <w:jc w:val="center"/>
        <w:rPr>
          <w:rFonts w:ascii="黑体" w:eastAsia="黑体" w:hAnsi="黑体" w:cs="黑体"/>
          <w:sz w:val="28"/>
          <w:szCs w:val="28"/>
        </w:rPr>
      </w:pPr>
    </w:p>
    <w:p w:rsidR="00A64733" w:rsidRDefault="00A64733">
      <w:pPr>
        <w:jc w:val="center"/>
        <w:rPr>
          <w:rFonts w:ascii="黑体" w:eastAsia="黑体" w:hAnsi="黑体" w:cs="黑体"/>
          <w:sz w:val="28"/>
          <w:szCs w:val="28"/>
        </w:rPr>
      </w:pPr>
    </w:p>
    <w:p w:rsidR="00A64733" w:rsidRDefault="00C17F08">
      <w:pPr>
        <w:jc w:val="center"/>
        <w:rPr>
          <w:rFonts w:ascii="黑体" w:eastAsia="黑体" w:hAnsi="黑体" w:cs="黑体"/>
          <w:sz w:val="28"/>
          <w:szCs w:val="28"/>
        </w:rPr>
      </w:pPr>
      <w:r>
        <w:rPr>
          <w:rFonts w:ascii="黑体" w:eastAsia="黑体" w:hAnsi="黑体" w:cs="黑体" w:hint="eastAsia"/>
          <w:sz w:val="28"/>
          <w:szCs w:val="28"/>
        </w:rPr>
        <w:t>中国·厦门</w:t>
      </w:r>
    </w:p>
    <w:p w:rsidR="00A64733" w:rsidRDefault="00A64733">
      <w:pPr>
        <w:jc w:val="center"/>
        <w:rPr>
          <w:rFonts w:ascii="黑体" w:eastAsia="黑体" w:hAnsi="黑体" w:cs="黑体"/>
          <w:sz w:val="28"/>
          <w:szCs w:val="28"/>
        </w:rPr>
      </w:pPr>
    </w:p>
    <w:p w:rsidR="00A64733" w:rsidRDefault="00A64733">
      <w:pPr>
        <w:jc w:val="center"/>
        <w:rPr>
          <w:rFonts w:ascii="黑体" w:eastAsia="黑体" w:hAnsi="黑体" w:cs="黑体"/>
          <w:sz w:val="28"/>
          <w:szCs w:val="28"/>
        </w:rPr>
      </w:pPr>
    </w:p>
    <w:p w:rsidR="00A64733" w:rsidRDefault="00C17F08">
      <w:pPr>
        <w:jc w:val="center"/>
        <w:rPr>
          <w:rFonts w:ascii="黑体" w:eastAsia="黑体" w:hAnsi="黑体" w:cs="黑体"/>
          <w:sz w:val="28"/>
          <w:szCs w:val="28"/>
        </w:rPr>
      </w:pPr>
      <w:r>
        <w:rPr>
          <w:rFonts w:ascii="黑体" w:eastAsia="黑体" w:hAnsi="黑体" w:cs="黑体" w:hint="eastAsia"/>
          <w:sz w:val="28"/>
          <w:szCs w:val="28"/>
        </w:rPr>
        <w:t>202</w:t>
      </w:r>
      <w:r>
        <w:rPr>
          <w:rFonts w:ascii="黑体" w:eastAsia="黑体" w:hAnsi="黑体" w:cs="黑体" w:hint="eastAsia"/>
          <w:sz w:val="28"/>
          <w:szCs w:val="28"/>
        </w:rPr>
        <w:t>4</w:t>
      </w:r>
      <w:r>
        <w:rPr>
          <w:rFonts w:ascii="黑体" w:eastAsia="黑体" w:hAnsi="黑体" w:cs="黑体" w:hint="eastAsia"/>
          <w:sz w:val="28"/>
          <w:szCs w:val="28"/>
        </w:rPr>
        <w:t>年</w:t>
      </w:r>
      <w:r>
        <w:rPr>
          <w:rFonts w:ascii="黑体" w:eastAsia="黑体" w:hAnsi="黑体" w:cs="黑体" w:hint="eastAsia"/>
          <w:sz w:val="28"/>
          <w:szCs w:val="28"/>
        </w:rPr>
        <w:t>1</w:t>
      </w:r>
      <w:r>
        <w:rPr>
          <w:rFonts w:ascii="黑体" w:eastAsia="黑体" w:hAnsi="黑体" w:cs="黑体" w:hint="eastAsia"/>
          <w:sz w:val="28"/>
          <w:szCs w:val="28"/>
        </w:rPr>
        <w:t>月</w:t>
      </w:r>
      <w:r>
        <w:rPr>
          <w:rFonts w:ascii="黑体" w:eastAsia="黑体" w:hAnsi="黑体" w:cs="黑体" w:hint="eastAsia"/>
          <w:sz w:val="28"/>
          <w:szCs w:val="28"/>
        </w:rPr>
        <w:t>5</w:t>
      </w:r>
      <w:r>
        <w:rPr>
          <w:rFonts w:ascii="黑体" w:eastAsia="黑体" w:hAnsi="黑体" w:cs="黑体" w:hint="eastAsia"/>
          <w:sz w:val="28"/>
          <w:szCs w:val="28"/>
        </w:rPr>
        <w:t>日</w:t>
      </w:r>
    </w:p>
    <w:p w:rsidR="00A64733" w:rsidRDefault="00C17F08">
      <w:r>
        <w:rPr>
          <w:rFonts w:hint="eastAsia"/>
        </w:rPr>
        <w:br w:type="page"/>
      </w:r>
    </w:p>
    <w:p w:rsidR="00A64733" w:rsidRDefault="00C17F08">
      <w:pPr>
        <w:jc w:val="center"/>
        <w:rPr>
          <w:rFonts w:ascii="仿宋" w:eastAsia="仿宋" w:hAnsi="仿宋" w:cs="仿宋"/>
          <w:b/>
          <w:bCs/>
          <w:sz w:val="30"/>
          <w:szCs w:val="30"/>
        </w:rPr>
      </w:pPr>
      <w:bookmarkStart w:id="0" w:name="_Toc18955_WPSOffice_Type1"/>
      <w:r>
        <w:rPr>
          <w:rFonts w:ascii="仿宋" w:eastAsia="仿宋" w:hAnsi="仿宋" w:cs="仿宋" w:hint="eastAsia"/>
          <w:b/>
          <w:bCs/>
          <w:sz w:val="30"/>
          <w:szCs w:val="30"/>
        </w:rPr>
        <w:lastRenderedPageBreak/>
        <w:t>文件目录</w:t>
      </w:r>
    </w:p>
    <w:p w:rsidR="00A64733" w:rsidRDefault="00C17F08">
      <w:pPr>
        <w:pStyle w:val="WPSOffice1"/>
        <w:tabs>
          <w:tab w:val="right" w:leader="dot" w:pos="8306"/>
        </w:tabs>
        <w:rPr>
          <w:rFonts w:ascii="仿宋" w:eastAsia="仿宋" w:hAnsi="仿宋" w:cs="仿宋"/>
          <w:sz w:val="30"/>
          <w:szCs w:val="30"/>
        </w:rPr>
      </w:pPr>
      <w:hyperlink w:anchor="_Toc12240_WPSOffice_Level1" w:history="1">
        <w:sdt>
          <w:sdtPr>
            <w:rPr>
              <w:rFonts w:ascii="仿宋" w:eastAsia="仿宋" w:hAnsi="仿宋" w:cs="仿宋" w:hint="eastAsia"/>
              <w:b/>
              <w:bCs/>
              <w:kern w:val="2"/>
              <w:sz w:val="30"/>
              <w:szCs w:val="30"/>
            </w:rPr>
            <w:id w:val="147476657"/>
            <w:placeholder>
              <w:docPart w:val="{428cafbf-0c45-44b5-9482-a0c71a6f12fd}"/>
            </w:placeholder>
          </w:sdtPr>
          <w:sdtEndPr/>
          <w:sdtContent>
            <w:r>
              <w:rPr>
                <w:rFonts w:ascii="仿宋" w:eastAsia="仿宋" w:hAnsi="仿宋" w:cs="仿宋" w:hint="eastAsia"/>
                <w:b/>
                <w:bCs/>
                <w:sz w:val="30"/>
                <w:szCs w:val="30"/>
              </w:rPr>
              <w:t>会议议程</w:t>
            </w:r>
          </w:sdtContent>
        </w:sdt>
        <w:r>
          <w:rPr>
            <w:rFonts w:ascii="仿宋" w:eastAsia="仿宋" w:hAnsi="仿宋" w:cs="仿宋" w:hint="eastAsia"/>
            <w:sz w:val="30"/>
            <w:szCs w:val="30"/>
          </w:rPr>
          <w:tab/>
          <w:t>3</w:t>
        </w:r>
      </w:hyperlink>
    </w:p>
    <w:p w:rsidR="00A64733" w:rsidRDefault="00C17F08">
      <w:pPr>
        <w:pStyle w:val="WPSOffice1"/>
        <w:tabs>
          <w:tab w:val="right" w:leader="dot" w:pos="8306"/>
        </w:tabs>
        <w:rPr>
          <w:rFonts w:ascii="仿宋" w:eastAsia="仿宋" w:hAnsi="仿宋" w:cs="仿宋"/>
          <w:sz w:val="30"/>
          <w:szCs w:val="30"/>
        </w:rPr>
      </w:pPr>
      <w:hyperlink w:anchor="_Toc18955_WPSOffice_Level1" w:history="1">
        <w:sdt>
          <w:sdtPr>
            <w:rPr>
              <w:rFonts w:ascii="仿宋" w:eastAsia="仿宋" w:hAnsi="仿宋" w:cs="仿宋" w:hint="eastAsia"/>
              <w:b/>
              <w:bCs/>
              <w:kern w:val="2"/>
              <w:sz w:val="30"/>
              <w:szCs w:val="30"/>
            </w:rPr>
            <w:id w:val="-451082672"/>
            <w:placeholder>
              <w:docPart w:val="{3390bca2-9f08-4b9e-b0f7-e9dea686b0f4}"/>
            </w:placeholder>
          </w:sdtPr>
          <w:sdtEndPr/>
          <w:sdtContent>
            <w:r>
              <w:rPr>
                <w:rFonts w:ascii="仿宋" w:eastAsia="仿宋" w:hAnsi="仿宋" w:cs="仿宋" w:hint="eastAsia"/>
                <w:b/>
                <w:bCs/>
                <w:sz w:val="30"/>
                <w:szCs w:val="30"/>
              </w:rPr>
              <w:t>会议须知</w:t>
            </w:r>
          </w:sdtContent>
        </w:sdt>
        <w:r>
          <w:rPr>
            <w:rFonts w:ascii="仿宋" w:eastAsia="仿宋" w:hAnsi="仿宋" w:cs="仿宋" w:hint="eastAsia"/>
            <w:sz w:val="30"/>
            <w:szCs w:val="30"/>
          </w:rPr>
          <w:tab/>
          <w:t>4</w:t>
        </w:r>
      </w:hyperlink>
    </w:p>
    <w:p w:rsidR="00A64733" w:rsidRDefault="00C17F08">
      <w:pPr>
        <w:pStyle w:val="WPSOffice1"/>
        <w:tabs>
          <w:tab w:val="right" w:leader="dot" w:pos="8306"/>
        </w:tabs>
        <w:rPr>
          <w:rFonts w:ascii="仿宋" w:eastAsia="仿宋" w:hAnsi="仿宋" w:cs="仿宋"/>
          <w:sz w:val="30"/>
          <w:szCs w:val="30"/>
        </w:rPr>
      </w:pPr>
      <w:hyperlink w:anchor="_Toc22893_WPSOffice_Level1" w:history="1">
        <w:sdt>
          <w:sdtPr>
            <w:rPr>
              <w:rFonts w:ascii="仿宋" w:eastAsia="仿宋" w:hAnsi="仿宋" w:cs="仿宋" w:hint="eastAsia"/>
              <w:b/>
              <w:bCs/>
              <w:kern w:val="2"/>
              <w:sz w:val="30"/>
              <w:szCs w:val="30"/>
            </w:rPr>
            <w:id w:val="-2071637978"/>
            <w:placeholder>
              <w:docPart w:val="{9649a124-272f-4fa2-8e5e-7b16b071e390}"/>
            </w:placeholder>
          </w:sdtPr>
          <w:sdtEndPr/>
          <w:sdtContent>
            <w:r>
              <w:rPr>
                <w:rFonts w:ascii="仿宋" w:eastAsia="仿宋" w:hAnsi="仿宋" w:cs="仿宋" w:hint="eastAsia"/>
                <w:b/>
                <w:bCs/>
                <w:kern w:val="2"/>
                <w:sz w:val="30"/>
                <w:szCs w:val="30"/>
              </w:rPr>
              <w:t>议案</w:t>
            </w:r>
            <w:r>
              <w:rPr>
                <w:rFonts w:ascii="仿宋" w:eastAsia="仿宋" w:hAnsi="仿宋" w:cs="仿宋" w:hint="eastAsia"/>
                <w:b/>
                <w:bCs/>
                <w:kern w:val="2"/>
                <w:sz w:val="30"/>
                <w:szCs w:val="30"/>
              </w:rPr>
              <w:t>1</w:t>
            </w:r>
            <w:r>
              <w:rPr>
                <w:rFonts w:ascii="仿宋" w:eastAsia="仿宋" w:hAnsi="仿宋" w:cs="仿宋" w:hint="eastAsia"/>
                <w:b/>
                <w:bCs/>
                <w:kern w:val="2"/>
                <w:sz w:val="30"/>
                <w:szCs w:val="30"/>
              </w:rPr>
              <w:t xml:space="preserve"> </w:t>
            </w:r>
            <w:r>
              <w:rPr>
                <w:rFonts w:ascii="仿宋" w:eastAsia="仿宋" w:hAnsi="仿宋" w:cs="仿宋" w:hint="eastAsia"/>
                <w:sz w:val="30"/>
                <w:szCs w:val="30"/>
              </w:rPr>
              <w:t>关于修订《厦门银行股份有限公司章程》的议案</w:t>
            </w:r>
          </w:sdtContent>
        </w:sdt>
        <w:r>
          <w:rPr>
            <w:rFonts w:ascii="仿宋" w:eastAsia="仿宋" w:hAnsi="仿宋" w:cs="仿宋" w:hint="eastAsia"/>
            <w:sz w:val="30"/>
            <w:szCs w:val="30"/>
          </w:rPr>
          <w:tab/>
        </w:r>
      </w:hyperlink>
      <w:r>
        <w:rPr>
          <w:rFonts w:ascii="仿宋" w:eastAsia="仿宋" w:hAnsi="仿宋" w:cs="仿宋" w:hint="eastAsia"/>
          <w:sz w:val="30"/>
          <w:szCs w:val="30"/>
        </w:rPr>
        <w:t>7</w:t>
      </w:r>
    </w:p>
    <w:p w:rsidR="00A64733" w:rsidRDefault="00C17F08">
      <w:pPr>
        <w:pStyle w:val="WPSOffice1"/>
        <w:tabs>
          <w:tab w:val="right" w:leader="dot" w:pos="8306"/>
        </w:tabs>
        <w:rPr>
          <w:rFonts w:ascii="仿宋" w:eastAsia="仿宋" w:hAnsi="仿宋" w:cs="仿宋"/>
          <w:sz w:val="30"/>
          <w:szCs w:val="30"/>
        </w:rPr>
      </w:pPr>
      <w:hyperlink w:anchor="_Toc24086_WPSOffice_Level1" w:history="1">
        <w:sdt>
          <w:sdtPr>
            <w:rPr>
              <w:rFonts w:ascii="仿宋" w:eastAsia="仿宋" w:hAnsi="仿宋" w:cs="仿宋" w:hint="eastAsia"/>
              <w:kern w:val="2"/>
              <w:sz w:val="30"/>
              <w:szCs w:val="30"/>
            </w:rPr>
            <w:id w:val="337052657"/>
            <w:placeholder>
              <w:docPart w:val="{3103aea9-14b4-441b-ad48-d2ce8aadb0ac}"/>
            </w:placeholder>
          </w:sdtPr>
          <w:sdtEndPr/>
          <w:sdtContent>
            <w:r>
              <w:rPr>
                <w:rFonts w:ascii="仿宋" w:eastAsia="仿宋" w:hAnsi="仿宋" w:cs="仿宋" w:hint="eastAsia"/>
                <w:b/>
                <w:bCs/>
                <w:kern w:val="2"/>
                <w:sz w:val="30"/>
                <w:szCs w:val="30"/>
              </w:rPr>
              <w:t>议案</w:t>
            </w:r>
            <w:r>
              <w:rPr>
                <w:rFonts w:ascii="仿宋" w:eastAsia="仿宋" w:hAnsi="仿宋" w:cs="仿宋" w:hint="eastAsia"/>
                <w:b/>
                <w:bCs/>
                <w:kern w:val="2"/>
                <w:sz w:val="30"/>
                <w:szCs w:val="30"/>
              </w:rPr>
              <w:t>2</w:t>
            </w:r>
            <w:r>
              <w:rPr>
                <w:rFonts w:ascii="仿宋" w:eastAsia="仿宋" w:hAnsi="仿宋" w:cs="仿宋" w:hint="eastAsia"/>
                <w:kern w:val="2"/>
                <w:sz w:val="30"/>
                <w:szCs w:val="30"/>
              </w:rPr>
              <w:t xml:space="preserve"> </w:t>
            </w:r>
            <w:r>
              <w:rPr>
                <w:rFonts w:ascii="仿宋" w:eastAsia="仿宋" w:hAnsi="仿宋" w:cs="仿宋" w:hint="eastAsia"/>
                <w:sz w:val="30"/>
                <w:szCs w:val="30"/>
              </w:rPr>
              <w:t>关于修订《厦门银行股份有限公司股东大会议事规则》的议案</w:t>
            </w:r>
          </w:sdtContent>
        </w:sdt>
        <w:r>
          <w:rPr>
            <w:rFonts w:ascii="仿宋" w:eastAsia="仿宋" w:hAnsi="仿宋" w:cs="仿宋" w:hint="eastAsia"/>
            <w:sz w:val="30"/>
            <w:szCs w:val="30"/>
          </w:rPr>
          <w:tab/>
        </w:r>
      </w:hyperlink>
      <w:r>
        <w:rPr>
          <w:rFonts w:ascii="仿宋" w:eastAsia="仿宋" w:hAnsi="仿宋" w:cs="仿宋" w:hint="eastAsia"/>
          <w:sz w:val="30"/>
          <w:szCs w:val="30"/>
        </w:rPr>
        <w:t>64</w:t>
      </w:r>
    </w:p>
    <w:p w:rsidR="00A64733" w:rsidRDefault="00C17F08">
      <w:pPr>
        <w:pStyle w:val="WPSOffice1"/>
        <w:tabs>
          <w:tab w:val="right" w:leader="dot" w:pos="8306"/>
        </w:tabs>
        <w:rPr>
          <w:rFonts w:ascii="仿宋" w:eastAsia="仿宋" w:hAnsi="仿宋" w:cs="仿宋"/>
          <w:sz w:val="30"/>
          <w:szCs w:val="30"/>
        </w:rPr>
      </w:pPr>
      <w:hyperlink w:anchor="_Toc28231_WPSOffice_Level1" w:history="1">
        <w:sdt>
          <w:sdtPr>
            <w:rPr>
              <w:rFonts w:ascii="仿宋" w:eastAsia="仿宋" w:hAnsi="仿宋" w:cs="仿宋" w:hint="eastAsia"/>
              <w:b/>
              <w:bCs/>
              <w:kern w:val="2"/>
              <w:sz w:val="30"/>
              <w:szCs w:val="30"/>
            </w:rPr>
            <w:id w:val="1986892254"/>
            <w:placeholder>
              <w:docPart w:val="{8628c024-a370-4ff2-a2c8-c02efeb9c6dd}"/>
            </w:placeholder>
          </w:sdtPr>
          <w:sdtEndPr/>
          <w:sdtContent>
            <w:sdt>
              <w:sdtPr>
                <w:rPr>
                  <w:rFonts w:ascii="仿宋" w:eastAsia="仿宋" w:hAnsi="仿宋" w:cs="仿宋" w:hint="eastAsia"/>
                  <w:b/>
                  <w:bCs/>
                  <w:kern w:val="2"/>
                  <w:sz w:val="30"/>
                  <w:szCs w:val="30"/>
                </w:rPr>
                <w:id w:val="-1950309573"/>
                <w:placeholder>
                  <w:docPart w:val="{d80bb59c-4ca3-44dd-ac11-77ca711d4dbb}"/>
                </w:placeholder>
              </w:sdtPr>
              <w:sdtEndPr/>
              <w:sdtContent>
                <w:r>
                  <w:rPr>
                    <w:rFonts w:ascii="仿宋" w:eastAsia="仿宋" w:hAnsi="仿宋" w:cs="仿宋" w:hint="eastAsia"/>
                    <w:b/>
                    <w:bCs/>
                    <w:kern w:val="2"/>
                    <w:sz w:val="30"/>
                    <w:szCs w:val="30"/>
                  </w:rPr>
                  <w:t>议案</w:t>
                </w:r>
                <w:r>
                  <w:rPr>
                    <w:rFonts w:ascii="仿宋" w:eastAsia="仿宋" w:hAnsi="仿宋" w:cs="仿宋" w:hint="eastAsia"/>
                    <w:b/>
                    <w:bCs/>
                    <w:kern w:val="2"/>
                    <w:sz w:val="30"/>
                    <w:szCs w:val="30"/>
                  </w:rPr>
                  <w:t>3</w:t>
                </w:r>
                <w:r>
                  <w:rPr>
                    <w:rFonts w:ascii="仿宋" w:eastAsia="仿宋" w:hAnsi="仿宋" w:cs="仿宋" w:hint="eastAsia"/>
                    <w:kern w:val="2"/>
                    <w:sz w:val="30"/>
                    <w:szCs w:val="30"/>
                  </w:rPr>
                  <w:t xml:space="preserve"> </w:t>
                </w:r>
                <w:r>
                  <w:rPr>
                    <w:rFonts w:ascii="仿宋" w:eastAsia="仿宋" w:hAnsi="仿宋" w:cs="仿宋" w:hint="eastAsia"/>
                    <w:sz w:val="30"/>
                    <w:szCs w:val="30"/>
                  </w:rPr>
                  <w:t>关于修订《厦门银行股份有限公司董事会议事规则》的议案</w:t>
                </w:r>
              </w:sdtContent>
            </w:sdt>
          </w:sdtContent>
        </w:sdt>
        <w:r>
          <w:rPr>
            <w:rFonts w:ascii="仿宋" w:eastAsia="仿宋" w:hAnsi="仿宋" w:cs="仿宋" w:hint="eastAsia"/>
            <w:sz w:val="30"/>
            <w:szCs w:val="30"/>
          </w:rPr>
          <w:tab/>
        </w:r>
      </w:hyperlink>
      <w:r>
        <w:rPr>
          <w:rFonts w:ascii="仿宋" w:eastAsia="仿宋" w:hAnsi="仿宋" w:cs="仿宋" w:hint="eastAsia"/>
          <w:sz w:val="30"/>
          <w:szCs w:val="30"/>
        </w:rPr>
        <w:t>85</w:t>
      </w:r>
    </w:p>
    <w:p w:rsidR="00A64733" w:rsidRDefault="00C17F08">
      <w:pPr>
        <w:pStyle w:val="WPSOffice1"/>
        <w:tabs>
          <w:tab w:val="right" w:leader="dot" w:pos="8306"/>
        </w:tabs>
        <w:rPr>
          <w:rFonts w:ascii="仿宋" w:eastAsia="仿宋" w:hAnsi="仿宋" w:cs="仿宋"/>
          <w:sz w:val="30"/>
          <w:szCs w:val="30"/>
        </w:rPr>
      </w:pPr>
      <w:hyperlink w:anchor="_Toc25166_WPSOffice_Level1" w:history="1">
        <w:sdt>
          <w:sdtPr>
            <w:rPr>
              <w:rFonts w:ascii="仿宋" w:eastAsia="仿宋" w:hAnsi="仿宋" w:cs="仿宋" w:hint="eastAsia"/>
              <w:kern w:val="2"/>
              <w:sz w:val="30"/>
              <w:szCs w:val="30"/>
            </w:rPr>
            <w:id w:val="1314526572"/>
            <w:placeholder>
              <w:docPart w:val="{0321a32d-d2fb-4311-844d-a736ca41f652}"/>
            </w:placeholder>
          </w:sdtPr>
          <w:sdtEndPr/>
          <w:sdtContent>
            <w:r>
              <w:rPr>
                <w:rFonts w:ascii="仿宋" w:eastAsia="仿宋" w:hAnsi="仿宋" w:cs="仿宋" w:hint="eastAsia"/>
                <w:b/>
                <w:bCs/>
                <w:kern w:val="2"/>
                <w:sz w:val="30"/>
                <w:szCs w:val="30"/>
              </w:rPr>
              <w:t>议案</w:t>
            </w:r>
            <w:r>
              <w:rPr>
                <w:rFonts w:ascii="仿宋" w:eastAsia="仿宋" w:hAnsi="仿宋" w:cs="仿宋" w:hint="eastAsia"/>
                <w:b/>
                <w:bCs/>
                <w:kern w:val="2"/>
                <w:sz w:val="30"/>
                <w:szCs w:val="30"/>
              </w:rPr>
              <w:t>4</w:t>
            </w:r>
            <w:r>
              <w:rPr>
                <w:rFonts w:ascii="仿宋" w:eastAsia="仿宋" w:hAnsi="仿宋" w:cs="仿宋" w:hint="eastAsia"/>
                <w:kern w:val="2"/>
                <w:sz w:val="30"/>
                <w:szCs w:val="30"/>
              </w:rPr>
              <w:t xml:space="preserve"> </w:t>
            </w:r>
            <w:r>
              <w:rPr>
                <w:rFonts w:ascii="仿宋" w:eastAsia="仿宋" w:hAnsi="仿宋" w:cs="仿宋" w:hint="eastAsia"/>
                <w:sz w:val="30"/>
                <w:szCs w:val="30"/>
              </w:rPr>
              <w:t>厦门银行股份有限公司关于延长可转换公司债券发行决议有效期及相关授权有效期的议案</w:t>
            </w:r>
          </w:sdtContent>
        </w:sdt>
        <w:r>
          <w:rPr>
            <w:rFonts w:ascii="仿宋" w:eastAsia="仿宋" w:hAnsi="仿宋" w:cs="仿宋" w:hint="eastAsia"/>
            <w:sz w:val="30"/>
            <w:szCs w:val="30"/>
          </w:rPr>
          <w:tab/>
        </w:r>
      </w:hyperlink>
      <w:r>
        <w:rPr>
          <w:rFonts w:ascii="仿宋" w:eastAsia="仿宋" w:hAnsi="仿宋" w:cs="仿宋" w:hint="eastAsia"/>
          <w:sz w:val="30"/>
          <w:szCs w:val="30"/>
        </w:rPr>
        <w:t>102</w:t>
      </w:r>
    </w:p>
    <w:bookmarkEnd w:id="0"/>
    <w:p w:rsidR="00A64733" w:rsidRDefault="00C17F08">
      <w:pPr>
        <w:pStyle w:val="WPSOffice1"/>
        <w:tabs>
          <w:tab w:val="right" w:leader="dot" w:pos="8306"/>
        </w:tabs>
        <w:rPr>
          <w:rFonts w:ascii="仿宋" w:eastAsia="仿宋" w:hAnsi="仿宋" w:cs="仿宋"/>
          <w:sz w:val="30"/>
          <w:szCs w:val="30"/>
        </w:rPr>
      </w:pPr>
      <w:r>
        <w:rPr>
          <w:rFonts w:hint="eastAsia"/>
        </w:rPr>
        <w:fldChar w:fldCharType="begin"/>
      </w:r>
      <w:r>
        <w:instrText xml:space="preserve"> HYPERLINK \l "_Toc22893_WPSOffice_Level1" </w:instrText>
      </w:r>
      <w:r>
        <w:rPr>
          <w:rFonts w:hint="eastAsia"/>
        </w:rPr>
        <w:fldChar w:fldCharType="separate"/>
      </w:r>
      <w:sdt>
        <w:sdtPr>
          <w:rPr>
            <w:rFonts w:ascii="仿宋" w:eastAsia="仿宋" w:hAnsi="仿宋" w:cs="仿宋" w:hint="eastAsia"/>
            <w:b/>
            <w:bCs/>
            <w:kern w:val="2"/>
            <w:sz w:val="30"/>
            <w:szCs w:val="30"/>
          </w:rPr>
          <w:id w:val="1455064139"/>
          <w:placeholder>
            <w:docPart w:val="{6f4d0943-4f0e-488c-ac86-b98137e677b0}"/>
          </w:placeholder>
        </w:sdtPr>
        <w:sdtEndPr/>
        <w:sdtContent>
          <w:r>
            <w:rPr>
              <w:rFonts w:ascii="仿宋" w:eastAsia="仿宋" w:hAnsi="仿宋" w:cs="仿宋" w:hint="eastAsia"/>
              <w:b/>
              <w:bCs/>
              <w:kern w:val="2"/>
              <w:sz w:val="30"/>
              <w:szCs w:val="30"/>
            </w:rPr>
            <w:t>议案</w:t>
          </w:r>
          <w:r>
            <w:rPr>
              <w:rFonts w:ascii="仿宋" w:eastAsia="仿宋" w:hAnsi="仿宋" w:cs="仿宋" w:hint="eastAsia"/>
              <w:b/>
              <w:bCs/>
              <w:kern w:val="2"/>
              <w:sz w:val="30"/>
              <w:szCs w:val="30"/>
            </w:rPr>
            <w:t>5</w:t>
          </w:r>
          <w:r>
            <w:rPr>
              <w:rFonts w:ascii="仿宋" w:eastAsia="仿宋" w:hAnsi="仿宋" w:cs="仿宋" w:hint="eastAsia"/>
              <w:kern w:val="2"/>
              <w:sz w:val="30"/>
              <w:szCs w:val="30"/>
            </w:rPr>
            <w:t xml:space="preserve"> </w:t>
          </w:r>
          <w:r>
            <w:rPr>
              <w:rFonts w:ascii="仿宋" w:eastAsia="仿宋" w:hAnsi="仿宋" w:cs="仿宋" w:hint="eastAsia"/>
              <w:sz w:val="30"/>
              <w:szCs w:val="30"/>
            </w:rPr>
            <w:t>厦门银行股份有限公司关于选举第九届监事会股东监事的议案</w:t>
          </w:r>
        </w:sdtContent>
      </w:sdt>
      <w:r>
        <w:rPr>
          <w:rFonts w:ascii="仿宋" w:eastAsia="仿宋" w:hAnsi="仿宋" w:cs="仿宋" w:hint="eastAsia"/>
          <w:sz w:val="30"/>
          <w:szCs w:val="30"/>
        </w:rPr>
        <w:tab/>
      </w:r>
      <w:r>
        <w:rPr>
          <w:rFonts w:ascii="仿宋" w:eastAsia="仿宋" w:hAnsi="仿宋" w:cs="仿宋" w:hint="eastAsia"/>
          <w:sz w:val="30"/>
          <w:szCs w:val="30"/>
        </w:rPr>
        <w:fldChar w:fldCharType="end"/>
      </w:r>
      <w:r>
        <w:rPr>
          <w:rFonts w:ascii="仿宋" w:eastAsia="仿宋" w:hAnsi="仿宋" w:cs="仿宋" w:hint="eastAsia"/>
          <w:sz w:val="30"/>
          <w:szCs w:val="30"/>
        </w:rPr>
        <w:t>103</w:t>
      </w:r>
    </w:p>
    <w:p w:rsidR="00A64733" w:rsidRDefault="00C17F08">
      <w:pPr>
        <w:pStyle w:val="WPSOffice1"/>
        <w:tabs>
          <w:tab w:val="right" w:leader="dot" w:pos="8306"/>
        </w:tabs>
        <w:rPr>
          <w:rFonts w:ascii="仿宋" w:eastAsia="仿宋" w:hAnsi="仿宋" w:cs="仿宋"/>
          <w:sz w:val="30"/>
          <w:szCs w:val="30"/>
        </w:rPr>
      </w:pPr>
      <w:hyperlink w:anchor="_Toc24086_WPSOffice_Level1" w:history="1">
        <w:sdt>
          <w:sdtPr>
            <w:rPr>
              <w:rFonts w:ascii="仿宋" w:eastAsia="仿宋" w:hAnsi="仿宋" w:cs="仿宋" w:hint="eastAsia"/>
              <w:kern w:val="2"/>
              <w:sz w:val="30"/>
              <w:szCs w:val="30"/>
            </w:rPr>
            <w:id w:val="2136753731"/>
            <w:placeholder>
              <w:docPart w:val="{5223d8cb-fe5e-442e-a733-c428eea4f83b}"/>
            </w:placeholder>
          </w:sdtPr>
          <w:sdtEndPr/>
          <w:sdtContent>
            <w:r>
              <w:rPr>
                <w:rFonts w:ascii="仿宋" w:eastAsia="仿宋" w:hAnsi="仿宋" w:cs="仿宋" w:hint="eastAsia"/>
                <w:b/>
                <w:bCs/>
                <w:kern w:val="2"/>
                <w:sz w:val="30"/>
                <w:szCs w:val="30"/>
              </w:rPr>
              <w:t>议案</w:t>
            </w:r>
            <w:r>
              <w:rPr>
                <w:rFonts w:ascii="仿宋" w:eastAsia="仿宋" w:hAnsi="仿宋" w:cs="仿宋" w:hint="eastAsia"/>
                <w:b/>
                <w:bCs/>
                <w:kern w:val="2"/>
                <w:sz w:val="30"/>
                <w:szCs w:val="30"/>
              </w:rPr>
              <w:t>6</w:t>
            </w:r>
            <w:r>
              <w:rPr>
                <w:rFonts w:ascii="仿宋" w:eastAsia="仿宋" w:hAnsi="仿宋" w:cs="仿宋" w:hint="eastAsia"/>
                <w:kern w:val="2"/>
                <w:sz w:val="30"/>
                <w:szCs w:val="30"/>
              </w:rPr>
              <w:t xml:space="preserve"> </w:t>
            </w:r>
            <w:r>
              <w:rPr>
                <w:rFonts w:ascii="仿宋" w:eastAsia="仿宋" w:hAnsi="仿宋" w:cs="仿宋" w:hint="eastAsia"/>
                <w:sz w:val="30"/>
                <w:szCs w:val="30"/>
              </w:rPr>
              <w:t>厦门银行股份有限公司关于选举第九届监事会外部监事的议案</w:t>
            </w:r>
          </w:sdtContent>
        </w:sdt>
        <w:r>
          <w:rPr>
            <w:rFonts w:ascii="仿宋" w:eastAsia="仿宋" w:hAnsi="仿宋" w:cs="仿宋" w:hint="eastAsia"/>
            <w:sz w:val="30"/>
            <w:szCs w:val="30"/>
          </w:rPr>
          <w:tab/>
        </w:r>
      </w:hyperlink>
      <w:r>
        <w:rPr>
          <w:rFonts w:ascii="仿宋" w:eastAsia="仿宋" w:hAnsi="仿宋" w:cs="仿宋" w:hint="eastAsia"/>
          <w:sz w:val="30"/>
          <w:szCs w:val="30"/>
        </w:rPr>
        <w:t>104</w:t>
      </w:r>
    </w:p>
    <w:p w:rsidR="00A64733" w:rsidRDefault="00C17F08">
      <w:pPr>
        <w:pStyle w:val="WPSOffice1"/>
        <w:tabs>
          <w:tab w:val="right" w:leader="dot" w:pos="8306"/>
        </w:tabs>
        <w:rPr>
          <w:rFonts w:ascii="仿宋" w:eastAsia="仿宋" w:hAnsi="仿宋" w:cs="仿宋"/>
          <w:sz w:val="30"/>
          <w:szCs w:val="30"/>
        </w:rPr>
      </w:pPr>
      <w:hyperlink w:anchor="_Toc28231_WPSOffice_Level1" w:history="1">
        <w:sdt>
          <w:sdtPr>
            <w:rPr>
              <w:rFonts w:ascii="仿宋" w:eastAsia="仿宋" w:hAnsi="仿宋" w:cs="仿宋" w:hint="eastAsia"/>
              <w:b/>
              <w:bCs/>
              <w:kern w:val="2"/>
              <w:sz w:val="30"/>
              <w:szCs w:val="30"/>
            </w:rPr>
            <w:id w:val="103168772"/>
            <w:placeholder>
              <w:docPart w:val="{65487b67-2785-4dd5-b42a-9cfb19a25ceb}"/>
            </w:placeholder>
          </w:sdtPr>
          <w:sdtEndPr/>
          <w:sdtContent>
            <w:sdt>
              <w:sdtPr>
                <w:rPr>
                  <w:rFonts w:ascii="仿宋" w:eastAsia="仿宋" w:hAnsi="仿宋" w:cs="仿宋" w:hint="eastAsia"/>
                  <w:b/>
                  <w:bCs/>
                  <w:kern w:val="2"/>
                  <w:sz w:val="30"/>
                  <w:szCs w:val="30"/>
                </w:rPr>
                <w:id w:val="-1095088558"/>
                <w:placeholder>
                  <w:docPart w:val="{594b564b-b7c3-4e20-a303-4ce95a95a6eb}"/>
                </w:placeholder>
              </w:sdtPr>
              <w:sdtEndPr/>
              <w:sdtContent>
                <w:r>
                  <w:rPr>
                    <w:rFonts w:ascii="仿宋" w:eastAsia="仿宋" w:hAnsi="仿宋" w:cs="仿宋" w:hint="eastAsia"/>
                    <w:b/>
                    <w:bCs/>
                    <w:kern w:val="2"/>
                    <w:sz w:val="30"/>
                    <w:szCs w:val="30"/>
                  </w:rPr>
                  <w:t>议案</w:t>
                </w:r>
                <w:r>
                  <w:rPr>
                    <w:rFonts w:ascii="仿宋" w:eastAsia="仿宋" w:hAnsi="仿宋" w:cs="仿宋" w:hint="eastAsia"/>
                    <w:b/>
                    <w:bCs/>
                    <w:kern w:val="2"/>
                    <w:sz w:val="30"/>
                    <w:szCs w:val="30"/>
                  </w:rPr>
                  <w:t>7</w:t>
                </w:r>
                <w:r>
                  <w:rPr>
                    <w:rFonts w:ascii="仿宋" w:eastAsia="仿宋" w:hAnsi="仿宋" w:cs="仿宋" w:hint="eastAsia"/>
                    <w:kern w:val="2"/>
                    <w:sz w:val="30"/>
                    <w:szCs w:val="30"/>
                  </w:rPr>
                  <w:t xml:space="preserve"> </w:t>
                </w:r>
                <w:r>
                  <w:rPr>
                    <w:rFonts w:ascii="仿宋" w:eastAsia="仿宋" w:hAnsi="仿宋" w:cs="仿宋" w:hint="eastAsia"/>
                    <w:sz w:val="30"/>
                    <w:szCs w:val="30"/>
                  </w:rPr>
                  <w:t>厦门银行股份有限公司关于选举第九届董事会非独立董事的议案</w:t>
                </w:r>
              </w:sdtContent>
            </w:sdt>
          </w:sdtContent>
        </w:sdt>
        <w:r>
          <w:rPr>
            <w:rFonts w:ascii="仿宋" w:eastAsia="仿宋" w:hAnsi="仿宋" w:cs="仿宋" w:hint="eastAsia"/>
            <w:sz w:val="30"/>
            <w:szCs w:val="30"/>
          </w:rPr>
          <w:tab/>
        </w:r>
      </w:hyperlink>
      <w:r>
        <w:rPr>
          <w:rFonts w:ascii="仿宋" w:eastAsia="仿宋" w:hAnsi="仿宋" w:cs="仿宋" w:hint="eastAsia"/>
          <w:sz w:val="30"/>
          <w:szCs w:val="30"/>
        </w:rPr>
        <w:t>105</w:t>
      </w:r>
    </w:p>
    <w:p w:rsidR="00A64733" w:rsidRDefault="00C17F08">
      <w:pPr>
        <w:pStyle w:val="WPSOffice1"/>
        <w:tabs>
          <w:tab w:val="right" w:leader="dot" w:pos="8306"/>
        </w:tabs>
        <w:rPr>
          <w:rFonts w:ascii="仿宋" w:eastAsia="仿宋" w:hAnsi="仿宋" w:cs="仿宋"/>
          <w:sz w:val="30"/>
          <w:szCs w:val="30"/>
        </w:rPr>
      </w:pPr>
      <w:hyperlink w:anchor="_Toc28231_WPSOffice_Level1" w:history="1">
        <w:sdt>
          <w:sdtPr>
            <w:rPr>
              <w:rFonts w:ascii="仿宋" w:eastAsia="仿宋" w:hAnsi="仿宋" w:cs="仿宋" w:hint="eastAsia"/>
              <w:b/>
              <w:bCs/>
              <w:kern w:val="2"/>
              <w:sz w:val="30"/>
              <w:szCs w:val="30"/>
            </w:rPr>
            <w:id w:val="306751780"/>
            <w:placeholder>
              <w:docPart w:val="{052ee845-d880-46d4-8a00-fa7b380cb6f3}"/>
            </w:placeholder>
          </w:sdtPr>
          <w:sdtEndPr/>
          <w:sdtContent>
            <w:sdt>
              <w:sdtPr>
                <w:rPr>
                  <w:rFonts w:ascii="仿宋" w:eastAsia="仿宋" w:hAnsi="仿宋" w:cs="仿宋" w:hint="eastAsia"/>
                  <w:b/>
                  <w:bCs/>
                  <w:kern w:val="2"/>
                  <w:sz w:val="30"/>
                  <w:szCs w:val="30"/>
                </w:rPr>
                <w:id w:val="1451827194"/>
                <w:placeholder>
                  <w:docPart w:val="{15282cb0-2f5d-4289-9b37-81b55745a598}"/>
                </w:placeholder>
              </w:sdtPr>
              <w:sdtEndPr/>
              <w:sdtContent>
                <w:r>
                  <w:rPr>
                    <w:rFonts w:ascii="仿宋" w:eastAsia="仿宋" w:hAnsi="仿宋" w:cs="仿宋" w:hint="eastAsia"/>
                    <w:b/>
                    <w:bCs/>
                    <w:kern w:val="2"/>
                    <w:sz w:val="30"/>
                    <w:szCs w:val="30"/>
                  </w:rPr>
                  <w:t>议案</w:t>
                </w:r>
                <w:r>
                  <w:rPr>
                    <w:rFonts w:ascii="仿宋" w:eastAsia="仿宋" w:hAnsi="仿宋" w:cs="仿宋" w:hint="eastAsia"/>
                    <w:b/>
                    <w:bCs/>
                    <w:kern w:val="2"/>
                    <w:sz w:val="30"/>
                    <w:szCs w:val="30"/>
                  </w:rPr>
                  <w:t>8</w:t>
                </w:r>
                <w:r>
                  <w:rPr>
                    <w:rFonts w:ascii="仿宋" w:eastAsia="仿宋" w:hAnsi="仿宋" w:cs="仿宋" w:hint="eastAsia"/>
                    <w:kern w:val="2"/>
                    <w:sz w:val="30"/>
                    <w:szCs w:val="30"/>
                  </w:rPr>
                  <w:t xml:space="preserve"> </w:t>
                </w:r>
                <w:r>
                  <w:rPr>
                    <w:rFonts w:ascii="仿宋" w:eastAsia="仿宋" w:hAnsi="仿宋" w:cs="仿宋" w:hint="eastAsia"/>
                    <w:sz w:val="30"/>
                    <w:szCs w:val="30"/>
                  </w:rPr>
                  <w:t>厦门银行股份有限公司关于选举第九届董事会独立董事的议案</w:t>
                </w:r>
              </w:sdtContent>
            </w:sdt>
          </w:sdtContent>
        </w:sdt>
        <w:r>
          <w:rPr>
            <w:rFonts w:ascii="仿宋" w:eastAsia="仿宋" w:hAnsi="仿宋" w:cs="仿宋" w:hint="eastAsia"/>
            <w:sz w:val="30"/>
            <w:szCs w:val="30"/>
          </w:rPr>
          <w:tab/>
        </w:r>
      </w:hyperlink>
      <w:r>
        <w:rPr>
          <w:rFonts w:ascii="仿宋" w:eastAsia="仿宋" w:hAnsi="仿宋" w:cs="仿宋" w:hint="eastAsia"/>
          <w:sz w:val="30"/>
          <w:szCs w:val="30"/>
        </w:rPr>
        <w:t>106</w:t>
      </w:r>
    </w:p>
    <w:p w:rsidR="00A64733" w:rsidRDefault="00C17F08">
      <w:pPr>
        <w:rPr>
          <w:rFonts w:ascii="仿宋" w:eastAsia="仿宋" w:hAnsi="仿宋" w:cs="仿宋"/>
          <w:b/>
          <w:bCs/>
          <w:sz w:val="30"/>
          <w:szCs w:val="30"/>
        </w:rPr>
      </w:pPr>
      <w:bookmarkStart w:id="1" w:name="_Toc12240_WPSOffice_Level1"/>
      <w:r>
        <w:rPr>
          <w:rFonts w:ascii="仿宋" w:eastAsia="仿宋" w:hAnsi="仿宋" w:cs="仿宋" w:hint="eastAsia"/>
          <w:b/>
          <w:bCs/>
          <w:sz w:val="30"/>
          <w:szCs w:val="30"/>
        </w:rPr>
        <w:br w:type="page"/>
      </w:r>
    </w:p>
    <w:p w:rsidR="00A64733" w:rsidRDefault="00C17F08">
      <w:pPr>
        <w:spacing w:line="360" w:lineRule="auto"/>
        <w:jc w:val="center"/>
        <w:outlineLvl w:val="0"/>
        <w:rPr>
          <w:rFonts w:ascii="仿宋" w:eastAsia="仿宋" w:hAnsi="仿宋" w:cs="仿宋"/>
          <w:b/>
          <w:bCs/>
          <w:sz w:val="30"/>
          <w:szCs w:val="30"/>
        </w:rPr>
      </w:pPr>
      <w:r>
        <w:rPr>
          <w:rFonts w:ascii="仿宋" w:eastAsia="仿宋" w:hAnsi="仿宋" w:cs="仿宋" w:hint="eastAsia"/>
          <w:b/>
          <w:bCs/>
          <w:sz w:val="30"/>
          <w:szCs w:val="30"/>
        </w:rPr>
        <w:lastRenderedPageBreak/>
        <w:t>会议议程</w:t>
      </w:r>
      <w:bookmarkEnd w:id="1"/>
    </w:p>
    <w:p w:rsidR="00A64733" w:rsidRDefault="00C17F08">
      <w:pPr>
        <w:spacing w:line="360" w:lineRule="auto"/>
        <w:rPr>
          <w:rFonts w:ascii="仿宋" w:eastAsia="仿宋" w:hAnsi="仿宋" w:cs="仿宋"/>
          <w:sz w:val="30"/>
          <w:szCs w:val="30"/>
        </w:rPr>
      </w:pPr>
      <w:r>
        <w:rPr>
          <w:rFonts w:ascii="仿宋" w:eastAsia="仿宋" w:hAnsi="仿宋" w:cs="仿宋" w:hint="eastAsia"/>
          <w:sz w:val="30"/>
          <w:szCs w:val="30"/>
        </w:rPr>
        <w:t>会议时间：</w:t>
      </w:r>
      <w:r>
        <w:rPr>
          <w:rFonts w:ascii="仿宋" w:eastAsia="仿宋" w:hAnsi="仿宋" w:cs="仿宋" w:hint="eastAsia"/>
          <w:sz w:val="30"/>
          <w:szCs w:val="30"/>
        </w:rPr>
        <w:t>202</w:t>
      </w:r>
      <w:r>
        <w:rPr>
          <w:rFonts w:ascii="仿宋" w:eastAsia="仿宋" w:hAnsi="仿宋" w:cs="仿宋" w:hint="eastAsia"/>
          <w:sz w:val="30"/>
          <w:szCs w:val="30"/>
        </w:rPr>
        <w:t>4</w:t>
      </w:r>
      <w:r>
        <w:rPr>
          <w:rFonts w:ascii="仿宋" w:eastAsia="仿宋" w:hAnsi="仿宋" w:cs="仿宋" w:hint="eastAsia"/>
          <w:sz w:val="30"/>
          <w:szCs w:val="30"/>
        </w:rPr>
        <w:t>年</w:t>
      </w:r>
      <w:r>
        <w:rPr>
          <w:rFonts w:ascii="仿宋" w:eastAsia="仿宋" w:hAnsi="仿宋" w:cs="仿宋" w:hint="eastAsia"/>
          <w:sz w:val="30"/>
          <w:szCs w:val="30"/>
        </w:rPr>
        <w:t>1</w:t>
      </w:r>
      <w:r>
        <w:rPr>
          <w:rFonts w:ascii="仿宋" w:eastAsia="仿宋" w:hAnsi="仿宋" w:cs="仿宋" w:hint="eastAsia"/>
          <w:sz w:val="30"/>
          <w:szCs w:val="30"/>
        </w:rPr>
        <w:t>月</w:t>
      </w:r>
      <w:r>
        <w:rPr>
          <w:rFonts w:ascii="仿宋" w:eastAsia="仿宋" w:hAnsi="仿宋" w:cs="仿宋" w:hint="eastAsia"/>
          <w:sz w:val="30"/>
          <w:szCs w:val="30"/>
        </w:rPr>
        <w:t>5</w:t>
      </w:r>
      <w:r>
        <w:rPr>
          <w:rFonts w:ascii="仿宋" w:eastAsia="仿宋" w:hAnsi="仿宋" w:cs="仿宋" w:hint="eastAsia"/>
          <w:sz w:val="30"/>
          <w:szCs w:val="30"/>
        </w:rPr>
        <w:t>日下午</w:t>
      </w:r>
      <w:r>
        <w:rPr>
          <w:rFonts w:ascii="仿宋" w:eastAsia="仿宋" w:hAnsi="仿宋" w:cs="仿宋" w:hint="eastAsia"/>
          <w:sz w:val="30"/>
          <w:szCs w:val="30"/>
        </w:rPr>
        <w:t>14:</w:t>
      </w:r>
      <w:r>
        <w:rPr>
          <w:rFonts w:ascii="仿宋" w:eastAsia="仿宋" w:hAnsi="仿宋" w:cs="仿宋" w:hint="eastAsia"/>
          <w:sz w:val="30"/>
          <w:szCs w:val="30"/>
        </w:rPr>
        <w:t>0</w:t>
      </w:r>
      <w:r>
        <w:rPr>
          <w:rFonts w:ascii="仿宋" w:eastAsia="仿宋" w:hAnsi="仿宋" w:cs="仿宋" w:hint="eastAsia"/>
          <w:sz w:val="30"/>
          <w:szCs w:val="30"/>
        </w:rPr>
        <w:t>0</w:t>
      </w:r>
    </w:p>
    <w:p w:rsidR="00A64733" w:rsidRDefault="00C17F08">
      <w:pPr>
        <w:spacing w:line="360" w:lineRule="auto"/>
        <w:rPr>
          <w:rFonts w:ascii="仿宋" w:eastAsia="仿宋" w:hAnsi="仿宋" w:cs="仿宋"/>
          <w:sz w:val="30"/>
          <w:szCs w:val="30"/>
        </w:rPr>
      </w:pPr>
      <w:r>
        <w:rPr>
          <w:rFonts w:ascii="仿宋" w:eastAsia="仿宋" w:hAnsi="仿宋" w:cs="仿宋" w:hint="eastAsia"/>
          <w:sz w:val="30"/>
          <w:szCs w:val="30"/>
        </w:rPr>
        <w:t>会议地点：厦门市湖滨北路</w:t>
      </w:r>
      <w:r>
        <w:rPr>
          <w:rFonts w:ascii="仿宋" w:eastAsia="仿宋" w:hAnsi="仿宋" w:cs="仿宋" w:hint="eastAsia"/>
          <w:sz w:val="30"/>
          <w:szCs w:val="30"/>
        </w:rPr>
        <w:t>101</w:t>
      </w:r>
      <w:r>
        <w:rPr>
          <w:rFonts w:ascii="仿宋" w:eastAsia="仿宋" w:hAnsi="仿宋" w:cs="仿宋" w:hint="eastAsia"/>
          <w:sz w:val="30"/>
          <w:szCs w:val="30"/>
        </w:rPr>
        <w:t>号商业银行大厦</w:t>
      </w:r>
      <w:r>
        <w:rPr>
          <w:rFonts w:ascii="仿宋" w:eastAsia="仿宋" w:hAnsi="仿宋" w:cs="仿宋" w:hint="eastAsia"/>
          <w:sz w:val="30"/>
          <w:szCs w:val="30"/>
        </w:rPr>
        <w:t>A603</w:t>
      </w:r>
      <w:r>
        <w:rPr>
          <w:rFonts w:ascii="仿宋" w:eastAsia="仿宋" w:hAnsi="仿宋" w:cs="仿宋" w:hint="eastAsia"/>
          <w:sz w:val="30"/>
          <w:szCs w:val="30"/>
        </w:rPr>
        <w:t>会议室</w:t>
      </w:r>
    </w:p>
    <w:p w:rsidR="00A64733" w:rsidRDefault="00C17F08">
      <w:pPr>
        <w:spacing w:line="360" w:lineRule="auto"/>
        <w:rPr>
          <w:rFonts w:ascii="仿宋" w:eastAsia="仿宋" w:hAnsi="仿宋" w:cs="仿宋"/>
          <w:sz w:val="30"/>
          <w:szCs w:val="30"/>
        </w:rPr>
      </w:pPr>
      <w:r>
        <w:rPr>
          <w:rFonts w:ascii="仿宋" w:eastAsia="仿宋" w:hAnsi="仿宋" w:cs="仿宋" w:hint="eastAsia"/>
          <w:sz w:val="30"/>
          <w:szCs w:val="30"/>
        </w:rPr>
        <w:t>召开方式：现场会议</w:t>
      </w:r>
      <w:r>
        <w:rPr>
          <w:rFonts w:ascii="仿宋" w:eastAsia="仿宋" w:hAnsi="仿宋" w:cs="仿宋" w:hint="eastAsia"/>
          <w:sz w:val="30"/>
          <w:szCs w:val="30"/>
        </w:rPr>
        <w:t>+</w:t>
      </w:r>
      <w:r>
        <w:rPr>
          <w:rFonts w:ascii="仿宋" w:eastAsia="仿宋" w:hAnsi="仿宋" w:cs="仿宋" w:hint="eastAsia"/>
          <w:sz w:val="30"/>
          <w:szCs w:val="30"/>
        </w:rPr>
        <w:t>网络投票</w:t>
      </w:r>
    </w:p>
    <w:p w:rsidR="00A64733" w:rsidRDefault="00C17F08">
      <w:pPr>
        <w:spacing w:line="360" w:lineRule="auto"/>
        <w:rPr>
          <w:rFonts w:ascii="仿宋" w:eastAsia="仿宋" w:hAnsi="仿宋" w:cs="仿宋"/>
          <w:sz w:val="30"/>
          <w:szCs w:val="30"/>
        </w:rPr>
      </w:pPr>
      <w:r>
        <w:rPr>
          <w:rFonts w:ascii="仿宋" w:eastAsia="仿宋" w:hAnsi="仿宋" w:cs="仿宋" w:hint="eastAsia"/>
          <w:sz w:val="30"/>
          <w:szCs w:val="30"/>
        </w:rPr>
        <w:t>召</w:t>
      </w:r>
      <w:r>
        <w:rPr>
          <w:rFonts w:ascii="仿宋" w:eastAsia="仿宋" w:hAnsi="仿宋" w:cs="仿宋" w:hint="eastAsia"/>
          <w:sz w:val="30"/>
          <w:szCs w:val="30"/>
        </w:rPr>
        <w:t xml:space="preserve"> </w:t>
      </w:r>
      <w:r>
        <w:rPr>
          <w:rFonts w:ascii="仿宋" w:eastAsia="仿宋" w:hAnsi="仿宋" w:cs="仿宋" w:hint="eastAsia"/>
          <w:sz w:val="30"/>
          <w:szCs w:val="30"/>
        </w:rPr>
        <w:t>集</w:t>
      </w:r>
      <w:r>
        <w:rPr>
          <w:rFonts w:ascii="仿宋" w:eastAsia="仿宋" w:hAnsi="仿宋" w:cs="仿宋" w:hint="eastAsia"/>
          <w:sz w:val="30"/>
          <w:szCs w:val="30"/>
        </w:rPr>
        <w:t xml:space="preserve"> </w:t>
      </w:r>
      <w:r>
        <w:rPr>
          <w:rFonts w:ascii="仿宋" w:eastAsia="仿宋" w:hAnsi="仿宋" w:cs="仿宋" w:hint="eastAsia"/>
          <w:sz w:val="30"/>
          <w:szCs w:val="30"/>
        </w:rPr>
        <w:t>人：厦门银行股份有限公司（以下简称“公司”或“本行”）董事会</w:t>
      </w:r>
    </w:p>
    <w:p w:rsidR="00A64733" w:rsidRDefault="00A64733">
      <w:pPr>
        <w:spacing w:line="360" w:lineRule="auto"/>
        <w:rPr>
          <w:rFonts w:ascii="仿宋" w:eastAsia="仿宋" w:hAnsi="仿宋" w:cs="仿宋"/>
          <w:sz w:val="30"/>
          <w:szCs w:val="30"/>
        </w:rPr>
      </w:pPr>
    </w:p>
    <w:p w:rsidR="00A64733" w:rsidRDefault="00C17F08">
      <w:pPr>
        <w:spacing w:line="360" w:lineRule="auto"/>
        <w:jc w:val="center"/>
        <w:rPr>
          <w:rFonts w:ascii="仿宋" w:eastAsia="仿宋" w:hAnsi="仿宋" w:cs="仿宋"/>
          <w:b/>
          <w:bCs/>
          <w:sz w:val="30"/>
          <w:szCs w:val="30"/>
        </w:rPr>
      </w:pPr>
      <w:bookmarkStart w:id="2" w:name="_Toc18955_WPSOffice_Level1"/>
      <w:r>
        <w:rPr>
          <w:rFonts w:ascii="仿宋" w:eastAsia="仿宋" w:hAnsi="仿宋" w:cs="仿宋" w:hint="eastAsia"/>
          <w:b/>
          <w:bCs/>
          <w:sz w:val="30"/>
          <w:szCs w:val="30"/>
        </w:rPr>
        <w:t>议程内容</w:t>
      </w:r>
      <w:bookmarkEnd w:id="2"/>
    </w:p>
    <w:p w:rsidR="00A64733" w:rsidRDefault="00C17F08">
      <w:pPr>
        <w:numPr>
          <w:ilvl w:val="0"/>
          <w:numId w:val="1"/>
        </w:numPr>
        <w:spacing w:line="360" w:lineRule="auto"/>
        <w:rPr>
          <w:rFonts w:ascii="仿宋" w:eastAsia="仿宋" w:hAnsi="仿宋" w:cs="仿宋"/>
          <w:sz w:val="30"/>
          <w:szCs w:val="30"/>
        </w:rPr>
      </w:pPr>
      <w:bookmarkStart w:id="3" w:name="_Toc3526_WPSOffice_Level1"/>
      <w:r>
        <w:rPr>
          <w:rFonts w:ascii="仿宋" w:eastAsia="仿宋" w:hAnsi="仿宋" w:cs="仿宋" w:hint="eastAsia"/>
          <w:sz w:val="30"/>
          <w:szCs w:val="30"/>
        </w:rPr>
        <w:t>宣布会议开始</w:t>
      </w:r>
      <w:bookmarkEnd w:id="3"/>
    </w:p>
    <w:p w:rsidR="00A64733" w:rsidRDefault="00C17F08">
      <w:pPr>
        <w:numPr>
          <w:ilvl w:val="0"/>
          <w:numId w:val="1"/>
        </w:numPr>
        <w:spacing w:line="360" w:lineRule="auto"/>
        <w:rPr>
          <w:rFonts w:ascii="仿宋" w:eastAsia="仿宋" w:hAnsi="仿宋" w:cs="仿宋"/>
          <w:sz w:val="30"/>
          <w:szCs w:val="30"/>
        </w:rPr>
      </w:pPr>
      <w:bookmarkStart w:id="4" w:name="_Toc14836_WPSOffice_Level1"/>
      <w:r>
        <w:rPr>
          <w:rFonts w:ascii="仿宋" w:eastAsia="仿宋" w:hAnsi="仿宋" w:cs="仿宋" w:hint="eastAsia"/>
          <w:sz w:val="30"/>
          <w:szCs w:val="30"/>
        </w:rPr>
        <w:t>宣读股东大会会议须知</w:t>
      </w:r>
      <w:bookmarkEnd w:id="4"/>
    </w:p>
    <w:p w:rsidR="00A64733" w:rsidRDefault="00C17F08">
      <w:pPr>
        <w:numPr>
          <w:ilvl w:val="0"/>
          <w:numId w:val="1"/>
        </w:numPr>
        <w:spacing w:line="360" w:lineRule="auto"/>
        <w:rPr>
          <w:rFonts w:ascii="仿宋" w:eastAsia="仿宋" w:hAnsi="仿宋" w:cs="仿宋"/>
          <w:sz w:val="30"/>
          <w:szCs w:val="30"/>
        </w:rPr>
      </w:pPr>
      <w:bookmarkStart w:id="5" w:name="_Toc22970_WPSOffice_Level1"/>
      <w:r>
        <w:rPr>
          <w:rFonts w:ascii="仿宋" w:eastAsia="仿宋" w:hAnsi="仿宋" w:cs="仿宋" w:hint="eastAsia"/>
          <w:sz w:val="30"/>
          <w:szCs w:val="30"/>
        </w:rPr>
        <w:t>审议各项议案</w:t>
      </w:r>
      <w:bookmarkEnd w:id="5"/>
    </w:p>
    <w:p w:rsidR="00A64733" w:rsidRDefault="00C17F08">
      <w:pPr>
        <w:numPr>
          <w:ilvl w:val="0"/>
          <w:numId w:val="1"/>
        </w:numPr>
        <w:spacing w:line="360" w:lineRule="auto"/>
        <w:rPr>
          <w:rFonts w:ascii="仿宋" w:eastAsia="仿宋" w:hAnsi="仿宋" w:cs="仿宋"/>
          <w:sz w:val="30"/>
          <w:szCs w:val="30"/>
        </w:rPr>
      </w:pPr>
      <w:bookmarkStart w:id="6" w:name="_Toc11815_WPSOffice_Level1"/>
      <w:r>
        <w:rPr>
          <w:rFonts w:ascii="仿宋" w:eastAsia="仿宋" w:hAnsi="仿宋" w:cs="仿宋" w:hint="eastAsia"/>
          <w:sz w:val="30"/>
          <w:szCs w:val="30"/>
        </w:rPr>
        <w:t>提问交流</w:t>
      </w:r>
      <w:bookmarkEnd w:id="6"/>
    </w:p>
    <w:p w:rsidR="00A64733" w:rsidRDefault="00C17F08">
      <w:pPr>
        <w:numPr>
          <w:ilvl w:val="0"/>
          <w:numId w:val="1"/>
        </w:numPr>
        <w:spacing w:line="360" w:lineRule="auto"/>
        <w:rPr>
          <w:rFonts w:ascii="仿宋" w:eastAsia="仿宋" w:hAnsi="仿宋" w:cs="仿宋"/>
          <w:sz w:val="30"/>
          <w:szCs w:val="30"/>
        </w:rPr>
      </w:pPr>
      <w:bookmarkStart w:id="7" w:name="_Toc29589_WPSOffice_Level1"/>
      <w:r>
        <w:rPr>
          <w:rFonts w:ascii="仿宋" w:eastAsia="仿宋" w:hAnsi="仿宋" w:cs="仿宋" w:hint="eastAsia"/>
          <w:sz w:val="30"/>
          <w:szCs w:val="30"/>
        </w:rPr>
        <w:t>宣布出席会议股东人数、代表股份数</w:t>
      </w:r>
      <w:bookmarkEnd w:id="7"/>
    </w:p>
    <w:p w:rsidR="00A64733" w:rsidRDefault="00C17F08">
      <w:pPr>
        <w:numPr>
          <w:ilvl w:val="0"/>
          <w:numId w:val="1"/>
        </w:numPr>
        <w:spacing w:line="360" w:lineRule="auto"/>
        <w:rPr>
          <w:rFonts w:ascii="仿宋" w:eastAsia="仿宋" w:hAnsi="仿宋" w:cs="仿宋"/>
          <w:sz w:val="30"/>
          <w:szCs w:val="30"/>
        </w:rPr>
      </w:pPr>
      <w:bookmarkStart w:id="8" w:name="_Toc352_WPSOffice_Level1"/>
      <w:r>
        <w:rPr>
          <w:rFonts w:ascii="仿宋" w:eastAsia="仿宋" w:hAnsi="仿宋" w:cs="仿宋" w:hint="eastAsia"/>
          <w:sz w:val="30"/>
          <w:szCs w:val="30"/>
        </w:rPr>
        <w:t>推选计票人、监票人</w:t>
      </w:r>
      <w:bookmarkEnd w:id="8"/>
    </w:p>
    <w:p w:rsidR="00A64733" w:rsidRDefault="00C17F08">
      <w:pPr>
        <w:numPr>
          <w:ilvl w:val="0"/>
          <w:numId w:val="1"/>
        </w:numPr>
        <w:spacing w:line="360" w:lineRule="auto"/>
        <w:rPr>
          <w:rFonts w:ascii="仿宋" w:eastAsia="仿宋" w:hAnsi="仿宋" w:cs="仿宋"/>
          <w:sz w:val="30"/>
          <w:szCs w:val="30"/>
        </w:rPr>
      </w:pPr>
      <w:bookmarkStart w:id="9" w:name="_Toc2865_WPSOffice_Level1"/>
      <w:r>
        <w:rPr>
          <w:rFonts w:ascii="仿宋" w:eastAsia="仿宋" w:hAnsi="仿宋" w:cs="仿宋" w:hint="eastAsia"/>
          <w:sz w:val="30"/>
          <w:szCs w:val="30"/>
        </w:rPr>
        <w:t>投票表决</w:t>
      </w:r>
      <w:bookmarkEnd w:id="9"/>
    </w:p>
    <w:p w:rsidR="00A64733" w:rsidRDefault="00C17F08">
      <w:pPr>
        <w:numPr>
          <w:ilvl w:val="0"/>
          <w:numId w:val="1"/>
        </w:numPr>
        <w:spacing w:line="360" w:lineRule="auto"/>
        <w:rPr>
          <w:rFonts w:ascii="仿宋" w:eastAsia="仿宋" w:hAnsi="仿宋" w:cs="仿宋"/>
          <w:sz w:val="30"/>
          <w:szCs w:val="30"/>
        </w:rPr>
      </w:pPr>
      <w:bookmarkStart w:id="10" w:name="_Toc11222_WPSOffice_Level1"/>
      <w:r>
        <w:rPr>
          <w:rFonts w:ascii="仿宋" w:eastAsia="仿宋" w:hAnsi="仿宋" w:cs="仿宋" w:hint="eastAsia"/>
          <w:sz w:val="30"/>
          <w:szCs w:val="30"/>
        </w:rPr>
        <w:t>与会代表休息（工作人员统计投票结果）</w:t>
      </w:r>
      <w:bookmarkEnd w:id="10"/>
    </w:p>
    <w:p w:rsidR="00A64733" w:rsidRDefault="00C17F08">
      <w:pPr>
        <w:numPr>
          <w:ilvl w:val="0"/>
          <w:numId w:val="1"/>
        </w:numPr>
        <w:spacing w:line="360" w:lineRule="auto"/>
        <w:rPr>
          <w:rFonts w:ascii="仿宋" w:eastAsia="仿宋" w:hAnsi="仿宋" w:cs="仿宋"/>
          <w:sz w:val="30"/>
          <w:szCs w:val="30"/>
        </w:rPr>
      </w:pPr>
      <w:bookmarkStart w:id="11" w:name="_Toc18570_WPSOffice_Level1"/>
      <w:r>
        <w:rPr>
          <w:rFonts w:ascii="仿宋" w:eastAsia="仿宋" w:hAnsi="仿宋" w:cs="仿宋" w:hint="eastAsia"/>
          <w:sz w:val="30"/>
          <w:szCs w:val="30"/>
        </w:rPr>
        <w:t>宣布现场表决结果</w:t>
      </w:r>
      <w:bookmarkEnd w:id="11"/>
    </w:p>
    <w:p w:rsidR="00A64733" w:rsidRDefault="00C17F08">
      <w:pPr>
        <w:numPr>
          <w:ilvl w:val="0"/>
          <w:numId w:val="1"/>
        </w:numPr>
        <w:spacing w:line="360" w:lineRule="auto"/>
        <w:rPr>
          <w:rFonts w:ascii="仿宋" w:eastAsia="仿宋" w:hAnsi="仿宋" w:cs="仿宋"/>
          <w:sz w:val="30"/>
          <w:szCs w:val="30"/>
        </w:rPr>
      </w:pPr>
      <w:bookmarkStart w:id="12" w:name="_Toc2997_WPSOffice_Level1"/>
      <w:r>
        <w:rPr>
          <w:rFonts w:ascii="仿宋" w:eastAsia="仿宋" w:hAnsi="仿宋" w:cs="仿宋" w:hint="eastAsia"/>
          <w:sz w:val="30"/>
          <w:szCs w:val="30"/>
        </w:rPr>
        <w:t>见证律师宣读法律意见书</w:t>
      </w:r>
      <w:bookmarkEnd w:id="12"/>
    </w:p>
    <w:p w:rsidR="00A64733" w:rsidRDefault="00C17F08">
      <w:pPr>
        <w:numPr>
          <w:ilvl w:val="0"/>
          <w:numId w:val="1"/>
        </w:numPr>
        <w:spacing w:line="360" w:lineRule="auto"/>
        <w:rPr>
          <w:rFonts w:ascii="仿宋" w:eastAsia="仿宋" w:hAnsi="仿宋" w:cs="仿宋"/>
          <w:sz w:val="30"/>
          <w:szCs w:val="30"/>
        </w:rPr>
      </w:pPr>
      <w:bookmarkStart w:id="13" w:name="_Toc30420_WPSOffice_Level1"/>
      <w:r>
        <w:rPr>
          <w:rFonts w:ascii="仿宋" w:eastAsia="仿宋" w:hAnsi="仿宋" w:cs="仿宋" w:hint="eastAsia"/>
          <w:sz w:val="30"/>
          <w:szCs w:val="30"/>
        </w:rPr>
        <w:t>宣布会议结束</w:t>
      </w:r>
      <w:bookmarkEnd w:id="13"/>
    </w:p>
    <w:p w:rsidR="00A64733" w:rsidRDefault="00A64733">
      <w:pPr>
        <w:rPr>
          <w:rFonts w:ascii="仿宋" w:eastAsia="仿宋" w:hAnsi="仿宋" w:cs="仿宋"/>
          <w:sz w:val="30"/>
          <w:szCs w:val="30"/>
        </w:rPr>
      </w:pPr>
    </w:p>
    <w:p w:rsidR="00A64733" w:rsidRDefault="00C17F08">
      <w:pPr>
        <w:rPr>
          <w:rFonts w:ascii="仿宋" w:eastAsia="仿宋" w:hAnsi="仿宋" w:cs="仿宋"/>
          <w:b/>
          <w:bCs/>
          <w:sz w:val="30"/>
          <w:szCs w:val="30"/>
        </w:rPr>
      </w:pPr>
      <w:bookmarkStart w:id="14" w:name="_Toc22087_WPSOffice_Level1"/>
      <w:r>
        <w:rPr>
          <w:rFonts w:ascii="仿宋" w:eastAsia="仿宋" w:hAnsi="仿宋" w:cs="仿宋" w:hint="eastAsia"/>
          <w:b/>
          <w:bCs/>
          <w:sz w:val="30"/>
          <w:szCs w:val="30"/>
        </w:rPr>
        <w:br w:type="page"/>
      </w:r>
    </w:p>
    <w:p w:rsidR="00A64733" w:rsidRDefault="00C17F08">
      <w:pPr>
        <w:spacing w:line="360" w:lineRule="auto"/>
        <w:jc w:val="center"/>
        <w:outlineLvl w:val="0"/>
        <w:rPr>
          <w:rFonts w:ascii="仿宋" w:eastAsia="仿宋" w:hAnsi="仿宋" w:cs="仿宋"/>
          <w:b/>
          <w:bCs/>
          <w:sz w:val="30"/>
          <w:szCs w:val="30"/>
        </w:rPr>
      </w:pPr>
      <w:r>
        <w:rPr>
          <w:rFonts w:ascii="仿宋" w:eastAsia="仿宋" w:hAnsi="仿宋" w:cs="仿宋" w:hint="eastAsia"/>
          <w:b/>
          <w:bCs/>
          <w:sz w:val="30"/>
          <w:szCs w:val="30"/>
        </w:rPr>
        <w:lastRenderedPageBreak/>
        <w:t>会议须知</w:t>
      </w:r>
      <w:bookmarkEnd w:id="14"/>
    </w:p>
    <w:p w:rsidR="00A64733" w:rsidRDefault="00C17F0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t>为维护全体股东的合法权益，确保股东大会会议秩序和议事效率，根据《中华人民共和国公司法》（以下简称“《公司法》”</w:t>
      </w:r>
      <w:r>
        <w:rPr>
          <w:rFonts w:ascii="仿宋" w:eastAsia="仿宋" w:hAnsi="仿宋" w:cs="仿宋" w:hint="eastAsia"/>
          <w:sz w:val="30"/>
          <w:szCs w:val="30"/>
        </w:rPr>
        <w:t>）</w:t>
      </w:r>
      <w:r>
        <w:rPr>
          <w:rFonts w:ascii="仿宋" w:eastAsia="仿宋" w:hAnsi="仿宋" w:cs="仿宋" w:hint="eastAsia"/>
          <w:sz w:val="30"/>
          <w:szCs w:val="30"/>
        </w:rPr>
        <w:t>、《中华人民共和国证券法》（以下简称“《证券法》”）、《上市公司股东大会规则》《厦门银行股份</w:t>
      </w:r>
      <w:r>
        <w:rPr>
          <w:rFonts w:ascii="仿宋" w:eastAsia="仿宋" w:hAnsi="仿宋" w:cs="仿宋" w:hint="eastAsia"/>
          <w:sz w:val="30"/>
          <w:szCs w:val="30"/>
        </w:rPr>
        <w:t>有限公司章程》（以下简称“《公司章程》”或“本行章程”）和《厦门银行股份有限公司股东大会议事规则》等相关规定，特制定本须知。</w:t>
      </w:r>
    </w:p>
    <w:p w:rsidR="00A64733" w:rsidRDefault="00C17F0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t>一、公司根据《公司法》《证券法》《上市公司股东大会规则》和《公司章程》的规定，认真做好召开股东大会的各项工作。</w:t>
      </w:r>
    </w:p>
    <w:p w:rsidR="00A64733" w:rsidRDefault="00C17F0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t>二、董事会以维护股东的合法权益、确保大会正常秩序和议事效率为原则，认真履行《公司章程》中规定的职责。</w:t>
      </w:r>
    </w:p>
    <w:p w:rsidR="00A64733" w:rsidRDefault="00C17F0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t>三、股东及股东代理人参与股东大会依法享有发言权、质询权、表决权等权利。根据《公司章程》规定，股权登记日（</w:t>
      </w:r>
      <w:r>
        <w:rPr>
          <w:rFonts w:ascii="仿宋" w:eastAsia="仿宋" w:hAnsi="仿宋" w:cs="仿宋" w:hint="eastAsia"/>
          <w:sz w:val="30"/>
          <w:szCs w:val="30"/>
        </w:rPr>
        <w:t>202</w:t>
      </w:r>
      <w:r>
        <w:rPr>
          <w:rFonts w:ascii="仿宋" w:eastAsia="仿宋" w:hAnsi="仿宋" w:cs="仿宋" w:hint="eastAsia"/>
          <w:sz w:val="30"/>
          <w:szCs w:val="30"/>
        </w:rPr>
        <w:t>3</w:t>
      </w:r>
      <w:r>
        <w:rPr>
          <w:rFonts w:ascii="仿宋" w:eastAsia="仿宋" w:hAnsi="仿宋" w:cs="仿宋" w:hint="eastAsia"/>
          <w:sz w:val="30"/>
          <w:szCs w:val="30"/>
        </w:rPr>
        <w:t>年</w:t>
      </w:r>
      <w:r>
        <w:rPr>
          <w:rFonts w:ascii="仿宋" w:eastAsia="仿宋" w:hAnsi="仿宋" w:cs="仿宋" w:hint="eastAsia"/>
          <w:sz w:val="30"/>
          <w:szCs w:val="30"/>
        </w:rPr>
        <w:t>12</w:t>
      </w:r>
      <w:r>
        <w:rPr>
          <w:rFonts w:ascii="仿宋" w:eastAsia="仿宋" w:hAnsi="仿宋" w:cs="仿宋" w:hint="eastAsia"/>
          <w:sz w:val="30"/>
          <w:szCs w:val="30"/>
        </w:rPr>
        <w:t>月</w:t>
      </w:r>
      <w:r>
        <w:rPr>
          <w:rFonts w:ascii="仿宋" w:eastAsia="仿宋" w:hAnsi="仿宋" w:cs="仿宋" w:hint="eastAsia"/>
          <w:sz w:val="30"/>
          <w:szCs w:val="30"/>
        </w:rPr>
        <w:t>29</w:t>
      </w:r>
      <w:r>
        <w:rPr>
          <w:rFonts w:ascii="仿宋" w:eastAsia="仿宋" w:hAnsi="仿宋" w:cs="仿宋" w:hint="eastAsia"/>
          <w:sz w:val="30"/>
          <w:szCs w:val="30"/>
        </w:rPr>
        <w:t>日）质押公司股份数量达到或超过其持有公司股份的</w:t>
      </w:r>
      <w:r>
        <w:rPr>
          <w:rFonts w:ascii="仿宋" w:eastAsia="仿宋" w:hAnsi="仿宋" w:cs="仿宋" w:hint="eastAsia"/>
          <w:sz w:val="30"/>
          <w:szCs w:val="30"/>
        </w:rPr>
        <w:t>50%</w:t>
      </w:r>
      <w:r>
        <w:rPr>
          <w:rFonts w:ascii="仿宋" w:eastAsia="仿宋" w:hAnsi="仿宋" w:cs="仿宋" w:hint="eastAsia"/>
          <w:sz w:val="30"/>
          <w:szCs w:val="30"/>
        </w:rPr>
        <w:t>的股东，</w:t>
      </w:r>
      <w:r>
        <w:rPr>
          <w:rFonts w:ascii="仿宋" w:eastAsia="仿宋" w:hAnsi="仿宋" w:cs="仿宋" w:hint="eastAsia"/>
          <w:sz w:val="30"/>
          <w:szCs w:val="30"/>
        </w:rPr>
        <w:t>主要股东以及持有公司</w:t>
      </w:r>
      <w:r>
        <w:rPr>
          <w:rFonts w:ascii="仿宋" w:eastAsia="仿宋" w:hAnsi="仿宋" w:cs="仿宋" w:hint="eastAsia"/>
          <w:sz w:val="30"/>
          <w:szCs w:val="30"/>
        </w:rPr>
        <w:t>1%</w:t>
      </w:r>
      <w:r>
        <w:rPr>
          <w:rFonts w:ascii="仿宋" w:eastAsia="仿宋" w:hAnsi="仿宋" w:cs="仿宋" w:hint="eastAsia"/>
          <w:sz w:val="30"/>
          <w:szCs w:val="30"/>
        </w:rPr>
        <w:t>以上股份的股东在公司的授信逾期时，其</w:t>
      </w:r>
      <w:r>
        <w:rPr>
          <w:rFonts w:ascii="仿宋" w:eastAsia="仿宋" w:hAnsi="仿宋" w:cs="仿宋" w:hint="eastAsia"/>
          <w:sz w:val="30"/>
          <w:szCs w:val="30"/>
        </w:rPr>
        <w:t>投票表决权将被限制。</w:t>
      </w:r>
    </w:p>
    <w:p w:rsidR="00A64733" w:rsidRDefault="00C17F0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t>四、股东参加股东大会，应认真履行其法定权利和义务，尊重和维护其他股东的合法权益。会议开始后应将手机铃声置于震动或静音状态，保障大会的正常秩序。</w:t>
      </w:r>
    </w:p>
    <w:p w:rsidR="00A64733" w:rsidRDefault="00C17F0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t>五、在会议主持人宣布现场出席会议的股东和代理人数及其所持有表决权的股份总数之前，会议现场登记终止。</w:t>
      </w:r>
    </w:p>
    <w:p w:rsidR="00A64733" w:rsidRDefault="00C17F0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t>六、股东要求在股东大会上发言的，应先经会议主持人许可。</w:t>
      </w:r>
      <w:r>
        <w:rPr>
          <w:rFonts w:ascii="仿宋" w:eastAsia="仿宋" w:hAnsi="仿宋" w:cs="仿宋" w:hint="eastAsia"/>
          <w:sz w:val="30"/>
          <w:szCs w:val="30"/>
        </w:rPr>
        <w:lastRenderedPageBreak/>
        <w:t>股东发言时应首先说明自己的股东身份（或所代表的股东单位）、持股数量等情况</w:t>
      </w:r>
      <w:r>
        <w:rPr>
          <w:rFonts w:ascii="仿宋" w:eastAsia="仿宋" w:hAnsi="仿宋" w:cs="仿宋" w:hint="eastAsia"/>
          <w:sz w:val="30"/>
          <w:szCs w:val="30"/>
        </w:rPr>
        <w:t>。股东发言或提问应与本次股东大会议题相关，每次发言原则上不超过</w:t>
      </w:r>
      <w:r>
        <w:rPr>
          <w:rFonts w:ascii="仿宋" w:eastAsia="仿宋" w:hAnsi="仿宋" w:cs="仿宋" w:hint="eastAsia"/>
          <w:sz w:val="30"/>
          <w:szCs w:val="30"/>
        </w:rPr>
        <w:t>2</w:t>
      </w:r>
      <w:r>
        <w:rPr>
          <w:rFonts w:ascii="仿宋" w:eastAsia="仿宋" w:hAnsi="仿宋" w:cs="仿宋" w:hint="eastAsia"/>
          <w:sz w:val="30"/>
          <w:szCs w:val="30"/>
        </w:rPr>
        <w:t>分钟。公司董事和高级管理人员应当认真负责、有针对性地集中回答股东的问题。全部提问及回答的时间控制在</w:t>
      </w:r>
      <w:r>
        <w:rPr>
          <w:rFonts w:ascii="仿宋" w:eastAsia="仿宋" w:hAnsi="仿宋" w:cs="仿宋" w:hint="eastAsia"/>
          <w:sz w:val="30"/>
          <w:szCs w:val="30"/>
        </w:rPr>
        <w:t>20</w:t>
      </w:r>
      <w:r>
        <w:rPr>
          <w:rFonts w:ascii="仿宋" w:eastAsia="仿宋" w:hAnsi="仿宋" w:cs="仿宋" w:hint="eastAsia"/>
          <w:sz w:val="30"/>
          <w:szCs w:val="30"/>
        </w:rPr>
        <w:t>分钟以内。</w:t>
      </w:r>
    </w:p>
    <w:p w:rsidR="00A64733" w:rsidRDefault="00C17F0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t>七、本次股东大会采取现场投票和网络投票相结合的方式。现场投票方法：每项议案逐项表决，请股东在表决票上逐项填写表决意见，未填、错填、字迹无法辨认的，视为“弃权”；网络投票方法：股东可以在网络投票规定的时间内通过上海证券交易所</w:t>
      </w:r>
      <w:r>
        <w:rPr>
          <w:rFonts w:ascii="仿宋" w:eastAsia="仿宋" w:hAnsi="仿宋" w:cs="仿宋" w:hint="eastAsia"/>
          <w:sz w:val="30"/>
          <w:szCs w:val="30"/>
        </w:rPr>
        <w:t>（</w:t>
      </w:r>
      <w:r>
        <w:rPr>
          <w:rFonts w:ascii="仿宋" w:eastAsia="仿宋" w:hAnsi="仿宋" w:cs="仿宋" w:hint="eastAsia"/>
          <w:sz w:val="30"/>
          <w:szCs w:val="30"/>
        </w:rPr>
        <w:t>以下简称“上交所”</w:t>
      </w:r>
      <w:r>
        <w:rPr>
          <w:rFonts w:ascii="仿宋" w:eastAsia="仿宋" w:hAnsi="仿宋" w:cs="仿宋" w:hint="eastAsia"/>
          <w:sz w:val="30"/>
          <w:szCs w:val="30"/>
        </w:rPr>
        <w:t>）</w:t>
      </w:r>
      <w:r>
        <w:rPr>
          <w:rFonts w:ascii="仿宋" w:eastAsia="仿宋" w:hAnsi="仿宋" w:cs="仿宋" w:hint="eastAsia"/>
          <w:sz w:val="30"/>
          <w:szCs w:val="30"/>
        </w:rPr>
        <w:t>交易系统行使表决权。同一表决权只能通过现场或网络投票方式中的一种方式行使，如出现重复投票，</w:t>
      </w:r>
      <w:r>
        <w:rPr>
          <w:rFonts w:ascii="仿宋" w:eastAsia="仿宋" w:hAnsi="仿宋" w:cs="仿宋" w:hint="eastAsia"/>
          <w:sz w:val="30"/>
          <w:szCs w:val="30"/>
        </w:rPr>
        <w:t>以第一次投票结果为准。具体投票方法按照公司于</w:t>
      </w:r>
      <w:r>
        <w:rPr>
          <w:rFonts w:ascii="仿宋" w:eastAsia="仿宋" w:hAnsi="仿宋" w:cs="仿宋" w:hint="eastAsia"/>
          <w:sz w:val="30"/>
          <w:szCs w:val="30"/>
        </w:rPr>
        <w:t>202</w:t>
      </w:r>
      <w:r>
        <w:rPr>
          <w:rFonts w:ascii="仿宋" w:eastAsia="仿宋" w:hAnsi="仿宋" w:cs="仿宋" w:hint="eastAsia"/>
          <w:sz w:val="30"/>
          <w:szCs w:val="30"/>
        </w:rPr>
        <w:t>3</w:t>
      </w:r>
      <w:r>
        <w:rPr>
          <w:rFonts w:ascii="仿宋" w:eastAsia="仿宋" w:hAnsi="仿宋" w:cs="仿宋" w:hint="eastAsia"/>
          <w:sz w:val="30"/>
          <w:szCs w:val="30"/>
        </w:rPr>
        <w:t>年</w:t>
      </w:r>
      <w:r>
        <w:rPr>
          <w:rFonts w:ascii="仿宋" w:eastAsia="仿宋" w:hAnsi="仿宋" w:cs="仿宋" w:hint="eastAsia"/>
          <w:sz w:val="30"/>
          <w:szCs w:val="30"/>
        </w:rPr>
        <w:t>12</w:t>
      </w:r>
      <w:r>
        <w:rPr>
          <w:rFonts w:ascii="仿宋" w:eastAsia="仿宋" w:hAnsi="仿宋" w:cs="仿宋" w:hint="eastAsia"/>
          <w:sz w:val="30"/>
          <w:szCs w:val="30"/>
        </w:rPr>
        <w:t>月</w:t>
      </w:r>
      <w:r>
        <w:rPr>
          <w:rFonts w:ascii="仿宋" w:eastAsia="仿宋" w:hAnsi="仿宋" w:cs="仿宋" w:hint="eastAsia"/>
          <w:sz w:val="30"/>
          <w:szCs w:val="30"/>
        </w:rPr>
        <w:t>21</w:t>
      </w:r>
      <w:r>
        <w:rPr>
          <w:rFonts w:ascii="仿宋" w:eastAsia="仿宋" w:hAnsi="仿宋" w:cs="仿宋" w:hint="eastAsia"/>
          <w:sz w:val="30"/>
          <w:szCs w:val="30"/>
        </w:rPr>
        <w:t>日在</w:t>
      </w:r>
      <w:r>
        <w:rPr>
          <w:rFonts w:ascii="仿宋" w:eastAsia="仿宋" w:hAnsi="仿宋" w:cs="仿宋" w:hint="eastAsia"/>
          <w:sz w:val="30"/>
          <w:szCs w:val="30"/>
        </w:rPr>
        <w:t>上交所</w:t>
      </w:r>
      <w:r>
        <w:rPr>
          <w:rFonts w:ascii="仿宋" w:eastAsia="仿宋" w:hAnsi="仿宋" w:cs="仿宋" w:hint="eastAsia"/>
          <w:sz w:val="30"/>
          <w:szCs w:val="30"/>
        </w:rPr>
        <w:t>网站（</w:t>
      </w:r>
      <w:r>
        <w:rPr>
          <w:rFonts w:ascii="仿宋" w:eastAsia="仿宋" w:hAnsi="仿宋" w:cs="仿宋" w:hint="eastAsia"/>
          <w:sz w:val="30"/>
          <w:szCs w:val="30"/>
        </w:rPr>
        <w:t>www.sse.com.cn</w:t>
      </w:r>
      <w:r>
        <w:rPr>
          <w:rFonts w:ascii="仿宋" w:eastAsia="仿宋" w:hAnsi="仿宋" w:cs="仿宋" w:hint="eastAsia"/>
          <w:sz w:val="30"/>
          <w:szCs w:val="30"/>
        </w:rPr>
        <w:t>）、《中国证券报》《上海证券报》《证券时报》《证券日报》上刊登的《厦门银行股份有限公司关于召开</w:t>
      </w:r>
      <w:r>
        <w:rPr>
          <w:rFonts w:ascii="仿宋" w:eastAsia="仿宋" w:hAnsi="仿宋" w:cs="仿宋" w:hint="eastAsia"/>
          <w:sz w:val="30"/>
          <w:szCs w:val="30"/>
        </w:rPr>
        <w:t>2024</w:t>
      </w:r>
      <w:r>
        <w:rPr>
          <w:rFonts w:ascii="仿宋" w:eastAsia="仿宋" w:hAnsi="仿宋" w:cs="仿宋" w:hint="eastAsia"/>
          <w:sz w:val="30"/>
          <w:szCs w:val="30"/>
        </w:rPr>
        <w:t>年第一次临时股东大会</w:t>
      </w:r>
      <w:r>
        <w:rPr>
          <w:rFonts w:ascii="仿宋" w:eastAsia="仿宋" w:hAnsi="仿宋" w:cs="仿宋" w:hint="eastAsia"/>
          <w:sz w:val="30"/>
          <w:szCs w:val="30"/>
        </w:rPr>
        <w:t>的通知》的说明进行。现场投票结果将与网络投票结果合计形成最终表决结果，并予以公告。</w:t>
      </w:r>
    </w:p>
    <w:p w:rsidR="00A64733" w:rsidRDefault="00C17F0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t>八、本次股东</w:t>
      </w:r>
      <w:r>
        <w:rPr>
          <w:rFonts w:ascii="仿宋" w:eastAsia="仿宋" w:hAnsi="仿宋" w:cs="仿宋" w:hint="eastAsia"/>
          <w:sz w:val="30"/>
          <w:szCs w:val="30"/>
        </w:rPr>
        <w:t>大会第</w:t>
      </w:r>
      <w:r>
        <w:rPr>
          <w:rFonts w:ascii="仿宋" w:eastAsia="仿宋" w:hAnsi="仿宋" w:cs="仿宋" w:hint="eastAsia"/>
          <w:sz w:val="30"/>
          <w:szCs w:val="30"/>
        </w:rPr>
        <w:t>1</w:t>
      </w:r>
      <w:r>
        <w:rPr>
          <w:rFonts w:ascii="仿宋" w:eastAsia="仿宋" w:hAnsi="仿宋" w:cs="仿宋" w:hint="eastAsia"/>
          <w:sz w:val="30"/>
          <w:szCs w:val="30"/>
        </w:rPr>
        <w:t>、</w:t>
      </w:r>
      <w:r>
        <w:rPr>
          <w:rFonts w:ascii="仿宋" w:eastAsia="仿宋" w:hAnsi="仿宋" w:cs="仿宋" w:hint="eastAsia"/>
          <w:sz w:val="30"/>
          <w:szCs w:val="30"/>
        </w:rPr>
        <w:t>2</w:t>
      </w:r>
      <w:r>
        <w:rPr>
          <w:rFonts w:ascii="仿宋" w:eastAsia="仿宋" w:hAnsi="仿宋" w:cs="仿宋" w:hint="eastAsia"/>
          <w:sz w:val="30"/>
          <w:szCs w:val="30"/>
        </w:rPr>
        <w:t>、</w:t>
      </w:r>
      <w:r>
        <w:rPr>
          <w:rFonts w:ascii="仿宋" w:eastAsia="仿宋" w:hAnsi="仿宋" w:cs="仿宋" w:hint="eastAsia"/>
          <w:sz w:val="30"/>
          <w:szCs w:val="30"/>
        </w:rPr>
        <w:t>3</w:t>
      </w:r>
      <w:r>
        <w:rPr>
          <w:rFonts w:ascii="仿宋" w:eastAsia="仿宋" w:hAnsi="仿宋" w:cs="仿宋" w:hint="eastAsia"/>
          <w:sz w:val="30"/>
          <w:szCs w:val="30"/>
        </w:rPr>
        <w:t>、</w:t>
      </w:r>
      <w:r>
        <w:rPr>
          <w:rFonts w:ascii="仿宋" w:eastAsia="仿宋" w:hAnsi="仿宋" w:cs="仿宋" w:hint="eastAsia"/>
          <w:sz w:val="30"/>
          <w:szCs w:val="30"/>
        </w:rPr>
        <w:t>4</w:t>
      </w:r>
      <w:r>
        <w:rPr>
          <w:rFonts w:ascii="仿宋" w:eastAsia="仿宋" w:hAnsi="仿宋" w:cs="仿宋" w:hint="eastAsia"/>
          <w:sz w:val="30"/>
          <w:szCs w:val="30"/>
        </w:rPr>
        <w:t>项议案为特别决议事项，由参加现场会议和网络投票的有表决权的股东所持表决权的</w:t>
      </w:r>
      <w:r>
        <w:rPr>
          <w:rFonts w:ascii="仿宋" w:eastAsia="仿宋" w:hAnsi="仿宋" w:cs="仿宋" w:hint="eastAsia"/>
          <w:sz w:val="30"/>
          <w:szCs w:val="30"/>
        </w:rPr>
        <w:t>2/3</w:t>
      </w:r>
      <w:r>
        <w:rPr>
          <w:rFonts w:ascii="仿宋" w:eastAsia="仿宋" w:hAnsi="仿宋" w:cs="仿宋" w:hint="eastAsia"/>
          <w:sz w:val="30"/>
          <w:szCs w:val="30"/>
        </w:rPr>
        <w:t>以上通过；第</w:t>
      </w:r>
      <w:r>
        <w:rPr>
          <w:rFonts w:ascii="仿宋" w:eastAsia="仿宋" w:hAnsi="仿宋" w:cs="仿宋" w:hint="eastAsia"/>
          <w:sz w:val="30"/>
          <w:szCs w:val="30"/>
        </w:rPr>
        <w:t>5</w:t>
      </w:r>
      <w:r>
        <w:rPr>
          <w:rFonts w:ascii="仿宋" w:eastAsia="仿宋" w:hAnsi="仿宋" w:cs="仿宋" w:hint="eastAsia"/>
          <w:sz w:val="30"/>
          <w:szCs w:val="30"/>
        </w:rPr>
        <w:t>、</w:t>
      </w:r>
      <w:r>
        <w:rPr>
          <w:rFonts w:ascii="仿宋" w:eastAsia="仿宋" w:hAnsi="仿宋" w:cs="仿宋" w:hint="eastAsia"/>
          <w:sz w:val="30"/>
          <w:szCs w:val="30"/>
        </w:rPr>
        <w:t>6</w:t>
      </w:r>
      <w:r>
        <w:rPr>
          <w:rFonts w:ascii="仿宋" w:eastAsia="仿宋" w:hAnsi="仿宋" w:cs="仿宋" w:hint="eastAsia"/>
          <w:sz w:val="30"/>
          <w:szCs w:val="30"/>
        </w:rPr>
        <w:t>、</w:t>
      </w:r>
      <w:r>
        <w:rPr>
          <w:rFonts w:ascii="仿宋" w:eastAsia="仿宋" w:hAnsi="仿宋" w:cs="仿宋" w:hint="eastAsia"/>
          <w:sz w:val="30"/>
          <w:szCs w:val="30"/>
        </w:rPr>
        <w:t>7</w:t>
      </w:r>
      <w:r>
        <w:rPr>
          <w:rFonts w:ascii="仿宋" w:eastAsia="仿宋" w:hAnsi="仿宋" w:cs="仿宋" w:hint="eastAsia"/>
          <w:sz w:val="30"/>
          <w:szCs w:val="30"/>
        </w:rPr>
        <w:t>、</w:t>
      </w:r>
      <w:r>
        <w:rPr>
          <w:rFonts w:ascii="仿宋" w:eastAsia="仿宋" w:hAnsi="仿宋" w:cs="仿宋" w:hint="eastAsia"/>
          <w:sz w:val="30"/>
          <w:szCs w:val="30"/>
        </w:rPr>
        <w:t>8</w:t>
      </w:r>
      <w:r>
        <w:rPr>
          <w:rFonts w:ascii="仿宋" w:eastAsia="仿宋" w:hAnsi="仿宋" w:cs="仿宋" w:hint="eastAsia"/>
          <w:sz w:val="30"/>
          <w:szCs w:val="30"/>
        </w:rPr>
        <w:t>项议案为普通决议事项，涉及对相关项下子议案的逐项表决，由参加</w:t>
      </w:r>
      <w:r>
        <w:rPr>
          <w:rFonts w:ascii="仿宋" w:eastAsia="仿宋" w:hAnsi="仿宋" w:cs="仿宋" w:hint="eastAsia"/>
          <w:sz w:val="30"/>
          <w:szCs w:val="30"/>
        </w:rPr>
        <w:t>现场会议和网络投票的有表决权的股东所持表决权的</w:t>
      </w:r>
      <w:r>
        <w:rPr>
          <w:rFonts w:ascii="仿宋" w:eastAsia="仿宋" w:hAnsi="仿宋" w:cs="仿宋" w:hint="eastAsia"/>
          <w:sz w:val="30"/>
          <w:szCs w:val="30"/>
        </w:rPr>
        <w:t>1/2</w:t>
      </w:r>
      <w:r>
        <w:rPr>
          <w:rFonts w:ascii="仿宋" w:eastAsia="仿宋" w:hAnsi="仿宋" w:cs="仿宋" w:hint="eastAsia"/>
          <w:sz w:val="30"/>
          <w:szCs w:val="30"/>
        </w:rPr>
        <w:t>以上通过。</w:t>
      </w:r>
    </w:p>
    <w:p w:rsidR="00A64733" w:rsidRDefault="00C17F0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t>九、公司董事会聘请福建天衡联合律师事务所执业律师见证本</w:t>
      </w:r>
      <w:r>
        <w:rPr>
          <w:rFonts w:ascii="仿宋" w:eastAsia="仿宋" w:hAnsi="仿宋" w:cs="仿宋" w:hint="eastAsia"/>
          <w:sz w:val="30"/>
          <w:szCs w:val="30"/>
        </w:rPr>
        <w:lastRenderedPageBreak/>
        <w:t>次股东大会，并出具法律意见。</w:t>
      </w:r>
    </w:p>
    <w:p w:rsidR="00A64733" w:rsidRDefault="00C17F0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t>十、公司不向参加股东大会的股东发放礼品，不负责安排参加股东大会股东的住宿和接送等事项。</w:t>
      </w:r>
      <w:r>
        <w:rPr>
          <w:rFonts w:ascii="仿宋" w:eastAsia="仿宋" w:hAnsi="仿宋" w:cs="仿宋" w:hint="eastAsia"/>
          <w:sz w:val="30"/>
          <w:szCs w:val="30"/>
        </w:rPr>
        <w:br w:type="page"/>
      </w:r>
    </w:p>
    <w:p w:rsidR="00A64733" w:rsidRDefault="00C17F08">
      <w:pPr>
        <w:ind w:firstLineChars="200" w:firstLine="602"/>
        <w:rPr>
          <w:rFonts w:ascii="宋体" w:hAnsi="宋体"/>
          <w:b/>
          <w:sz w:val="30"/>
          <w:szCs w:val="30"/>
        </w:rPr>
      </w:pPr>
      <w:r>
        <w:rPr>
          <w:rFonts w:ascii="宋体" w:hAnsi="宋体"/>
          <w:b/>
          <w:noProof/>
          <w:sz w:val="30"/>
          <w:szCs w:val="30"/>
        </w:rPr>
        <w:lastRenderedPageBreak/>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2380615" cy="693420"/>
                <wp:effectExtent l="4445" t="5080" r="15240" b="6350"/>
                <wp:wrapNone/>
                <wp:docPr id="1" name="文本框 4"/>
                <wp:cNvGraphicFramePr/>
                <a:graphic xmlns:a="http://schemas.openxmlformats.org/drawingml/2006/main">
                  <a:graphicData uri="http://schemas.microsoft.com/office/word/2010/wordprocessingShape">
                    <wps:wsp>
                      <wps:cNvSpPr txBox="1"/>
                      <wps:spPr>
                        <a:xfrm>
                          <a:off x="0" y="0"/>
                          <a:ext cx="2380615" cy="693420"/>
                        </a:xfrm>
                        <a:prstGeom prst="rect">
                          <a:avLst/>
                        </a:prstGeom>
                        <a:solidFill>
                          <a:srgbClr val="FFFFFF"/>
                        </a:solidFill>
                        <a:ln w="9525" cap="flat" cmpd="sng">
                          <a:solidFill>
                            <a:srgbClr val="000000"/>
                          </a:solidFill>
                          <a:prstDash val="solid"/>
                          <a:miter/>
                          <a:headEnd type="none" w="med" len="med"/>
                          <a:tailEnd type="none" w="med" len="med"/>
                        </a:ln>
                      </wps:spPr>
                      <wps:txbx>
                        <w:txbxContent>
                          <w:p w:rsidR="00A64733" w:rsidRDefault="00C17F08">
                            <w:pPr>
                              <w:jc w:val="center"/>
                              <w:rPr>
                                <w:rFonts w:ascii="宋体" w:eastAsia="宋体" w:hAnsi="宋体" w:cs="宋体"/>
                              </w:rPr>
                            </w:pPr>
                            <w:r>
                              <w:rPr>
                                <w:rFonts w:ascii="宋体" w:eastAsia="宋体" w:hAnsi="宋体" w:cs="宋体" w:hint="eastAsia"/>
                              </w:rPr>
                              <w:t>厦门银行股份有限公司</w:t>
                            </w:r>
                          </w:p>
                          <w:p w:rsidR="00A64733" w:rsidRDefault="00C17F08">
                            <w:pPr>
                              <w:jc w:val="center"/>
                              <w:rPr>
                                <w:rFonts w:ascii="宋体" w:eastAsia="宋体" w:hAnsi="宋体" w:cs="宋体"/>
                              </w:rPr>
                            </w:pPr>
                            <w:r>
                              <w:rPr>
                                <w:rFonts w:ascii="宋体" w:eastAsia="宋体" w:hAnsi="宋体" w:cs="宋体" w:hint="eastAsia"/>
                              </w:rPr>
                              <w:t>2024</w:t>
                            </w:r>
                            <w:r>
                              <w:rPr>
                                <w:rFonts w:ascii="宋体" w:eastAsia="宋体" w:hAnsi="宋体" w:cs="宋体" w:hint="eastAsia"/>
                              </w:rPr>
                              <w:t>年第一次临时股东大会</w:t>
                            </w:r>
                            <w:r>
                              <w:rPr>
                                <w:rFonts w:ascii="宋体" w:eastAsia="宋体" w:hAnsi="宋体" w:cs="宋体" w:hint="eastAsia"/>
                              </w:rPr>
                              <w:t>会议材料</w:t>
                            </w:r>
                          </w:p>
                          <w:p w:rsidR="00A64733" w:rsidRDefault="00C17F08">
                            <w:pPr>
                              <w:pStyle w:val="12"/>
                              <w:jc w:val="center"/>
                              <w:rPr>
                                <w:rFonts w:eastAsia="宋体"/>
                              </w:rPr>
                            </w:pPr>
                            <w:r>
                              <w:rPr>
                                <w:rFonts w:ascii="宋体" w:eastAsia="宋体" w:hAnsi="宋体" w:cs="宋体" w:hint="eastAsia"/>
                              </w:rPr>
                              <w:t>议案</w:t>
                            </w:r>
                            <w:r>
                              <w:rPr>
                                <w:rFonts w:ascii="宋体" w:eastAsia="宋体" w:hAnsi="宋体" w:cs="宋体" w:hint="eastAsia"/>
                              </w:rPr>
                              <w:t>1</w:t>
                            </w:r>
                          </w:p>
                        </w:txbxContent>
                      </wps:txbx>
                      <wps:bodyPr upright="1"/>
                    </wps:wsp>
                  </a:graphicData>
                </a:graphic>
              </wp:anchor>
            </w:drawing>
          </mc:Choice>
          <mc:Fallback>
            <w:pict>
              <v:shapetype id="_x0000_t202" coordsize="21600,21600" o:spt="202" path="m,l,21600r21600,l21600,xe">
                <v:stroke joinstyle="miter"/>
                <v:path gradientshapeok="t" o:connecttype="rect"/>
              </v:shapetype>
              <v:shape id="文本框 4" o:spid="_x0000_s1026" type="#_x0000_t202" style="position:absolute;left:0;text-align:left;margin-left:0;margin-top:0;width:187.45pt;height:54.6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">
                <v:textbox>
                  <w:txbxContent>
                    <w:p w:rsidR="00A64733" w:rsidRDefault="00C17F08">
                      <w:pPr>
                        <w:jc w:val="center"/>
                        <w:rPr>
                          <w:rFonts w:ascii="宋体" w:eastAsia="宋体" w:hAnsi="宋体" w:cs="宋体"/>
                        </w:rPr>
                      </w:pPr>
                      <w:r>
                        <w:rPr>
                          <w:rFonts w:ascii="宋体" w:eastAsia="宋体" w:hAnsi="宋体" w:cs="宋体" w:hint="eastAsia"/>
                        </w:rPr>
                        <w:t>厦门银行股份有限公司</w:t>
                      </w:r>
                    </w:p>
                    <w:p w:rsidR="00A64733" w:rsidRDefault="00C17F08">
                      <w:pPr>
                        <w:jc w:val="center"/>
                        <w:rPr>
                          <w:rFonts w:ascii="宋体" w:eastAsia="宋体" w:hAnsi="宋体" w:cs="宋体"/>
                        </w:rPr>
                      </w:pPr>
                      <w:r>
                        <w:rPr>
                          <w:rFonts w:ascii="宋体" w:eastAsia="宋体" w:hAnsi="宋体" w:cs="宋体" w:hint="eastAsia"/>
                        </w:rPr>
                        <w:t>2024</w:t>
                      </w:r>
                      <w:r>
                        <w:rPr>
                          <w:rFonts w:ascii="宋体" w:eastAsia="宋体" w:hAnsi="宋体" w:cs="宋体" w:hint="eastAsia"/>
                        </w:rPr>
                        <w:t>年第一次临时股东大会</w:t>
                      </w:r>
                      <w:r>
                        <w:rPr>
                          <w:rFonts w:ascii="宋体" w:eastAsia="宋体" w:hAnsi="宋体" w:cs="宋体" w:hint="eastAsia"/>
                        </w:rPr>
                        <w:t>会议材料</w:t>
                      </w:r>
                    </w:p>
                    <w:p w:rsidR="00A64733" w:rsidRDefault="00C17F08">
                      <w:pPr>
                        <w:pStyle w:val="12"/>
                        <w:jc w:val="center"/>
                        <w:rPr>
                          <w:rFonts w:eastAsia="宋体"/>
                        </w:rPr>
                      </w:pPr>
                      <w:r>
                        <w:rPr>
                          <w:rFonts w:ascii="宋体" w:eastAsia="宋体" w:hAnsi="宋体" w:cs="宋体" w:hint="eastAsia"/>
                        </w:rPr>
                        <w:t>议案</w:t>
                      </w:r>
                      <w:r>
                        <w:rPr>
                          <w:rFonts w:ascii="宋体" w:eastAsia="宋体" w:hAnsi="宋体" w:cs="宋体" w:hint="eastAsia"/>
                        </w:rPr>
                        <w:t>1</w:t>
                      </w:r>
                    </w:p>
                  </w:txbxContent>
                </v:textbox>
              </v:shape>
            </w:pict>
          </mc:Fallback>
        </mc:AlternateContent>
      </w:r>
    </w:p>
    <w:p w:rsidR="00A64733" w:rsidRDefault="00A64733">
      <w:pPr>
        <w:pStyle w:val="a6"/>
        <w:spacing w:line="520" w:lineRule="exact"/>
        <w:rPr>
          <w:b/>
          <w:sz w:val="24"/>
        </w:rPr>
      </w:pPr>
    </w:p>
    <w:p w:rsidR="00A64733" w:rsidRDefault="00A64733">
      <w:pPr>
        <w:pStyle w:val="a6"/>
        <w:snapToGrid w:val="0"/>
        <w:spacing w:line="360" w:lineRule="auto"/>
        <w:jc w:val="center"/>
        <w:rPr>
          <w:b/>
          <w:sz w:val="28"/>
          <w:szCs w:val="28"/>
        </w:rPr>
      </w:pPr>
    </w:p>
    <w:p w:rsidR="00A64733" w:rsidRDefault="00C17F08">
      <w:pPr>
        <w:widowControl/>
        <w:spacing w:line="360" w:lineRule="auto"/>
        <w:jc w:val="center"/>
        <w:rPr>
          <w:rFonts w:ascii="宋体" w:hAnsi="宋体"/>
          <w:b/>
          <w:bCs/>
          <w:color w:val="000000"/>
          <w:sz w:val="30"/>
          <w:szCs w:val="30"/>
        </w:rPr>
      </w:pPr>
      <w:r>
        <w:rPr>
          <w:rFonts w:ascii="宋体" w:hAnsi="宋体" w:hint="eastAsia"/>
          <w:b/>
          <w:bCs/>
          <w:color w:val="000000"/>
          <w:sz w:val="30"/>
          <w:szCs w:val="30"/>
        </w:rPr>
        <w:t>关于修订《厦门银行股份有限公司章程》的议案</w:t>
      </w:r>
    </w:p>
    <w:p w:rsidR="00A64733" w:rsidRDefault="00A64733">
      <w:pPr>
        <w:widowControl/>
        <w:spacing w:line="360" w:lineRule="auto"/>
        <w:rPr>
          <w:rFonts w:ascii="宋体" w:hAnsi="宋体" w:cs="宋体"/>
          <w:kern w:val="0"/>
          <w:sz w:val="24"/>
        </w:rPr>
      </w:pPr>
    </w:p>
    <w:p w:rsidR="00A64733" w:rsidRDefault="00C17F08">
      <w:pPr>
        <w:widowControl/>
        <w:snapToGrid w:val="0"/>
        <w:spacing w:line="360" w:lineRule="auto"/>
        <w:rPr>
          <w:rFonts w:ascii="宋体" w:eastAsia="宋体" w:hAnsi="宋体" w:cs="宋体"/>
          <w:color w:val="000000"/>
          <w:kern w:val="0"/>
          <w:sz w:val="24"/>
        </w:rPr>
      </w:pPr>
      <w:r>
        <w:rPr>
          <w:rFonts w:ascii="宋体" w:eastAsia="宋体" w:hAnsi="宋体" w:cs="宋体" w:hint="eastAsia"/>
          <w:kern w:val="0"/>
          <w:sz w:val="24"/>
        </w:rPr>
        <w:t>尊敬的各位</w:t>
      </w:r>
      <w:r>
        <w:rPr>
          <w:rFonts w:ascii="宋体" w:eastAsia="宋体" w:hAnsi="宋体" w:cs="宋体" w:hint="eastAsia"/>
          <w:kern w:val="0"/>
          <w:sz w:val="24"/>
        </w:rPr>
        <w:t>股东</w:t>
      </w:r>
      <w:r>
        <w:rPr>
          <w:rFonts w:ascii="宋体" w:eastAsia="宋体" w:hAnsi="宋体" w:cs="宋体" w:hint="eastAsia"/>
          <w:kern w:val="0"/>
          <w:sz w:val="24"/>
        </w:rPr>
        <w:t>：</w:t>
      </w:r>
    </w:p>
    <w:p w:rsidR="00A64733" w:rsidRDefault="00C17F08">
      <w:pPr>
        <w:widowControl/>
        <w:snapToGrid w:val="0"/>
        <w:spacing w:line="360" w:lineRule="auto"/>
        <w:ind w:firstLineChars="200" w:firstLine="480"/>
        <w:jc w:val="left"/>
        <w:rPr>
          <w:rFonts w:ascii="宋体" w:eastAsia="宋体" w:hAnsi="宋体" w:cs="宋体"/>
          <w:kern w:val="0"/>
          <w:sz w:val="24"/>
        </w:rPr>
      </w:pPr>
      <w:r>
        <w:rPr>
          <w:rFonts w:ascii="宋体" w:eastAsia="宋体" w:hAnsi="宋体" w:cs="宋体" w:hint="eastAsia"/>
          <w:kern w:val="0"/>
          <w:sz w:val="24"/>
        </w:rPr>
        <w:t>本行根据《中华人民共和国公司法》《中华人民共和国商业银行法》《中华人民共和国证券法》《上市公司章程指引》《银行保险机构公司治理准则》《上市公司独立董事管理办法》等有关法律、法规及规范性文件的规定，对《</w:t>
      </w:r>
      <w:r>
        <w:rPr>
          <w:rFonts w:ascii="宋体" w:eastAsia="宋体" w:hAnsi="宋体" w:cs="宋体" w:hint="eastAsia"/>
          <w:kern w:val="0"/>
          <w:sz w:val="24"/>
        </w:rPr>
        <w:t>公司</w:t>
      </w:r>
      <w:r>
        <w:rPr>
          <w:rFonts w:ascii="宋体" w:eastAsia="宋体" w:hAnsi="宋体" w:cs="宋体" w:hint="eastAsia"/>
          <w:kern w:val="0"/>
          <w:sz w:val="24"/>
        </w:rPr>
        <w:t>章程》进行修订，具体内容详见附件。《</w:t>
      </w:r>
      <w:r>
        <w:rPr>
          <w:rFonts w:ascii="宋体" w:eastAsia="宋体" w:hAnsi="宋体" w:cs="宋体" w:hint="eastAsia"/>
          <w:kern w:val="0"/>
          <w:sz w:val="24"/>
        </w:rPr>
        <w:t>公司</w:t>
      </w:r>
      <w:r>
        <w:rPr>
          <w:rFonts w:ascii="宋体" w:eastAsia="宋体" w:hAnsi="宋体" w:cs="宋体" w:hint="eastAsia"/>
          <w:kern w:val="0"/>
          <w:sz w:val="24"/>
        </w:rPr>
        <w:t>章程》在经本行董事会、监事会、股东大会审议通过后须报银行业监督管理机构核准，提请股东大会授权董事会并同意董事会授权经营管理层，根据监管部门审核意见对《</w:t>
      </w:r>
      <w:r>
        <w:rPr>
          <w:rFonts w:ascii="宋体" w:eastAsia="宋体" w:hAnsi="宋体" w:cs="宋体" w:hint="eastAsia"/>
          <w:kern w:val="0"/>
          <w:sz w:val="24"/>
        </w:rPr>
        <w:t>公司</w:t>
      </w:r>
      <w:r>
        <w:rPr>
          <w:rFonts w:ascii="宋体" w:eastAsia="宋体" w:hAnsi="宋体" w:cs="宋体" w:hint="eastAsia"/>
          <w:kern w:val="0"/>
          <w:sz w:val="24"/>
        </w:rPr>
        <w:t>章程》修订内容的文字表述作相应调整。在此之前，本行现行有效的</w:t>
      </w:r>
      <w:r>
        <w:rPr>
          <w:rFonts w:ascii="宋体" w:eastAsia="宋体" w:hAnsi="宋体" w:cs="宋体" w:hint="eastAsia"/>
          <w:kern w:val="0"/>
          <w:sz w:val="24"/>
        </w:rPr>
        <w:t>《</w:t>
      </w:r>
      <w:r>
        <w:rPr>
          <w:rFonts w:ascii="宋体" w:eastAsia="宋体" w:hAnsi="宋体" w:cs="宋体" w:hint="eastAsia"/>
          <w:kern w:val="0"/>
          <w:sz w:val="24"/>
        </w:rPr>
        <w:t>公司章程</w:t>
      </w:r>
      <w:r>
        <w:rPr>
          <w:rFonts w:ascii="宋体" w:eastAsia="宋体" w:hAnsi="宋体" w:cs="宋体" w:hint="eastAsia"/>
          <w:kern w:val="0"/>
          <w:sz w:val="24"/>
        </w:rPr>
        <w:t>》</w:t>
      </w:r>
      <w:r>
        <w:rPr>
          <w:rFonts w:ascii="宋体" w:eastAsia="宋体" w:hAnsi="宋体" w:cs="宋体" w:hint="eastAsia"/>
          <w:kern w:val="0"/>
          <w:sz w:val="24"/>
        </w:rPr>
        <w:t>将继续有效。</w:t>
      </w:r>
    </w:p>
    <w:p w:rsidR="00A64733" w:rsidRDefault="00A64733">
      <w:pPr>
        <w:pStyle w:val="1"/>
        <w:snapToGrid w:val="0"/>
        <w:spacing w:line="360" w:lineRule="auto"/>
      </w:pPr>
    </w:p>
    <w:p w:rsidR="00A64733" w:rsidRDefault="00C17F08">
      <w:pPr>
        <w:widowControl/>
        <w:snapToGrid w:val="0"/>
        <w:spacing w:line="360" w:lineRule="auto"/>
        <w:ind w:firstLineChars="200" w:firstLine="480"/>
        <w:jc w:val="left"/>
        <w:rPr>
          <w:rFonts w:ascii="宋体" w:eastAsia="宋体" w:hAnsi="宋体" w:cs="宋体"/>
          <w:kern w:val="0"/>
          <w:sz w:val="24"/>
        </w:rPr>
      </w:pPr>
      <w:r>
        <w:rPr>
          <w:rFonts w:ascii="宋体" w:eastAsia="宋体" w:hAnsi="宋体" w:cs="宋体" w:hint="eastAsia"/>
          <w:kern w:val="0"/>
          <w:sz w:val="24"/>
        </w:rPr>
        <w:t>本议案已经第八届董事会第</w:t>
      </w:r>
      <w:r>
        <w:rPr>
          <w:rFonts w:ascii="宋体" w:eastAsia="宋体" w:hAnsi="宋体" w:cs="宋体" w:hint="eastAsia"/>
          <w:kern w:val="0"/>
          <w:sz w:val="24"/>
        </w:rPr>
        <w:t>四十一</w:t>
      </w:r>
      <w:r>
        <w:rPr>
          <w:rFonts w:ascii="宋体" w:eastAsia="宋体" w:hAnsi="宋体" w:cs="宋体" w:hint="eastAsia"/>
          <w:kern w:val="0"/>
          <w:sz w:val="24"/>
        </w:rPr>
        <w:t>次会议</w:t>
      </w:r>
      <w:r>
        <w:rPr>
          <w:rFonts w:ascii="宋体" w:eastAsia="宋体" w:hAnsi="宋体" w:cs="宋体" w:hint="eastAsia"/>
          <w:kern w:val="0"/>
          <w:sz w:val="24"/>
        </w:rPr>
        <w:t>、</w:t>
      </w:r>
      <w:r>
        <w:rPr>
          <w:rFonts w:ascii="宋体" w:eastAsia="宋体" w:hAnsi="宋体" w:cs="宋体" w:hint="eastAsia"/>
          <w:kern w:val="0"/>
          <w:sz w:val="24"/>
        </w:rPr>
        <w:t>第八届监事会第二十五次会议</w:t>
      </w:r>
      <w:r>
        <w:rPr>
          <w:rFonts w:ascii="宋体" w:eastAsia="宋体" w:hAnsi="宋体" w:cs="宋体" w:hint="eastAsia"/>
          <w:kern w:val="0"/>
          <w:sz w:val="24"/>
        </w:rPr>
        <w:t>审议通过，请各位股东</w:t>
      </w:r>
      <w:r>
        <w:rPr>
          <w:rFonts w:ascii="宋体" w:eastAsia="宋体" w:hAnsi="宋体" w:cs="宋体" w:hint="eastAsia"/>
          <w:kern w:val="0"/>
          <w:sz w:val="24"/>
        </w:rPr>
        <w:t>审议。</w:t>
      </w:r>
    </w:p>
    <w:p w:rsidR="00A64733" w:rsidRDefault="00A64733">
      <w:pPr>
        <w:pStyle w:val="1"/>
        <w:rPr>
          <w:rFonts w:ascii="宋体" w:eastAsia="宋体" w:hAnsi="宋体" w:cs="宋体"/>
          <w:kern w:val="0"/>
          <w:sz w:val="24"/>
          <w:szCs w:val="24"/>
        </w:rPr>
      </w:pPr>
    </w:p>
    <w:p w:rsidR="00A64733" w:rsidRDefault="00C17F08">
      <w:pPr>
        <w:widowControl/>
        <w:snapToGrid w:val="0"/>
        <w:spacing w:line="360" w:lineRule="auto"/>
        <w:ind w:firstLineChars="200" w:firstLine="480"/>
        <w:jc w:val="left"/>
        <w:rPr>
          <w:rFonts w:ascii="宋体" w:eastAsia="宋体" w:hAnsi="宋体" w:cs="宋体"/>
          <w:kern w:val="0"/>
          <w:sz w:val="24"/>
        </w:rPr>
      </w:pPr>
      <w:r>
        <w:rPr>
          <w:rFonts w:ascii="宋体" w:eastAsia="宋体" w:hAnsi="宋体" w:cs="宋体" w:hint="eastAsia"/>
          <w:kern w:val="0"/>
          <w:sz w:val="24"/>
        </w:rPr>
        <w:t>附件：</w:t>
      </w:r>
      <w:r>
        <w:rPr>
          <w:rFonts w:ascii="宋体" w:eastAsia="宋体" w:hAnsi="宋体" w:cs="宋体" w:hint="eastAsia"/>
          <w:kern w:val="0"/>
          <w:sz w:val="24"/>
        </w:rPr>
        <w:t>1.</w:t>
      </w:r>
      <w:r>
        <w:rPr>
          <w:rFonts w:ascii="宋体" w:eastAsia="宋体" w:hAnsi="宋体" w:cs="宋体" w:hint="eastAsia"/>
          <w:kern w:val="0"/>
          <w:sz w:val="24"/>
        </w:rPr>
        <w:t>《厦门银行股份有限公司章程》修订对照表</w:t>
      </w:r>
    </w:p>
    <w:p w:rsidR="00A64733" w:rsidRDefault="00C17F08">
      <w:pPr>
        <w:widowControl/>
        <w:snapToGrid w:val="0"/>
        <w:spacing w:line="360" w:lineRule="auto"/>
        <w:ind w:firstLineChars="200" w:firstLine="480"/>
        <w:jc w:val="left"/>
        <w:rPr>
          <w:rFonts w:ascii="宋体" w:eastAsia="宋体" w:hAnsi="宋体" w:cs="宋体"/>
          <w:kern w:val="0"/>
          <w:sz w:val="24"/>
        </w:rPr>
      </w:pPr>
      <w:r>
        <w:rPr>
          <w:rFonts w:ascii="宋体" w:eastAsia="宋体" w:hAnsi="宋体" w:cs="宋体" w:hint="eastAsia"/>
          <w:kern w:val="0"/>
          <w:sz w:val="24"/>
        </w:rPr>
        <w:t xml:space="preserve">      2.</w:t>
      </w:r>
      <w:r>
        <w:rPr>
          <w:rFonts w:ascii="宋体" w:eastAsia="宋体" w:hAnsi="宋体" w:cs="宋体" w:hint="eastAsia"/>
          <w:kern w:val="0"/>
          <w:sz w:val="24"/>
        </w:rPr>
        <w:t>修订后的《厦门银行股份有限公司章程》</w:t>
      </w:r>
    </w:p>
    <w:p w:rsidR="00A64733" w:rsidRDefault="00A64733">
      <w:pPr>
        <w:pStyle w:val="1"/>
        <w:rPr>
          <w:rFonts w:ascii="宋体" w:eastAsia="宋体" w:hAnsi="宋体" w:cs="宋体"/>
          <w:kern w:val="0"/>
          <w:sz w:val="24"/>
          <w:szCs w:val="24"/>
        </w:rPr>
      </w:pPr>
    </w:p>
    <w:p w:rsidR="00A64733" w:rsidRDefault="00A64733">
      <w:pPr>
        <w:snapToGrid w:val="0"/>
        <w:spacing w:line="360" w:lineRule="auto"/>
        <w:rPr>
          <w:rFonts w:ascii="宋体" w:eastAsia="宋体" w:hAnsi="宋体" w:cs="宋体"/>
          <w:sz w:val="24"/>
        </w:rPr>
      </w:pPr>
    </w:p>
    <w:p w:rsidR="00A64733" w:rsidRDefault="00C17F08">
      <w:pPr>
        <w:snapToGrid w:val="0"/>
        <w:spacing w:line="360" w:lineRule="auto"/>
        <w:ind w:firstLineChars="200" w:firstLine="480"/>
        <w:jc w:val="right"/>
        <w:rPr>
          <w:rFonts w:ascii="宋体" w:eastAsia="宋体" w:hAnsi="宋体" w:cs="宋体"/>
          <w:sz w:val="24"/>
        </w:rPr>
      </w:pPr>
      <w:r>
        <w:rPr>
          <w:rFonts w:ascii="宋体" w:eastAsia="宋体" w:hAnsi="宋体" w:cs="宋体" w:hint="eastAsia"/>
          <w:sz w:val="24"/>
        </w:rPr>
        <w:t>厦门银行股份有限公司</w:t>
      </w:r>
    </w:p>
    <w:p w:rsidR="00A64733" w:rsidRDefault="00C17F08">
      <w:pPr>
        <w:snapToGrid w:val="0"/>
        <w:spacing w:line="360" w:lineRule="auto"/>
        <w:ind w:firstLineChars="200" w:firstLine="480"/>
        <w:jc w:val="right"/>
        <w:rPr>
          <w:rFonts w:ascii="宋体" w:eastAsia="宋体" w:hAnsi="宋体" w:cs="宋体"/>
          <w:sz w:val="24"/>
        </w:rPr>
      </w:pPr>
      <w:r>
        <w:rPr>
          <w:rFonts w:ascii="宋体" w:eastAsia="宋体" w:hAnsi="宋体" w:cs="宋体" w:hint="eastAsia"/>
          <w:sz w:val="24"/>
        </w:rPr>
        <w:t>20</w:t>
      </w:r>
      <w:r>
        <w:rPr>
          <w:rFonts w:ascii="宋体" w:eastAsia="宋体" w:hAnsi="宋体" w:cs="宋体" w:hint="eastAsia"/>
          <w:sz w:val="24"/>
        </w:rPr>
        <w:t>24</w:t>
      </w:r>
      <w:r>
        <w:rPr>
          <w:rFonts w:ascii="宋体" w:eastAsia="宋体" w:hAnsi="宋体" w:cs="宋体" w:hint="eastAsia"/>
          <w:sz w:val="24"/>
        </w:rPr>
        <w:t>年</w:t>
      </w:r>
      <w:r>
        <w:rPr>
          <w:rFonts w:ascii="宋体" w:eastAsia="宋体" w:hAnsi="宋体" w:cs="宋体" w:hint="eastAsia"/>
          <w:sz w:val="24"/>
        </w:rPr>
        <w:t>1</w:t>
      </w:r>
      <w:r>
        <w:rPr>
          <w:rFonts w:ascii="宋体" w:eastAsia="宋体" w:hAnsi="宋体" w:cs="宋体" w:hint="eastAsia"/>
          <w:sz w:val="24"/>
        </w:rPr>
        <w:t>月</w:t>
      </w:r>
      <w:r>
        <w:rPr>
          <w:rFonts w:ascii="宋体" w:eastAsia="宋体" w:hAnsi="宋体" w:cs="宋体" w:hint="eastAsia"/>
          <w:sz w:val="24"/>
        </w:rPr>
        <w:t>5</w:t>
      </w:r>
      <w:r>
        <w:rPr>
          <w:rFonts w:ascii="宋体" w:eastAsia="宋体" w:hAnsi="宋体" w:cs="宋体" w:hint="eastAsia"/>
          <w:sz w:val="24"/>
        </w:rPr>
        <w:t>日</w:t>
      </w:r>
    </w:p>
    <w:p w:rsidR="00A64733" w:rsidRDefault="00C17F08">
      <w:pPr>
        <w:rPr>
          <w:rFonts w:ascii="宋体" w:eastAsia="宋体" w:hAnsi="宋体" w:cs="宋体"/>
          <w:sz w:val="24"/>
        </w:rPr>
      </w:pPr>
      <w:r>
        <w:rPr>
          <w:rFonts w:ascii="宋体" w:eastAsia="宋体" w:hAnsi="宋体" w:cs="宋体" w:hint="eastAsia"/>
          <w:sz w:val="24"/>
        </w:rPr>
        <w:br w:type="page"/>
      </w:r>
    </w:p>
    <w:p w:rsidR="00A64733" w:rsidRDefault="00C17F08">
      <w:pPr>
        <w:pStyle w:val="1"/>
        <w:rPr>
          <w:rFonts w:ascii="宋体" w:eastAsia="宋体" w:hAnsi="宋体" w:cs="宋体"/>
          <w:kern w:val="0"/>
          <w:sz w:val="24"/>
          <w:szCs w:val="24"/>
          <w:lang w:bidi="ar-SA"/>
        </w:rPr>
      </w:pPr>
      <w:r>
        <w:rPr>
          <w:rFonts w:ascii="宋体" w:eastAsia="宋体" w:hAnsi="宋体" w:cs="宋体" w:hint="eastAsia"/>
          <w:kern w:val="0"/>
          <w:sz w:val="24"/>
          <w:szCs w:val="24"/>
          <w:lang w:bidi="ar-SA"/>
        </w:rPr>
        <w:lastRenderedPageBreak/>
        <w:t>附件</w:t>
      </w:r>
      <w:r>
        <w:rPr>
          <w:rFonts w:ascii="宋体" w:eastAsia="宋体" w:hAnsi="宋体" w:cs="宋体" w:hint="eastAsia"/>
          <w:kern w:val="0"/>
          <w:sz w:val="24"/>
          <w:szCs w:val="24"/>
          <w:lang w:bidi="ar-SA"/>
        </w:rPr>
        <w:t>1</w:t>
      </w:r>
      <w:r>
        <w:rPr>
          <w:rFonts w:ascii="宋体" w:eastAsia="宋体" w:hAnsi="宋体" w:cs="宋体" w:hint="eastAsia"/>
          <w:kern w:val="0"/>
          <w:sz w:val="24"/>
          <w:szCs w:val="24"/>
          <w:lang w:bidi="ar-SA"/>
        </w:rPr>
        <w:t>：</w:t>
      </w:r>
    </w:p>
    <w:p w:rsidR="00A64733" w:rsidRDefault="00C17F08">
      <w:pPr>
        <w:pStyle w:val="1"/>
        <w:jc w:val="center"/>
        <w:rPr>
          <w:rFonts w:ascii="宋体" w:eastAsia="宋体" w:hAnsi="宋体" w:cs="宋体"/>
          <w:kern w:val="0"/>
          <w:sz w:val="30"/>
          <w:szCs w:val="30"/>
          <w:lang w:bidi="ar-SA"/>
        </w:rPr>
      </w:pPr>
      <w:r>
        <w:rPr>
          <w:rFonts w:ascii="宋体" w:eastAsia="宋体" w:hAnsi="宋体" w:cs="宋体" w:hint="eastAsia"/>
          <w:kern w:val="0"/>
          <w:sz w:val="30"/>
          <w:szCs w:val="30"/>
          <w:lang w:bidi="ar"/>
        </w:rPr>
        <w:t>《厦门银行股份有限公司章程》修订</w:t>
      </w:r>
      <w:r>
        <w:rPr>
          <w:rFonts w:ascii="宋体" w:eastAsia="宋体" w:hAnsi="宋体" w:cs="宋体" w:hint="eastAsia"/>
          <w:kern w:val="0"/>
          <w:sz w:val="30"/>
          <w:szCs w:val="30"/>
          <w:lang w:bidi="ar"/>
        </w:rPr>
        <w:t>对照表</w:t>
      </w:r>
    </w:p>
    <w:tbl>
      <w:tblPr>
        <w:tblStyle w:val="ac"/>
        <w:tblW w:w="5000" w:type="pct"/>
        <w:tblLook w:val="04A0" w:firstRow="1" w:lastRow="0" w:firstColumn="1" w:lastColumn="0" w:noHBand="0" w:noVBand="1"/>
      </w:tblPr>
      <w:tblGrid>
        <w:gridCol w:w="2748"/>
        <w:gridCol w:w="3103"/>
        <w:gridCol w:w="3006"/>
      </w:tblGrid>
      <w:tr w:rsidR="00A64733">
        <w:trPr>
          <w:trHeight w:val="420"/>
        </w:trPr>
        <w:tc>
          <w:tcPr>
            <w:tcW w:w="1551" w:type="pct"/>
            <w:vAlign w:val="center"/>
          </w:tcPr>
          <w:p w:rsidR="00A64733" w:rsidRDefault="00C17F08">
            <w:pPr>
              <w:widowControl/>
              <w:jc w:val="center"/>
              <w:textAlignment w:val="center"/>
              <w:rPr>
                <w:rFonts w:ascii="宋体" w:eastAsia="宋体" w:hAnsi="宋体" w:cs="宋体"/>
                <w:b/>
                <w:sz w:val="24"/>
              </w:rPr>
            </w:pPr>
            <w:r>
              <w:rPr>
                <w:rFonts w:ascii="宋体" w:eastAsia="宋体" w:hAnsi="宋体" w:cs="宋体" w:hint="eastAsia"/>
                <w:b/>
                <w:kern w:val="0"/>
                <w:sz w:val="24"/>
                <w:lang w:bidi="ar"/>
              </w:rPr>
              <w:t>章程现行条款</w:t>
            </w:r>
          </w:p>
        </w:tc>
        <w:tc>
          <w:tcPr>
            <w:tcW w:w="1751" w:type="pct"/>
            <w:vAlign w:val="center"/>
          </w:tcPr>
          <w:p w:rsidR="00A64733" w:rsidRDefault="00C17F08">
            <w:pPr>
              <w:widowControl/>
              <w:jc w:val="center"/>
              <w:textAlignment w:val="center"/>
              <w:rPr>
                <w:rFonts w:ascii="宋体" w:eastAsia="宋体" w:hAnsi="宋体" w:cs="宋体"/>
                <w:b/>
                <w:sz w:val="24"/>
              </w:rPr>
            </w:pPr>
            <w:r>
              <w:rPr>
                <w:rFonts w:ascii="宋体" w:eastAsia="宋体" w:hAnsi="宋体" w:cs="宋体" w:hint="eastAsia"/>
                <w:b/>
                <w:kern w:val="0"/>
                <w:sz w:val="24"/>
                <w:lang w:bidi="ar"/>
              </w:rPr>
              <w:t>章程修订后条款</w:t>
            </w:r>
          </w:p>
        </w:tc>
        <w:tc>
          <w:tcPr>
            <w:tcW w:w="1696" w:type="pct"/>
            <w:vAlign w:val="center"/>
          </w:tcPr>
          <w:p w:rsidR="00A64733" w:rsidRDefault="00C17F08">
            <w:pPr>
              <w:widowControl/>
              <w:jc w:val="center"/>
              <w:textAlignment w:val="center"/>
              <w:rPr>
                <w:rFonts w:ascii="宋体" w:eastAsia="宋体" w:hAnsi="宋体" w:cs="宋体"/>
                <w:b/>
                <w:sz w:val="24"/>
              </w:rPr>
            </w:pPr>
            <w:r>
              <w:rPr>
                <w:rFonts w:ascii="宋体" w:eastAsia="宋体" w:hAnsi="宋体" w:cs="宋体" w:hint="eastAsia"/>
                <w:b/>
                <w:kern w:val="0"/>
                <w:sz w:val="24"/>
                <w:lang w:bidi="ar"/>
              </w:rPr>
              <w:t>修订原因或修订依据</w:t>
            </w:r>
          </w:p>
        </w:tc>
      </w:tr>
      <w:tr w:rsidR="00A64733">
        <w:trPr>
          <w:trHeight w:val="580"/>
        </w:trPr>
        <w:tc>
          <w:tcPr>
            <w:tcW w:w="1551" w:type="pct"/>
            <w:vAlign w:val="center"/>
          </w:tcPr>
          <w:p w:rsidR="00A64733" w:rsidRDefault="00C17F08">
            <w:pPr>
              <w:widowControl/>
              <w:jc w:val="left"/>
              <w:textAlignment w:val="center"/>
              <w:rPr>
                <w:rFonts w:ascii="宋体" w:eastAsia="宋体" w:hAnsi="宋体" w:cs="宋体"/>
                <w:bCs/>
                <w:kern w:val="0"/>
                <w:sz w:val="24"/>
                <w:lang w:bidi="ar"/>
              </w:rPr>
            </w:pPr>
            <w:r>
              <w:rPr>
                <w:rFonts w:ascii="宋体" w:eastAsia="宋体" w:hAnsi="宋体" w:cs="宋体" w:hint="eastAsia"/>
                <w:bCs/>
                <w:kern w:val="0"/>
                <w:sz w:val="24"/>
                <w:lang w:bidi="ar"/>
              </w:rPr>
              <w:t>第三十六条第三款</w:t>
            </w:r>
            <w:r>
              <w:rPr>
                <w:rFonts w:ascii="宋体" w:eastAsia="宋体" w:hAnsi="宋体" w:cs="宋体" w:hint="eastAsia"/>
                <w:bCs/>
                <w:kern w:val="0"/>
                <w:sz w:val="24"/>
                <w:lang w:bidi="ar"/>
              </w:rPr>
              <w:t xml:space="preserve"> </w:t>
            </w:r>
            <w:r>
              <w:rPr>
                <w:rFonts w:ascii="宋体" w:eastAsia="宋体" w:hAnsi="宋体" w:cs="宋体" w:hint="eastAsia"/>
                <w:b/>
                <w:kern w:val="0"/>
                <w:sz w:val="24"/>
                <w:lang w:bidi="ar"/>
              </w:rPr>
              <w:t>本行应当建立发生重大风险时相应的损失吸收与风险抵御机制。</w:t>
            </w:r>
          </w:p>
        </w:tc>
        <w:tc>
          <w:tcPr>
            <w:tcW w:w="1751" w:type="pct"/>
            <w:vAlign w:val="center"/>
          </w:tcPr>
          <w:p w:rsidR="00A64733" w:rsidRDefault="00C17F08">
            <w:pPr>
              <w:widowControl/>
              <w:jc w:val="left"/>
              <w:textAlignment w:val="center"/>
              <w:rPr>
                <w:rFonts w:ascii="宋体" w:eastAsia="宋体" w:hAnsi="宋体" w:cs="宋体"/>
                <w:bCs/>
                <w:kern w:val="0"/>
                <w:sz w:val="24"/>
                <w:lang w:bidi="ar"/>
              </w:rPr>
            </w:pPr>
            <w:r>
              <w:rPr>
                <w:rFonts w:ascii="宋体" w:eastAsia="宋体" w:hAnsi="宋体" w:cs="宋体" w:hint="eastAsia"/>
                <w:bCs/>
                <w:kern w:val="0"/>
                <w:sz w:val="24"/>
                <w:lang w:bidi="ar"/>
              </w:rPr>
              <w:t>第三十六条第三款</w:t>
            </w:r>
            <w:r>
              <w:rPr>
                <w:rFonts w:ascii="宋体" w:eastAsia="宋体" w:hAnsi="宋体" w:cs="宋体" w:hint="eastAsia"/>
                <w:bCs/>
                <w:kern w:val="0"/>
                <w:sz w:val="24"/>
                <w:lang w:bidi="ar"/>
              </w:rPr>
              <w:t xml:space="preserve"> </w:t>
            </w:r>
            <w:r>
              <w:rPr>
                <w:rFonts w:ascii="宋体" w:eastAsia="宋体" w:hAnsi="宋体" w:cs="宋体" w:hint="eastAsia"/>
                <w:b/>
                <w:kern w:val="0"/>
                <w:sz w:val="24"/>
                <w:lang w:bidi="ar"/>
              </w:rPr>
              <w:t>本行发生重大风险事件时，将根据相关法律法规的规定及本行“恢复计划和处置计划”采取适当的损失吸收与风险抵御机制。</w:t>
            </w:r>
          </w:p>
        </w:tc>
        <w:tc>
          <w:tcPr>
            <w:tcW w:w="1696" w:type="pct"/>
            <w:vAlign w:val="center"/>
          </w:tcPr>
          <w:p w:rsidR="00A64733" w:rsidRDefault="00C17F08">
            <w:pPr>
              <w:widowControl/>
              <w:jc w:val="left"/>
              <w:textAlignment w:val="center"/>
              <w:rPr>
                <w:rFonts w:ascii="宋体" w:eastAsia="宋体" w:hAnsi="宋体" w:cs="宋体"/>
                <w:bCs/>
                <w:kern w:val="0"/>
                <w:sz w:val="24"/>
                <w:lang w:bidi="ar"/>
              </w:rPr>
            </w:pPr>
            <w:r>
              <w:rPr>
                <w:rFonts w:ascii="宋体" w:eastAsia="宋体" w:hAnsi="宋体" w:cs="宋体" w:hint="eastAsia"/>
                <w:bCs/>
                <w:kern w:val="0"/>
                <w:sz w:val="24"/>
                <w:lang w:bidi="ar"/>
              </w:rPr>
              <w:t>《银行保险机构公司治理准则》第十六条，银行保险机构应当在公司章程中明确发生重大风险时相应的损失吸收与风险抵御机制。</w:t>
            </w:r>
          </w:p>
        </w:tc>
      </w:tr>
      <w:tr w:rsidR="00A64733">
        <w:trPr>
          <w:trHeight w:val="800"/>
        </w:trPr>
        <w:tc>
          <w:tcPr>
            <w:tcW w:w="1551"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t>第三十九条</w:t>
            </w:r>
            <w:r>
              <w:rPr>
                <w:rFonts w:ascii="宋体" w:eastAsia="宋体" w:hAnsi="宋体" w:cs="宋体" w:hint="eastAsia"/>
                <w:sz w:val="24"/>
              </w:rPr>
              <w:t xml:space="preserve"> </w:t>
            </w:r>
            <w:r>
              <w:rPr>
                <w:rFonts w:ascii="宋体" w:eastAsia="宋体" w:hAnsi="宋体" w:cs="宋体" w:hint="eastAsia"/>
                <w:b/>
                <w:bCs/>
                <w:sz w:val="24"/>
              </w:rPr>
              <w:t>持有本行</w:t>
            </w:r>
            <w:r>
              <w:rPr>
                <w:rFonts w:ascii="宋体" w:eastAsia="宋体" w:hAnsi="宋体" w:cs="宋体" w:hint="eastAsia"/>
                <w:b/>
                <w:bCs/>
                <w:sz w:val="24"/>
              </w:rPr>
              <w:t>1%</w:t>
            </w:r>
            <w:r>
              <w:rPr>
                <w:rFonts w:ascii="宋体" w:eastAsia="宋体" w:hAnsi="宋体" w:cs="宋体" w:hint="eastAsia"/>
                <w:b/>
                <w:bCs/>
                <w:sz w:val="24"/>
              </w:rPr>
              <w:t>以上股份的股东</w:t>
            </w:r>
            <w:r>
              <w:rPr>
                <w:rFonts w:ascii="宋体" w:eastAsia="宋体" w:hAnsi="宋体" w:cs="宋体" w:hint="eastAsia"/>
                <w:sz w:val="24"/>
              </w:rPr>
              <w:t>在本行的授信逾期时，其不得行使表决权，其所代表的有表决权的股份数不计入有效表决总数，其提名或派出董事在董事会上不得行使表决权。股东在本行的借款逾期未还期间内，分红暂缓支付。</w:t>
            </w:r>
          </w:p>
        </w:tc>
        <w:tc>
          <w:tcPr>
            <w:tcW w:w="1751"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t>第三十九条</w:t>
            </w:r>
            <w:r>
              <w:rPr>
                <w:rFonts w:ascii="宋体" w:eastAsia="宋体" w:hAnsi="宋体" w:cs="宋体" w:hint="eastAsia"/>
                <w:sz w:val="24"/>
              </w:rPr>
              <w:t xml:space="preserve"> </w:t>
            </w:r>
            <w:r>
              <w:rPr>
                <w:rFonts w:ascii="宋体" w:eastAsia="宋体" w:hAnsi="宋体" w:cs="宋体" w:hint="eastAsia"/>
                <w:b/>
                <w:bCs/>
                <w:sz w:val="24"/>
              </w:rPr>
              <w:t>本行主要股东及</w:t>
            </w:r>
            <w:r>
              <w:rPr>
                <w:rFonts w:ascii="宋体" w:eastAsia="宋体" w:hAnsi="宋体" w:cs="宋体" w:hint="eastAsia"/>
                <w:sz w:val="24"/>
              </w:rPr>
              <w:t>持有本行</w:t>
            </w:r>
            <w:r>
              <w:rPr>
                <w:rFonts w:ascii="宋体" w:eastAsia="宋体" w:hAnsi="宋体" w:cs="宋体" w:hint="eastAsia"/>
                <w:sz w:val="24"/>
              </w:rPr>
              <w:t>1%</w:t>
            </w:r>
            <w:r>
              <w:rPr>
                <w:rFonts w:ascii="宋体" w:eastAsia="宋体" w:hAnsi="宋体" w:cs="宋体" w:hint="eastAsia"/>
                <w:sz w:val="24"/>
              </w:rPr>
              <w:t>以上股份的股东在本行的授信逾期时，其不得行使表决权，其所代表的有表决权的股份数不计入有效表决总数，其提名或派出董事在董事会上不得行使表决权。</w:t>
            </w:r>
            <w:r>
              <w:rPr>
                <w:rFonts w:ascii="宋体" w:eastAsia="宋体" w:hAnsi="宋体" w:cs="宋体" w:hint="eastAsia"/>
                <w:sz w:val="24"/>
              </w:rPr>
              <w:t>股东在本行的借款逾期未还期间内，分红暂缓支付。</w:t>
            </w:r>
          </w:p>
        </w:tc>
        <w:tc>
          <w:tcPr>
            <w:tcW w:w="1696"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t>《银行保险机构公司治理准则》第六条第四款规定，商业银行应当在公司章程中规定股东在本行授信逾期时的权利限制。主要股东在本行授信逾期的，应当限制其在股东大会的表决权，并限制其提名或派出的董事在董事会的表决权。其他股东在本行授信逾期的，商业银行应当结合本行实际情况，对其相关权利予以限制。</w:t>
            </w:r>
          </w:p>
        </w:tc>
      </w:tr>
      <w:tr w:rsidR="00A64733">
        <w:trPr>
          <w:trHeight w:val="632"/>
        </w:trPr>
        <w:tc>
          <w:tcPr>
            <w:tcW w:w="1551"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t>第五十七条</w:t>
            </w:r>
            <w:r>
              <w:rPr>
                <w:rFonts w:ascii="宋体" w:eastAsia="宋体" w:hAnsi="宋体" w:cs="宋体" w:hint="eastAsia"/>
                <w:sz w:val="24"/>
              </w:rPr>
              <w:t xml:space="preserve"> </w:t>
            </w:r>
            <w:r>
              <w:rPr>
                <w:rFonts w:ascii="宋体" w:eastAsia="宋体" w:hAnsi="宋体" w:cs="宋体" w:hint="eastAsia"/>
                <w:sz w:val="24"/>
              </w:rPr>
              <w:t>股东大会讨论董事、监事选举事项的，股东大会通知将充分披露董事、监事候选人的详细资料，至少包括以下内容：</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（一）教育背景、工作经历、兼职等个人情况；</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（二）与本行或本行的控股股东及实际控制人是否存在关联关系；</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（三）披露持有本行股份数量；</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（四）是否受过中国证券监督管理机构及其他有关部门的处罚和证券交易所惩戒。</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除采取累积投票制选举董事、监事外，每位董事、监事候选人应当以单项</w:t>
            </w:r>
            <w:r>
              <w:rPr>
                <w:rFonts w:ascii="宋体" w:eastAsia="宋体" w:hAnsi="宋体" w:cs="宋体" w:hint="eastAsia"/>
                <w:sz w:val="24"/>
              </w:rPr>
              <w:lastRenderedPageBreak/>
              <w:t>提案提出。</w:t>
            </w:r>
            <w:r>
              <w:rPr>
                <w:rFonts w:ascii="宋体" w:eastAsia="宋体" w:hAnsi="宋体" w:cs="宋体" w:hint="eastAsia"/>
                <w:sz w:val="24"/>
              </w:rPr>
              <w:t xml:space="preserve"> </w:t>
            </w:r>
          </w:p>
          <w:p w:rsidR="00A64733" w:rsidRDefault="00C17F08">
            <w:pPr>
              <w:widowControl/>
              <w:textAlignment w:val="center"/>
              <w:rPr>
                <w:rFonts w:ascii="宋体" w:eastAsia="宋体" w:hAnsi="宋体" w:cs="宋体"/>
                <w:sz w:val="24"/>
              </w:rPr>
            </w:pPr>
            <w:r>
              <w:rPr>
                <w:rFonts w:ascii="宋体" w:eastAsia="宋体" w:hAnsi="宋体" w:cs="宋体" w:hint="eastAsia"/>
                <w:b/>
                <w:bCs/>
                <w:sz w:val="24"/>
              </w:rPr>
              <w:t>本章程所称“累积投票制”，是指股东大会选举董事或者监事时，每一股份拥有与应选董事或者监事人数相同的表决权，股东拥有的表决权</w:t>
            </w:r>
            <w:r>
              <w:rPr>
                <w:rFonts w:ascii="宋体" w:eastAsia="宋体" w:hAnsi="宋体" w:cs="宋体" w:hint="eastAsia"/>
                <w:b/>
                <w:bCs/>
                <w:sz w:val="24"/>
              </w:rPr>
              <w:t>可以集中使用。</w:t>
            </w:r>
          </w:p>
        </w:tc>
        <w:tc>
          <w:tcPr>
            <w:tcW w:w="1751"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lastRenderedPageBreak/>
              <w:t>第五十七条</w:t>
            </w:r>
            <w:r>
              <w:rPr>
                <w:rFonts w:ascii="宋体" w:eastAsia="宋体" w:hAnsi="宋体" w:cs="宋体" w:hint="eastAsia"/>
                <w:sz w:val="24"/>
              </w:rPr>
              <w:t xml:space="preserve"> </w:t>
            </w:r>
            <w:r>
              <w:rPr>
                <w:rFonts w:ascii="宋体" w:eastAsia="宋体" w:hAnsi="宋体" w:cs="宋体" w:hint="eastAsia"/>
                <w:sz w:val="24"/>
              </w:rPr>
              <w:t>股东大会讨论董事、监事选举事项的，股东大会通知将充分披露董事、监事候选人的详细资料，至少包括以下内容：</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（一）教育背景、工作经历、兼职等个人情况；</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（二）与本行或本行的控股股东及实际控制人是否存在关联关系；</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（三）披露持有本行股份数量；</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（四）是否受过中国证券监督管理机构及其他有关部门的处罚和证券交易所惩戒。</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除采取累积投票制选举董事、监事外，每位董事、监事候选人应当以单项提案提出。</w:t>
            </w:r>
            <w:r>
              <w:rPr>
                <w:rFonts w:ascii="宋体" w:eastAsia="宋体" w:hAnsi="宋体" w:cs="宋体" w:hint="eastAsia"/>
                <w:sz w:val="24"/>
              </w:rPr>
              <w:t xml:space="preserve"> </w:t>
            </w:r>
          </w:p>
        </w:tc>
        <w:tc>
          <w:tcPr>
            <w:tcW w:w="1696" w:type="pct"/>
            <w:vMerge w:val="restar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t>《上市公司独立董事管理办法》第十二条第一款</w:t>
            </w:r>
            <w:r>
              <w:rPr>
                <w:rFonts w:ascii="宋体" w:eastAsia="宋体" w:hAnsi="宋体" w:cs="宋体" w:hint="eastAsia"/>
                <w:sz w:val="24"/>
              </w:rPr>
              <w:t xml:space="preserve"> </w:t>
            </w:r>
            <w:r>
              <w:rPr>
                <w:rFonts w:ascii="宋体" w:eastAsia="宋体" w:hAnsi="宋体" w:cs="宋体" w:hint="eastAsia"/>
                <w:sz w:val="24"/>
              </w:rPr>
              <w:t>上市公司股东大会选举两名以上独立董事的，应当实行累积投票制。鼓励上市公司实行差额选举，具体实施细则由公司章程规定。</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w:t>
            </w:r>
            <w:r>
              <w:rPr>
                <w:rFonts w:ascii="宋体" w:eastAsia="宋体" w:hAnsi="宋体" w:cs="宋体" w:hint="eastAsia"/>
                <w:sz w:val="24"/>
              </w:rPr>
              <w:t>上海证券交易所上市公司自律监管指引第</w:t>
            </w:r>
            <w:r>
              <w:rPr>
                <w:rFonts w:ascii="宋体" w:eastAsia="宋体" w:hAnsi="宋体" w:cs="宋体" w:hint="eastAsia"/>
                <w:sz w:val="24"/>
              </w:rPr>
              <w:t>1</w:t>
            </w:r>
            <w:r>
              <w:rPr>
                <w:rFonts w:ascii="宋体" w:eastAsia="宋体" w:hAnsi="宋体" w:cs="宋体" w:hint="eastAsia"/>
                <w:sz w:val="24"/>
              </w:rPr>
              <w:t>号——规范运作（</w:t>
            </w:r>
            <w:r>
              <w:rPr>
                <w:rFonts w:ascii="宋体" w:eastAsia="宋体" w:hAnsi="宋体" w:cs="宋体" w:hint="eastAsia"/>
                <w:sz w:val="24"/>
              </w:rPr>
              <w:t>2023</w:t>
            </w:r>
            <w:r>
              <w:rPr>
                <w:rFonts w:ascii="宋体" w:eastAsia="宋体" w:hAnsi="宋体" w:cs="宋体" w:hint="eastAsia"/>
                <w:sz w:val="24"/>
              </w:rPr>
              <w:t>年</w:t>
            </w:r>
            <w:r>
              <w:rPr>
                <w:rFonts w:ascii="宋体" w:eastAsia="宋体" w:hAnsi="宋体" w:cs="宋体" w:hint="eastAsia"/>
                <w:sz w:val="24"/>
              </w:rPr>
              <w:t>8</w:t>
            </w:r>
            <w:r>
              <w:rPr>
                <w:rFonts w:ascii="宋体" w:eastAsia="宋体" w:hAnsi="宋体" w:cs="宋体" w:hint="eastAsia"/>
                <w:sz w:val="24"/>
              </w:rPr>
              <w:t>月修订）</w:t>
            </w:r>
            <w:r>
              <w:rPr>
                <w:rFonts w:ascii="宋体" w:eastAsia="宋体" w:hAnsi="宋体" w:cs="宋体" w:hint="eastAsia"/>
                <w:sz w:val="24"/>
              </w:rPr>
              <w:t>》</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2.1.14</w:t>
            </w:r>
            <w:r>
              <w:rPr>
                <w:rFonts w:ascii="宋体" w:eastAsia="宋体" w:hAnsi="宋体" w:cs="宋体" w:hint="eastAsia"/>
                <w:sz w:val="24"/>
              </w:rPr>
              <w:t>董事、监事的选举应当充分反映中小股东的意见。股东大会在董事、监事的选举中应当积极推行累积投票制度。</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涉及下列情形的，股东大会在董事、监事的选举中应当采用累积投票制：</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（一）上市公司选举</w:t>
            </w:r>
            <w:r>
              <w:rPr>
                <w:rFonts w:ascii="宋体" w:eastAsia="宋体" w:hAnsi="宋体" w:cs="宋体" w:hint="eastAsia"/>
                <w:sz w:val="24"/>
              </w:rPr>
              <w:t>2</w:t>
            </w:r>
            <w:r>
              <w:rPr>
                <w:rFonts w:ascii="宋体" w:eastAsia="宋体" w:hAnsi="宋体" w:cs="宋体" w:hint="eastAsia"/>
                <w:sz w:val="24"/>
              </w:rPr>
              <w:t>名以</w:t>
            </w:r>
            <w:r>
              <w:rPr>
                <w:rFonts w:ascii="宋体" w:eastAsia="宋体" w:hAnsi="宋体" w:cs="宋体" w:hint="eastAsia"/>
                <w:sz w:val="24"/>
              </w:rPr>
              <w:lastRenderedPageBreak/>
              <w:t>上独立董事的；</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（二）上市公司单一股东及其一致行动人拥有权益的股份比例在</w:t>
            </w:r>
            <w:r>
              <w:rPr>
                <w:rFonts w:ascii="宋体" w:eastAsia="宋体" w:hAnsi="宋体" w:cs="宋体" w:hint="eastAsia"/>
                <w:sz w:val="24"/>
              </w:rPr>
              <w:t>30%</w:t>
            </w:r>
            <w:r>
              <w:rPr>
                <w:rFonts w:ascii="宋体" w:eastAsia="宋体" w:hAnsi="宋体" w:cs="宋体" w:hint="eastAsia"/>
                <w:sz w:val="24"/>
              </w:rPr>
              <w:t>以上。</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股东大会以累积投票方式选举董</w:t>
            </w:r>
            <w:r>
              <w:rPr>
                <w:rFonts w:ascii="宋体" w:eastAsia="宋体" w:hAnsi="宋体" w:cs="宋体" w:hint="eastAsia"/>
                <w:sz w:val="24"/>
              </w:rPr>
              <w:t>事的，独立董事和非独立董事的表决应当分别进行，并根据应选董事、监事人数，按照获得的选举票数由多到少的顺序确定当选董事、监事。</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不采取累积投票方式选举董事、监事的，每位董事、监事候选人应当以单项提案提出。</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采用累积投票制的公司应当在公司章程里规定实施细则</w:t>
            </w:r>
            <w:r>
              <w:rPr>
                <w:rFonts w:ascii="宋体" w:eastAsia="宋体" w:hAnsi="宋体" w:cs="宋体" w:hint="eastAsia"/>
                <w:sz w:val="24"/>
              </w:rPr>
              <w:t>，本所鼓励上市公司通过差额选举的方式选举独立董事。</w:t>
            </w:r>
          </w:p>
          <w:p w:rsidR="00A64733" w:rsidRDefault="00A64733">
            <w:pPr>
              <w:widowControl/>
              <w:textAlignment w:val="center"/>
              <w:rPr>
                <w:rFonts w:ascii="宋体" w:eastAsia="宋体" w:hAnsi="宋体" w:cs="宋体"/>
                <w:sz w:val="24"/>
              </w:rPr>
            </w:pPr>
          </w:p>
          <w:p w:rsidR="00A64733" w:rsidRDefault="00C17F08">
            <w:pPr>
              <w:widowControl/>
              <w:textAlignment w:val="center"/>
              <w:rPr>
                <w:rFonts w:ascii="宋体" w:eastAsia="宋体" w:hAnsi="宋体" w:cs="宋体"/>
                <w:sz w:val="24"/>
              </w:rPr>
            </w:pPr>
            <w:r>
              <w:rPr>
                <w:rFonts w:ascii="宋体" w:eastAsia="宋体" w:hAnsi="宋体" w:cs="宋体" w:hint="eastAsia"/>
                <w:sz w:val="24"/>
              </w:rPr>
              <w:t>《中华人民共和国公司法》第一百零三条　股东出席股东大会会议，所持每一股份有一表决权。但是，公司持有的本公司股份没有表决权。股东大会作出决议，必须经出席会议的股东所持表决权过半数通过。</w:t>
            </w:r>
          </w:p>
        </w:tc>
      </w:tr>
      <w:tr w:rsidR="00A64733">
        <w:trPr>
          <w:trHeight w:val="90"/>
        </w:trPr>
        <w:tc>
          <w:tcPr>
            <w:tcW w:w="1551"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lastRenderedPageBreak/>
              <w:t>第八十二条</w:t>
            </w:r>
            <w:r>
              <w:rPr>
                <w:rFonts w:ascii="宋体" w:eastAsia="宋体" w:hAnsi="宋体" w:cs="宋体" w:hint="eastAsia"/>
                <w:sz w:val="24"/>
              </w:rPr>
              <w:t xml:space="preserve"> </w:t>
            </w:r>
            <w:r>
              <w:rPr>
                <w:rFonts w:ascii="宋体" w:eastAsia="宋体" w:hAnsi="宋体" w:cs="宋体" w:hint="eastAsia"/>
                <w:sz w:val="24"/>
              </w:rPr>
              <w:t>董事、监事提名及选举的程序为：</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（一）在本行章程规定的董事会、监事会人数范围内，按照拟选任人数，采用以下方式提名董事、监事：</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单独或者合计持有本行有表决权股份总数百分之一以上股东、董事会提名委员会、监事会可以提出独立董事候选人。已经提名非独立董事的股东及其关联方不得再提名独立董事。</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单独或者合计持有本行有表决权股份总数百分之三以上的股东、董事会提名委员会有权提出非独立董事候选人。同一股东及其关联方提名的董事原则上不得超过董事会成员总数的三分之一。国家另有规定的除外。</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3.</w:t>
            </w:r>
            <w:r>
              <w:rPr>
                <w:rFonts w:ascii="宋体" w:eastAsia="宋体" w:hAnsi="宋体" w:cs="宋体" w:hint="eastAsia"/>
                <w:sz w:val="24"/>
              </w:rPr>
              <w:t>股东监事由监事会、单独或合计</w:t>
            </w:r>
            <w:r>
              <w:rPr>
                <w:rFonts w:ascii="宋体" w:eastAsia="宋体" w:hAnsi="宋体" w:cs="宋体" w:hint="eastAsia"/>
                <w:sz w:val="24"/>
              </w:rPr>
              <w:t>持有本行有表决权股份总数百分之三以上的股东提名。外部监事由监事会、单独或合计持有本行有表决权股份总数百分之一以上股东提名。职工监事由监事会、本行工会提名。同一股东及其关联人提名的</w:t>
            </w:r>
            <w:r>
              <w:rPr>
                <w:rFonts w:ascii="宋体" w:eastAsia="宋体" w:hAnsi="宋体" w:cs="宋体" w:hint="eastAsia"/>
                <w:sz w:val="24"/>
              </w:rPr>
              <w:lastRenderedPageBreak/>
              <w:t>监事原则上不应超过监事会成员总数的三分之一。原则上同一股东只能提出一名外部监事候选人，不应既提名独立董事候选人又提名外部监事候选人。已经提名董事的股东及其关联方不得再提名监事，国家另有规定的从其规定。</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（二）董事会提名委员会、监事会提名委员会分别对董事候选人、监事候选人的任职资格和条件进行初步审核，合格人选提交董事会、监事会审议；经</w:t>
            </w:r>
            <w:r>
              <w:rPr>
                <w:rFonts w:ascii="宋体" w:eastAsia="宋体" w:hAnsi="宋体" w:cs="宋体" w:hint="eastAsia"/>
                <w:sz w:val="24"/>
              </w:rPr>
              <w:t>董事会、监事会审议通过后，以书面提案方式向股东大会提出董事候选人、监事候选人；</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（三）董事候选人、监事候选人应当在股东大会召开之前作出书面承诺，同意接受提名，承诺公开披露的资料真实、完整并保证当选后切实履行董事、监事义务；</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（四）董事会、监事会应当在股东大会召开前依照法律法规和本章程规定向股东披露董事候选人、监事候选人详细资料，保证股东在投票时对候选人有足够的了解；</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（五）除采用累积投票制外，股东大会对每位董事候选人、监事候选人逐一进行表决；</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（六）遇有临时增补董事、监事的，由董事会提名委员会、监事会提名委</w:t>
            </w:r>
            <w:r>
              <w:rPr>
                <w:rFonts w:ascii="宋体" w:eastAsia="宋体" w:hAnsi="宋体" w:cs="宋体" w:hint="eastAsia"/>
                <w:sz w:val="24"/>
              </w:rPr>
              <w:t>员会，或符合提名条件的股东提出，并分别提交董</w:t>
            </w:r>
            <w:r>
              <w:rPr>
                <w:rFonts w:ascii="宋体" w:eastAsia="宋体" w:hAnsi="宋体" w:cs="宋体" w:hint="eastAsia"/>
                <w:sz w:val="24"/>
              </w:rPr>
              <w:lastRenderedPageBreak/>
              <w:t>事会、监事会审议，股东大会予以选举或更换。</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（七）适用法律和本章程对独立董事和外部监事、由职工代表担任的董事和监事的提名方式和程序有特殊规定的，适用其规定。</w:t>
            </w:r>
          </w:p>
        </w:tc>
        <w:tc>
          <w:tcPr>
            <w:tcW w:w="1751"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lastRenderedPageBreak/>
              <w:t>第八十二条</w:t>
            </w:r>
            <w:r>
              <w:rPr>
                <w:rFonts w:ascii="宋体" w:eastAsia="宋体" w:hAnsi="宋体" w:cs="宋体" w:hint="eastAsia"/>
                <w:sz w:val="24"/>
              </w:rPr>
              <w:t xml:space="preserve"> </w:t>
            </w:r>
            <w:r>
              <w:rPr>
                <w:rFonts w:ascii="宋体" w:eastAsia="宋体" w:hAnsi="宋体" w:cs="宋体" w:hint="eastAsia"/>
                <w:sz w:val="24"/>
              </w:rPr>
              <w:t>董事、监事提名及选举的程序为：</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（一）在本行章程规定的董事会、监事会人数范围内，按照拟选任人数，采用以下方式提名董事、监事：</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单独或者合计持有本行有表决权股份总数百分之一以上股东、董事会提名委员会、监事会可以提出独立董事候选人。已经提名非独立董事的股东及其关联方不得再提名独立董事。</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单独或者合计持有本行有表决权股份总数百分之三以上的股东、</w:t>
            </w:r>
            <w:r>
              <w:rPr>
                <w:rFonts w:ascii="宋体" w:eastAsia="宋体" w:hAnsi="宋体" w:cs="宋体" w:hint="eastAsia"/>
                <w:sz w:val="24"/>
              </w:rPr>
              <w:t>董事会提名委员会有权提出非独立董事候选人。同一股东及其关联方提名的董事原则上不得超过董事会成员总数的三分之一。国家另有规定的除外。</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3.</w:t>
            </w:r>
            <w:r>
              <w:rPr>
                <w:rFonts w:ascii="宋体" w:eastAsia="宋体" w:hAnsi="宋体" w:cs="宋体" w:hint="eastAsia"/>
                <w:sz w:val="24"/>
              </w:rPr>
              <w:t>股东监事由监事会、单独或合计持有本行有表决权股份总数百分之三以上的股东提名。外部监事由监事会、单独或合计持有本行有表决权股份总数百分之一以上股东提名。职工监事由监事会、本行工会提名。同一股东及其关联人提名的监事原则上不应超过监事会成员总数的三分之一。原则上同一股东只能提出一名外部监事候选人，不应既提名独立董事候选人</w:t>
            </w:r>
            <w:r>
              <w:rPr>
                <w:rFonts w:ascii="宋体" w:eastAsia="宋体" w:hAnsi="宋体" w:cs="宋体" w:hint="eastAsia"/>
                <w:sz w:val="24"/>
              </w:rPr>
              <w:t>又提名外部监事候选</w:t>
            </w:r>
            <w:r>
              <w:rPr>
                <w:rFonts w:ascii="宋体" w:eastAsia="宋体" w:hAnsi="宋体" w:cs="宋体" w:hint="eastAsia"/>
                <w:sz w:val="24"/>
              </w:rPr>
              <w:lastRenderedPageBreak/>
              <w:t>人。已经提名董事的股东及其关联方不得再提名监事，国家另有规定的从其规定。</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二）董事会提名委员会、监事会提名委员会分别对董事候选人、监事候选人的任职资格和条件进行初步审核，合格人选提交董事会、监事会审议；经董事会、监事会审议通过后，以书面提案方式向股东大会提出董事候选人、监事候选人。</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（三）董事候选人、监事候选人应当在股东大会召开之前作出书面承诺，同意接受提名，承诺公开披露的资料真实、完整并保证当选后切实履行董事、监事义务。</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（四）董事会、监事会应当在股东大会召开前依照法律法规和本章程规定向股东披露董事候选人、监事候选人详细资料，保证股东在投票时对候选人有足够的了解。</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（五）</w:t>
            </w:r>
            <w:r>
              <w:rPr>
                <w:rFonts w:ascii="宋体" w:eastAsia="宋体" w:hAnsi="宋体" w:cs="宋体" w:hint="eastAsia"/>
                <w:b/>
                <w:bCs/>
                <w:sz w:val="24"/>
              </w:rPr>
              <w:t>本行股东大会选举两名以上独立董事的，应当实行累积投票制。</w:t>
            </w:r>
            <w:r>
              <w:rPr>
                <w:rFonts w:ascii="宋体" w:eastAsia="宋体" w:hAnsi="宋体" w:cs="宋体" w:hint="eastAsia"/>
                <w:sz w:val="24"/>
              </w:rPr>
              <w:t>除采用累积投票制外，股东大会对每位董事候选人、监事候选人逐一进行表决。</w:t>
            </w:r>
          </w:p>
          <w:p w:rsidR="00A64733" w:rsidRDefault="00C17F08">
            <w:pPr>
              <w:widowControl/>
              <w:textAlignment w:val="center"/>
              <w:rPr>
                <w:rFonts w:ascii="宋体" w:eastAsia="宋体" w:hAnsi="宋体" w:cs="宋体"/>
                <w:b/>
                <w:bCs/>
                <w:sz w:val="24"/>
              </w:rPr>
            </w:pPr>
            <w:r>
              <w:rPr>
                <w:rFonts w:ascii="宋体" w:eastAsia="宋体" w:hAnsi="宋体" w:cs="宋体" w:hint="eastAsia"/>
                <w:b/>
                <w:bCs/>
                <w:sz w:val="24"/>
              </w:rPr>
              <w:t>本章程所称“累积投票制”，是指股东大会选举董事或者监事时，每一股份拥有与应选董事或者监事人数相同的表决权，股东拥有的表决权可以集中使用。股东大会以累积投票方式选举董事的，独立董事和非独立董事的表决应当分别进行。根据应选董事、监事人数</w:t>
            </w:r>
            <w:r>
              <w:rPr>
                <w:rFonts w:ascii="宋体" w:eastAsia="宋体" w:hAnsi="宋体" w:cs="宋体" w:hint="eastAsia"/>
                <w:b/>
                <w:bCs/>
                <w:sz w:val="24"/>
              </w:rPr>
              <w:t>，按照获得的选举票数由多到少的顺序确定当选董事、监事，且必须经出席会议的股</w:t>
            </w:r>
            <w:r>
              <w:rPr>
                <w:rFonts w:ascii="宋体" w:eastAsia="宋体" w:hAnsi="宋体" w:cs="宋体" w:hint="eastAsia"/>
                <w:b/>
                <w:bCs/>
                <w:sz w:val="24"/>
              </w:rPr>
              <w:lastRenderedPageBreak/>
              <w:t>东所持表决权过半数通过。</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（六）遇有临时增补董事、监事的，由董事会提名委员会、监事会提名委员会，或符合提名条件的股东提出，并分别提交董事会、监事会审议，股东大会予以选举或更换。</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（七）适用法律和本章程对独立董事和外部监事、由职工代表担任的董事和监事的提名方式和程序有特殊规定的，适用其规定。</w:t>
            </w:r>
          </w:p>
        </w:tc>
        <w:tc>
          <w:tcPr>
            <w:tcW w:w="1696" w:type="pct"/>
            <w:vMerge/>
            <w:vAlign w:val="center"/>
          </w:tcPr>
          <w:p w:rsidR="00A64733" w:rsidRDefault="00A64733">
            <w:pPr>
              <w:widowControl/>
              <w:textAlignment w:val="center"/>
              <w:rPr>
                <w:rFonts w:ascii="宋体" w:eastAsia="宋体" w:hAnsi="宋体" w:cs="宋体"/>
                <w:sz w:val="24"/>
              </w:rPr>
            </w:pPr>
          </w:p>
        </w:tc>
      </w:tr>
      <w:tr w:rsidR="00A64733">
        <w:trPr>
          <w:trHeight w:val="3405"/>
        </w:trPr>
        <w:tc>
          <w:tcPr>
            <w:tcW w:w="1551"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lastRenderedPageBreak/>
              <w:t>第一百二十三条</w:t>
            </w:r>
            <w:r>
              <w:rPr>
                <w:rFonts w:ascii="宋体" w:eastAsia="宋体" w:hAnsi="宋体" w:cs="宋体" w:hint="eastAsia"/>
                <w:sz w:val="24"/>
              </w:rPr>
              <w:t xml:space="preserve">  </w:t>
            </w:r>
            <w:r>
              <w:rPr>
                <w:rFonts w:ascii="宋体" w:eastAsia="宋体" w:hAnsi="宋体" w:cs="宋体" w:hint="eastAsia"/>
                <w:sz w:val="24"/>
              </w:rPr>
              <w:t>本行设董事会。董事会是股东大会的执行机构，对股东大会负责。董事会每三年换届一次。</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本行董事会下</w:t>
            </w:r>
            <w:r>
              <w:rPr>
                <w:rFonts w:ascii="宋体" w:eastAsia="宋体" w:hAnsi="宋体" w:cs="宋体" w:hint="eastAsia"/>
                <w:sz w:val="24"/>
              </w:rPr>
              <w:t>设</w:t>
            </w:r>
            <w:r>
              <w:rPr>
                <w:rFonts w:ascii="宋体" w:eastAsia="宋体" w:hAnsi="宋体" w:cs="宋体" w:hint="eastAsia"/>
                <w:b/>
                <w:bCs/>
                <w:sz w:val="24"/>
              </w:rPr>
              <w:t>审计与消费者权益保护委员会、</w:t>
            </w:r>
            <w:r>
              <w:rPr>
                <w:rFonts w:ascii="宋体" w:eastAsia="宋体" w:hAnsi="宋体" w:cs="宋体" w:hint="eastAsia"/>
                <w:b/>
                <w:bCs/>
                <w:sz w:val="24"/>
              </w:rPr>
              <w:t>战略委员会</w:t>
            </w:r>
            <w:r>
              <w:rPr>
                <w:rFonts w:ascii="宋体" w:eastAsia="宋体" w:hAnsi="宋体" w:cs="宋体" w:hint="eastAsia"/>
                <w:sz w:val="24"/>
              </w:rPr>
              <w:t>、</w:t>
            </w:r>
            <w:r>
              <w:rPr>
                <w:rFonts w:ascii="宋体" w:eastAsia="宋体" w:hAnsi="宋体" w:cs="宋体" w:hint="eastAsia"/>
                <w:b/>
                <w:bCs/>
                <w:sz w:val="24"/>
              </w:rPr>
              <w:t>提名委员会、薪酬委员会</w:t>
            </w:r>
            <w:r>
              <w:rPr>
                <w:rFonts w:ascii="宋体" w:eastAsia="宋体" w:hAnsi="宋体" w:cs="宋体" w:hint="eastAsia"/>
                <w:sz w:val="24"/>
              </w:rPr>
              <w:t>、风险控制与关联交易管理委员会。董事会可以根据需要设立其他专门委员会或调整现有专门委员会。专门委员会对董事会负责，依照本章程和董事会授权履行职责，提案应当提交董事会审议决定。专门委员会成员全部由董事组成，其中</w:t>
            </w:r>
            <w:r>
              <w:rPr>
                <w:rFonts w:ascii="宋体" w:eastAsia="宋体" w:hAnsi="宋体" w:cs="宋体" w:hint="eastAsia"/>
                <w:b/>
                <w:bCs/>
                <w:sz w:val="24"/>
              </w:rPr>
              <w:t>审计与消费者权益保护委员会、提名委员会、薪酬委员会</w:t>
            </w:r>
            <w:r>
              <w:rPr>
                <w:rFonts w:ascii="宋体" w:eastAsia="宋体" w:hAnsi="宋体" w:cs="宋体" w:hint="eastAsia"/>
                <w:sz w:val="24"/>
              </w:rPr>
              <w:t>中独立董事占多数并担任召集人</w:t>
            </w:r>
            <w:r>
              <w:rPr>
                <w:rFonts w:ascii="宋体" w:eastAsia="宋体" w:hAnsi="宋体" w:cs="宋体" w:hint="eastAsia"/>
                <w:b/>
                <w:bCs/>
                <w:sz w:val="24"/>
              </w:rPr>
              <w:t>，审计与消费者权益保护委员会的召集人为会计专业人士</w:t>
            </w:r>
            <w:r>
              <w:rPr>
                <w:rFonts w:ascii="宋体" w:eastAsia="宋体" w:hAnsi="宋体" w:cs="宋体" w:hint="eastAsia"/>
                <w:sz w:val="24"/>
              </w:rPr>
              <w:t>，风险控制与关联交易管理委员会由独立董事担任召集人，且独立董事占比不低于三分之一。董事会负责制定专门委员会工作规程，规</w:t>
            </w:r>
            <w:r>
              <w:rPr>
                <w:rFonts w:ascii="宋体" w:eastAsia="宋体" w:hAnsi="宋体" w:cs="宋体" w:hint="eastAsia"/>
                <w:sz w:val="24"/>
              </w:rPr>
              <w:lastRenderedPageBreak/>
              <w:t>范专门委员会的运作。</w:t>
            </w:r>
          </w:p>
        </w:tc>
        <w:tc>
          <w:tcPr>
            <w:tcW w:w="1751"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lastRenderedPageBreak/>
              <w:t>第一百二十三条</w:t>
            </w:r>
            <w:r>
              <w:rPr>
                <w:rFonts w:ascii="宋体" w:eastAsia="宋体" w:hAnsi="宋体" w:cs="宋体" w:hint="eastAsia"/>
                <w:sz w:val="24"/>
              </w:rPr>
              <w:t xml:space="preserve"> </w:t>
            </w:r>
            <w:r>
              <w:rPr>
                <w:rFonts w:ascii="宋体" w:eastAsia="宋体" w:hAnsi="宋体" w:cs="宋体" w:hint="eastAsia"/>
                <w:sz w:val="24"/>
              </w:rPr>
              <w:t>本行设董事会。董事会是股东大会的执行机构，对股东大会负责。董事会每三年换届一次。</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本行董事会下设</w:t>
            </w:r>
            <w:r>
              <w:rPr>
                <w:rFonts w:ascii="宋体" w:eastAsia="宋体" w:hAnsi="宋体" w:cs="宋体" w:hint="eastAsia"/>
                <w:b/>
                <w:bCs/>
                <w:sz w:val="24"/>
              </w:rPr>
              <w:t>战略</w:t>
            </w:r>
            <w:r>
              <w:rPr>
                <w:rFonts w:ascii="宋体" w:eastAsia="宋体" w:hAnsi="宋体" w:cs="宋体" w:hint="eastAsia"/>
                <w:b/>
                <w:bCs/>
                <w:sz w:val="24"/>
              </w:rPr>
              <w:t>与</w:t>
            </w:r>
            <w:r>
              <w:rPr>
                <w:rFonts w:ascii="宋体" w:eastAsia="宋体" w:hAnsi="宋体" w:cs="宋体" w:hint="eastAsia"/>
                <w:b/>
                <w:bCs/>
                <w:sz w:val="24"/>
              </w:rPr>
              <w:t>ESG</w:t>
            </w:r>
            <w:r>
              <w:rPr>
                <w:rFonts w:ascii="宋体" w:eastAsia="宋体" w:hAnsi="宋体" w:cs="宋体" w:hint="eastAsia"/>
                <w:b/>
                <w:bCs/>
                <w:sz w:val="24"/>
              </w:rPr>
              <w:t>委员会</w:t>
            </w:r>
            <w:r>
              <w:rPr>
                <w:rFonts w:ascii="宋体" w:eastAsia="宋体" w:hAnsi="宋体" w:cs="宋体" w:hint="eastAsia"/>
                <w:sz w:val="24"/>
              </w:rPr>
              <w:t>、</w:t>
            </w:r>
            <w:r>
              <w:rPr>
                <w:rFonts w:ascii="宋体" w:eastAsia="宋体" w:hAnsi="宋体" w:cs="宋体" w:hint="eastAsia"/>
                <w:b/>
                <w:bCs/>
                <w:sz w:val="24"/>
              </w:rPr>
              <w:t>提名</w:t>
            </w:r>
            <w:r>
              <w:rPr>
                <w:rFonts w:ascii="宋体" w:eastAsia="宋体" w:hAnsi="宋体" w:cs="宋体" w:hint="eastAsia"/>
                <w:b/>
                <w:bCs/>
                <w:sz w:val="24"/>
              </w:rPr>
              <w:t>与</w:t>
            </w:r>
            <w:r>
              <w:rPr>
                <w:rFonts w:ascii="宋体" w:eastAsia="宋体" w:hAnsi="宋体" w:cs="宋体" w:hint="eastAsia"/>
                <w:b/>
                <w:bCs/>
                <w:sz w:val="24"/>
              </w:rPr>
              <w:t>薪酬委员会、审计</w:t>
            </w:r>
            <w:r>
              <w:rPr>
                <w:rFonts w:ascii="宋体" w:eastAsia="宋体" w:hAnsi="宋体" w:cs="宋体" w:hint="eastAsia"/>
                <w:b/>
                <w:bCs/>
                <w:sz w:val="24"/>
              </w:rPr>
              <w:t>委员会、</w:t>
            </w:r>
            <w:r>
              <w:rPr>
                <w:rFonts w:ascii="宋体" w:eastAsia="宋体" w:hAnsi="宋体" w:cs="宋体" w:hint="eastAsia"/>
                <w:sz w:val="24"/>
              </w:rPr>
              <w:t>风险控制与关联交易管理委员会</w:t>
            </w:r>
            <w:r>
              <w:rPr>
                <w:rFonts w:ascii="宋体" w:eastAsia="宋体" w:hAnsi="宋体" w:cs="宋体" w:hint="eastAsia"/>
                <w:sz w:val="24"/>
              </w:rPr>
              <w:t>、</w:t>
            </w:r>
            <w:r>
              <w:rPr>
                <w:rFonts w:ascii="宋体" w:eastAsia="宋体" w:hAnsi="宋体" w:cs="宋体" w:hint="eastAsia"/>
                <w:b/>
                <w:bCs/>
                <w:sz w:val="24"/>
              </w:rPr>
              <w:t>消费者权益保护委员会</w:t>
            </w:r>
            <w:r>
              <w:rPr>
                <w:rFonts w:ascii="宋体" w:eastAsia="宋体" w:hAnsi="宋体" w:cs="宋体" w:hint="eastAsia"/>
                <w:sz w:val="24"/>
              </w:rPr>
              <w:t>。董事会可以根据需要设立其他专门委员会或调整现有专门委员会。专门委员会对董事会负责，依照本章程和董事会授权履行职责，提案应当提交董事会审议决定。专门委员会成员全部由董事组成，其中</w:t>
            </w:r>
            <w:r>
              <w:rPr>
                <w:rFonts w:ascii="宋体" w:eastAsia="宋体" w:hAnsi="宋体" w:cs="宋体" w:hint="eastAsia"/>
                <w:b/>
                <w:bCs/>
                <w:sz w:val="24"/>
              </w:rPr>
              <w:t>审计委员会</w:t>
            </w:r>
            <w:r>
              <w:rPr>
                <w:rFonts w:ascii="宋体" w:eastAsia="宋体" w:hAnsi="宋体" w:cs="宋体" w:hint="eastAsia"/>
                <w:sz w:val="24"/>
              </w:rPr>
              <w:t>、</w:t>
            </w:r>
            <w:r>
              <w:rPr>
                <w:rFonts w:ascii="宋体" w:eastAsia="宋体" w:hAnsi="宋体" w:cs="宋体" w:hint="eastAsia"/>
                <w:b/>
                <w:bCs/>
                <w:sz w:val="24"/>
              </w:rPr>
              <w:t>提名</w:t>
            </w:r>
            <w:r>
              <w:rPr>
                <w:rFonts w:ascii="宋体" w:eastAsia="宋体" w:hAnsi="宋体" w:cs="宋体" w:hint="eastAsia"/>
                <w:b/>
                <w:bCs/>
                <w:sz w:val="24"/>
              </w:rPr>
              <w:t>与</w:t>
            </w:r>
            <w:r>
              <w:rPr>
                <w:rFonts w:ascii="宋体" w:eastAsia="宋体" w:hAnsi="宋体" w:cs="宋体" w:hint="eastAsia"/>
                <w:b/>
                <w:bCs/>
                <w:sz w:val="24"/>
              </w:rPr>
              <w:t>薪酬委员会</w:t>
            </w:r>
            <w:r>
              <w:rPr>
                <w:rFonts w:ascii="宋体" w:eastAsia="宋体" w:hAnsi="宋体" w:cs="宋体" w:hint="eastAsia"/>
                <w:sz w:val="24"/>
              </w:rPr>
              <w:t>中独立董事占多数并担任召集人</w:t>
            </w:r>
            <w:r>
              <w:rPr>
                <w:rFonts w:ascii="宋体" w:eastAsia="宋体" w:hAnsi="宋体" w:cs="宋体" w:hint="eastAsia"/>
                <w:b/>
                <w:bCs/>
                <w:sz w:val="24"/>
              </w:rPr>
              <w:t>。</w:t>
            </w:r>
            <w:r>
              <w:rPr>
                <w:rFonts w:ascii="宋体" w:eastAsia="宋体" w:hAnsi="宋体" w:cs="宋体" w:hint="eastAsia"/>
                <w:b/>
                <w:bCs/>
                <w:sz w:val="24"/>
              </w:rPr>
              <w:t>审计委员会成员为不在本行担任高级管理人员的董事，并由独立董事中会</w:t>
            </w:r>
            <w:r>
              <w:rPr>
                <w:rFonts w:ascii="宋体" w:eastAsia="宋体" w:hAnsi="宋体" w:cs="宋体" w:hint="eastAsia"/>
                <w:b/>
                <w:bCs/>
                <w:sz w:val="24"/>
              </w:rPr>
              <w:t>计专业人士担任召集人</w:t>
            </w:r>
            <w:r>
              <w:rPr>
                <w:rFonts w:ascii="宋体" w:eastAsia="宋体" w:hAnsi="宋体" w:cs="宋体" w:hint="eastAsia"/>
                <w:b/>
                <w:bCs/>
                <w:sz w:val="24"/>
              </w:rPr>
              <w:t>。</w:t>
            </w:r>
            <w:r>
              <w:rPr>
                <w:rFonts w:ascii="宋体" w:eastAsia="宋体" w:hAnsi="宋体" w:cs="宋体" w:hint="eastAsia"/>
                <w:sz w:val="24"/>
              </w:rPr>
              <w:t>风险控制与关联交易管理委员会由独立董事担任召集人，且独立董事占比不低于三分之一。董事会负责制定专门委员会工作规程，规范专门委员会的运作。</w:t>
            </w:r>
          </w:p>
          <w:p w:rsidR="00A64733" w:rsidRDefault="00C17F08">
            <w:pPr>
              <w:widowControl/>
              <w:textAlignment w:val="center"/>
              <w:rPr>
                <w:rFonts w:ascii="宋体" w:eastAsia="宋体" w:hAnsi="宋体" w:cs="宋体"/>
                <w:b/>
                <w:bCs/>
                <w:sz w:val="24"/>
              </w:rPr>
            </w:pPr>
            <w:r>
              <w:rPr>
                <w:rFonts w:ascii="宋体" w:eastAsia="宋体" w:hAnsi="宋体" w:cs="宋体" w:hint="eastAsia"/>
                <w:b/>
                <w:bCs/>
                <w:sz w:val="24"/>
              </w:rPr>
              <w:t>董事会</w:t>
            </w:r>
            <w:r>
              <w:rPr>
                <w:rFonts w:ascii="宋体" w:eastAsia="宋体" w:hAnsi="宋体" w:cs="宋体" w:hint="eastAsia"/>
                <w:b/>
                <w:bCs/>
                <w:sz w:val="24"/>
              </w:rPr>
              <w:t>战略</w:t>
            </w:r>
            <w:r>
              <w:rPr>
                <w:rFonts w:ascii="宋体" w:eastAsia="宋体" w:hAnsi="宋体" w:cs="宋体" w:hint="eastAsia"/>
                <w:b/>
                <w:bCs/>
                <w:sz w:val="24"/>
              </w:rPr>
              <w:t>与</w:t>
            </w:r>
            <w:r>
              <w:rPr>
                <w:rFonts w:ascii="宋体" w:eastAsia="宋体" w:hAnsi="宋体" w:cs="宋体" w:hint="eastAsia"/>
                <w:b/>
                <w:bCs/>
                <w:sz w:val="24"/>
              </w:rPr>
              <w:t>ESG</w:t>
            </w:r>
            <w:r>
              <w:rPr>
                <w:rFonts w:ascii="宋体" w:eastAsia="宋体" w:hAnsi="宋体" w:cs="宋体" w:hint="eastAsia"/>
                <w:b/>
                <w:bCs/>
                <w:sz w:val="24"/>
              </w:rPr>
              <w:t>委员会主要负责研究讨论本行</w:t>
            </w:r>
            <w:r>
              <w:rPr>
                <w:rFonts w:ascii="宋体" w:eastAsia="宋体" w:hAnsi="宋体" w:cs="宋体" w:hint="eastAsia"/>
                <w:b/>
                <w:bCs/>
                <w:sz w:val="24"/>
              </w:rPr>
              <w:t>发展</w:t>
            </w:r>
            <w:r>
              <w:rPr>
                <w:rFonts w:ascii="宋体" w:eastAsia="宋体" w:hAnsi="宋体" w:cs="宋体" w:hint="eastAsia"/>
                <w:b/>
                <w:bCs/>
                <w:sz w:val="24"/>
              </w:rPr>
              <w:lastRenderedPageBreak/>
              <w:t>战略</w:t>
            </w:r>
            <w:r>
              <w:rPr>
                <w:rFonts w:ascii="宋体" w:eastAsia="宋体" w:hAnsi="宋体" w:cs="宋体" w:hint="eastAsia"/>
                <w:b/>
                <w:bCs/>
                <w:sz w:val="24"/>
              </w:rPr>
              <w:t>，</w:t>
            </w:r>
            <w:r>
              <w:rPr>
                <w:rFonts w:ascii="宋体" w:eastAsia="宋体" w:hAnsi="宋体" w:cs="宋体" w:hint="eastAsia"/>
                <w:b/>
                <w:bCs/>
                <w:sz w:val="24"/>
              </w:rPr>
              <w:t>定期监督、评估</w:t>
            </w:r>
            <w:r>
              <w:rPr>
                <w:rFonts w:ascii="宋体" w:eastAsia="宋体" w:hAnsi="宋体" w:cs="宋体" w:hint="eastAsia"/>
                <w:b/>
                <w:bCs/>
                <w:sz w:val="24"/>
              </w:rPr>
              <w:t>并提出</w:t>
            </w:r>
            <w:r>
              <w:rPr>
                <w:rFonts w:ascii="宋体" w:eastAsia="宋体" w:hAnsi="宋体" w:cs="宋体" w:hint="eastAsia"/>
                <w:b/>
                <w:bCs/>
                <w:sz w:val="24"/>
              </w:rPr>
              <w:t>相关</w:t>
            </w:r>
            <w:r>
              <w:rPr>
                <w:rFonts w:ascii="宋体" w:eastAsia="宋体" w:hAnsi="宋体" w:cs="宋体" w:hint="eastAsia"/>
                <w:b/>
                <w:bCs/>
                <w:sz w:val="24"/>
              </w:rPr>
              <w:t>建议</w:t>
            </w:r>
            <w:r>
              <w:rPr>
                <w:rFonts w:ascii="宋体" w:eastAsia="宋体" w:hAnsi="宋体" w:cs="宋体" w:hint="eastAsia"/>
                <w:b/>
                <w:bCs/>
                <w:sz w:val="24"/>
              </w:rPr>
              <w:t>；研究制订本行</w:t>
            </w:r>
            <w:r>
              <w:rPr>
                <w:rFonts w:ascii="宋体" w:eastAsia="宋体" w:hAnsi="宋体" w:cs="宋体" w:hint="eastAsia"/>
                <w:b/>
                <w:bCs/>
                <w:sz w:val="24"/>
              </w:rPr>
              <w:t>环境、社会及治理（以下简称</w:t>
            </w:r>
            <w:r>
              <w:rPr>
                <w:rFonts w:ascii="宋体" w:eastAsia="宋体" w:hAnsi="宋体" w:cs="宋体" w:hint="eastAsia"/>
                <w:b/>
                <w:bCs/>
                <w:sz w:val="24"/>
              </w:rPr>
              <w:t>ESG</w:t>
            </w:r>
            <w:r>
              <w:rPr>
                <w:rFonts w:ascii="宋体" w:eastAsia="宋体" w:hAnsi="宋体" w:cs="宋体" w:hint="eastAsia"/>
                <w:b/>
                <w:bCs/>
                <w:sz w:val="24"/>
              </w:rPr>
              <w:t>）</w:t>
            </w:r>
            <w:r>
              <w:rPr>
                <w:rFonts w:ascii="宋体" w:eastAsia="宋体" w:hAnsi="宋体" w:cs="宋体" w:hint="eastAsia"/>
                <w:b/>
                <w:bCs/>
                <w:sz w:val="24"/>
              </w:rPr>
              <w:t>战略及基本管理制度，监督、评估</w:t>
            </w:r>
            <w:r>
              <w:rPr>
                <w:rFonts w:ascii="宋体" w:eastAsia="宋体" w:hAnsi="宋体" w:cs="宋体" w:hint="eastAsia"/>
                <w:b/>
                <w:bCs/>
                <w:sz w:val="24"/>
              </w:rPr>
              <w:t>ESG</w:t>
            </w:r>
            <w:r>
              <w:rPr>
                <w:rFonts w:ascii="宋体" w:eastAsia="宋体" w:hAnsi="宋体" w:cs="宋体" w:hint="eastAsia"/>
                <w:b/>
                <w:bCs/>
                <w:sz w:val="24"/>
              </w:rPr>
              <w:t>战略实施情况；</w:t>
            </w:r>
            <w:r>
              <w:rPr>
                <w:rFonts w:ascii="宋体" w:eastAsia="宋体" w:hAnsi="宋体" w:cs="宋体" w:hint="eastAsia"/>
                <w:b/>
                <w:bCs/>
                <w:sz w:val="24"/>
              </w:rPr>
              <w:t>研究讨论对外投资的相关制度，</w:t>
            </w:r>
            <w:r>
              <w:rPr>
                <w:rFonts w:ascii="宋体" w:eastAsia="宋体" w:hAnsi="宋体" w:cs="宋体" w:hint="eastAsia"/>
                <w:b/>
                <w:bCs/>
                <w:sz w:val="24"/>
              </w:rPr>
              <w:t>对本行重大投资决策提出建议和方案</w:t>
            </w:r>
            <w:r>
              <w:rPr>
                <w:rFonts w:ascii="宋体" w:eastAsia="宋体" w:hAnsi="宋体" w:cs="宋体" w:hint="eastAsia"/>
                <w:b/>
                <w:bCs/>
                <w:sz w:val="24"/>
              </w:rPr>
              <w:t>。</w:t>
            </w:r>
          </w:p>
          <w:p w:rsidR="00A64733" w:rsidRDefault="00C17F08">
            <w:pPr>
              <w:widowControl/>
              <w:textAlignment w:val="center"/>
              <w:rPr>
                <w:rFonts w:ascii="宋体" w:eastAsia="宋体" w:hAnsi="宋体" w:cs="宋体"/>
                <w:b/>
                <w:bCs/>
                <w:sz w:val="24"/>
              </w:rPr>
            </w:pPr>
            <w:r>
              <w:rPr>
                <w:rFonts w:ascii="宋体" w:eastAsia="宋体" w:hAnsi="宋体" w:cs="宋体" w:hint="eastAsia"/>
                <w:b/>
                <w:bCs/>
                <w:sz w:val="24"/>
              </w:rPr>
              <w:t>董事会提名</w:t>
            </w:r>
            <w:r>
              <w:rPr>
                <w:rFonts w:ascii="宋体" w:eastAsia="宋体" w:hAnsi="宋体" w:cs="宋体" w:hint="eastAsia"/>
                <w:b/>
                <w:bCs/>
                <w:sz w:val="24"/>
              </w:rPr>
              <w:t>与薪酬</w:t>
            </w:r>
            <w:r>
              <w:rPr>
                <w:rFonts w:ascii="宋体" w:eastAsia="宋体" w:hAnsi="宋体" w:cs="宋体" w:hint="eastAsia"/>
                <w:b/>
                <w:bCs/>
                <w:sz w:val="24"/>
              </w:rPr>
              <w:t>委员会</w:t>
            </w:r>
            <w:r>
              <w:rPr>
                <w:rFonts w:ascii="宋体" w:eastAsia="宋体" w:hAnsi="宋体" w:cs="宋体" w:hint="eastAsia"/>
                <w:b/>
                <w:bCs/>
                <w:sz w:val="24"/>
              </w:rPr>
              <w:t>主要</w:t>
            </w:r>
            <w:r>
              <w:rPr>
                <w:rFonts w:ascii="宋体" w:eastAsia="宋体" w:hAnsi="宋体" w:cs="宋体" w:hint="eastAsia"/>
                <w:b/>
                <w:bCs/>
                <w:sz w:val="24"/>
              </w:rPr>
              <w:t>负责拟定董事、高级管理人员的选择标准和程序，对董事、高级管理人员人选及其任职资格进行遴选、审核</w:t>
            </w:r>
            <w:r>
              <w:rPr>
                <w:rFonts w:ascii="宋体" w:eastAsia="宋体" w:hAnsi="宋体" w:cs="宋体" w:hint="eastAsia"/>
                <w:b/>
                <w:bCs/>
                <w:sz w:val="24"/>
              </w:rPr>
              <w:t>；</w:t>
            </w:r>
            <w:r>
              <w:rPr>
                <w:rFonts w:ascii="宋体" w:eastAsia="宋体" w:hAnsi="宋体" w:cs="宋体" w:hint="eastAsia"/>
                <w:b/>
                <w:bCs/>
                <w:sz w:val="24"/>
              </w:rPr>
              <w:t>制定董事、高级管理人员的考核标准并进行考核，制定、审查董事、高级管理人员的薪酬政策与方案。</w:t>
            </w:r>
          </w:p>
          <w:p w:rsidR="00A64733" w:rsidRDefault="00C17F08">
            <w:pPr>
              <w:widowControl/>
              <w:textAlignment w:val="center"/>
              <w:rPr>
                <w:rFonts w:ascii="宋体" w:eastAsia="宋体" w:hAnsi="宋体" w:cs="宋体"/>
                <w:b/>
                <w:bCs/>
                <w:sz w:val="24"/>
              </w:rPr>
            </w:pPr>
            <w:r>
              <w:rPr>
                <w:rFonts w:ascii="宋体" w:eastAsia="宋体" w:hAnsi="宋体" w:cs="宋体" w:hint="eastAsia"/>
                <w:b/>
                <w:bCs/>
                <w:sz w:val="24"/>
              </w:rPr>
              <w:t>董事会审计</w:t>
            </w:r>
            <w:r>
              <w:rPr>
                <w:rFonts w:ascii="宋体" w:eastAsia="宋体" w:hAnsi="宋体" w:cs="宋体" w:hint="eastAsia"/>
                <w:b/>
                <w:bCs/>
                <w:sz w:val="24"/>
              </w:rPr>
              <w:t>委员会主要</w:t>
            </w:r>
            <w:r>
              <w:rPr>
                <w:rFonts w:ascii="宋体" w:eastAsia="宋体" w:hAnsi="宋体" w:cs="宋体" w:hint="eastAsia"/>
                <w:b/>
                <w:bCs/>
                <w:sz w:val="24"/>
              </w:rPr>
              <w:t>负责审核公司财务信息及其披露、监督及评估内外部审计工作和内部控制。</w:t>
            </w:r>
          </w:p>
          <w:p w:rsidR="00A64733" w:rsidRDefault="00C17F08">
            <w:pPr>
              <w:widowControl/>
              <w:textAlignment w:val="center"/>
              <w:rPr>
                <w:rFonts w:ascii="宋体" w:eastAsia="宋体" w:hAnsi="宋体" w:cs="宋体"/>
                <w:b/>
                <w:bCs/>
                <w:sz w:val="24"/>
              </w:rPr>
            </w:pPr>
            <w:r>
              <w:rPr>
                <w:rFonts w:ascii="宋体" w:eastAsia="宋体" w:hAnsi="宋体" w:cs="宋体" w:hint="eastAsia"/>
                <w:b/>
                <w:bCs/>
                <w:sz w:val="24"/>
              </w:rPr>
              <w:t>董事会</w:t>
            </w:r>
            <w:r>
              <w:rPr>
                <w:rFonts w:ascii="宋体" w:eastAsia="宋体" w:hAnsi="宋体" w:cs="宋体" w:hint="eastAsia"/>
                <w:b/>
                <w:bCs/>
                <w:sz w:val="24"/>
              </w:rPr>
              <w:t>风险</w:t>
            </w:r>
            <w:r>
              <w:rPr>
                <w:rFonts w:ascii="宋体" w:eastAsia="宋体" w:hAnsi="宋体" w:cs="宋体" w:hint="eastAsia"/>
                <w:b/>
                <w:bCs/>
                <w:sz w:val="24"/>
              </w:rPr>
              <w:t>控制与关联交易</w:t>
            </w:r>
            <w:r>
              <w:rPr>
                <w:rFonts w:ascii="宋体" w:eastAsia="宋体" w:hAnsi="宋体" w:cs="宋体" w:hint="eastAsia"/>
                <w:b/>
                <w:bCs/>
                <w:sz w:val="24"/>
              </w:rPr>
              <w:t>管理委员会主要负责监督高级管理层</w:t>
            </w:r>
            <w:r>
              <w:rPr>
                <w:rFonts w:ascii="宋体" w:eastAsia="宋体" w:hAnsi="宋体" w:cs="宋体" w:hint="eastAsia"/>
                <w:b/>
                <w:bCs/>
                <w:sz w:val="24"/>
              </w:rPr>
              <w:t>各类</w:t>
            </w:r>
            <w:r>
              <w:rPr>
                <w:rFonts w:ascii="宋体" w:eastAsia="宋体" w:hAnsi="宋体" w:cs="宋体" w:hint="eastAsia"/>
                <w:b/>
                <w:bCs/>
                <w:sz w:val="24"/>
              </w:rPr>
              <w:t>风险控制情况，对</w:t>
            </w:r>
            <w:r>
              <w:rPr>
                <w:rFonts w:ascii="宋体" w:eastAsia="宋体" w:hAnsi="宋体" w:cs="宋体" w:hint="eastAsia"/>
                <w:b/>
                <w:bCs/>
                <w:sz w:val="24"/>
              </w:rPr>
              <w:t>本行</w:t>
            </w:r>
            <w:r>
              <w:rPr>
                <w:rFonts w:ascii="宋体" w:eastAsia="宋体" w:hAnsi="宋体" w:cs="宋体" w:hint="eastAsia"/>
                <w:b/>
                <w:bCs/>
                <w:sz w:val="24"/>
              </w:rPr>
              <w:t>风险政策、管理状况及风险承受能力进行定期评估，提出完善风险管理和内部控制的意见</w:t>
            </w:r>
            <w:r>
              <w:rPr>
                <w:rFonts w:ascii="宋体" w:eastAsia="宋体" w:hAnsi="宋体" w:cs="宋体" w:hint="eastAsia"/>
                <w:b/>
                <w:bCs/>
                <w:sz w:val="24"/>
              </w:rPr>
              <w:t>；</w:t>
            </w:r>
            <w:r>
              <w:rPr>
                <w:rFonts w:ascii="宋体" w:eastAsia="宋体" w:hAnsi="宋体" w:cs="宋体" w:hint="eastAsia"/>
                <w:b/>
                <w:bCs/>
                <w:sz w:val="24"/>
              </w:rPr>
              <w:t>同时</w:t>
            </w:r>
            <w:r>
              <w:rPr>
                <w:rFonts w:ascii="宋体" w:eastAsia="宋体" w:hAnsi="宋体" w:cs="宋体" w:hint="eastAsia"/>
                <w:b/>
                <w:bCs/>
                <w:sz w:val="24"/>
              </w:rPr>
              <w:t>负责关联交易的管理、审查和</w:t>
            </w:r>
            <w:r>
              <w:rPr>
                <w:rFonts w:ascii="宋体" w:eastAsia="宋体" w:hAnsi="宋体" w:cs="宋体" w:hint="eastAsia"/>
                <w:b/>
                <w:bCs/>
                <w:sz w:val="24"/>
              </w:rPr>
              <w:t>风险控制</w:t>
            </w:r>
            <w:r>
              <w:rPr>
                <w:rFonts w:ascii="宋体" w:eastAsia="宋体" w:hAnsi="宋体" w:cs="宋体" w:hint="eastAsia"/>
                <w:b/>
                <w:bCs/>
                <w:sz w:val="24"/>
              </w:rPr>
              <w:t>，审议关联交易管理制度</w:t>
            </w:r>
            <w:r>
              <w:rPr>
                <w:rFonts w:ascii="宋体" w:eastAsia="宋体" w:hAnsi="宋体" w:cs="宋体" w:hint="eastAsia"/>
                <w:b/>
                <w:bCs/>
                <w:sz w:val="24"/>
              </w:rPr>
              <w:t>，</w:t>
            </w:r>
            <w:r>
              <w:rPr>
                <w:rFonts w:ascii="宋体" w:eastAsia="宋体" w:hAnsi="宋体" w:cs="宋体" w:hint="eastAsia"/>
                <w:b/>
                <w:bCs/>
                <w:sz w:val="24"/>
              </w:rPr>
              <w:t>并</w:t>
            </w:r>
            <w:r>
              <w:rPr>
                <w:rFonts w:ascii="宋体" w:eastAsia="宋体" w:hAnsi="宋体" w:cs="宋体" w:hint="eastAsia"/>
                <w:b/>
                <w:bCs/>
                <w:sz w:val="24"/>
              </w:rPr>
              <w:t>对超出行长权</w:t>
            </w:r>
            <w:r>
              <w:rPr>
                <w:rFonts w:ascii="宋体" w:eastAsia="宋体" w:hAnsi="宋体" w:cs="宋体" w:hint="eastAsia"/>
                <w:b/>
                <w:bCs/>
                <w:sz w:val="24"/>
              </w:rPr>
              <w:t>限的本行关联交易进行初审。</w:t>
            </w:r>
          </w:p>
          <w:p w:rsidR="00A64733" w:rsidRDefault="00C17F08">
            <w:pPr>
              <w:widowControl/>
              <w:textAlignment w:val="center"/>
              <w:rPr>
                <w:rFonts w:ascii="宋体" w:eastAsia="宋体" w:hAnsi="宋体" w:cs="宋体"/>
                <w:b/>
                <w:bCs/>
                <w:sz w:val="24"/>
              </w:rPr>
            </w:pPr>
            <w:r>
              <w:rPr>
                <w:rFonts w:ascii="宋体" w:eastAsia="宋体" w:hAnsi="宋体" w:cs="宋体" w:hint="eastAsia"/>
                <w:b/>
                <w:bCs/>
                <w:sz w:val="24"/>
              </w:rPr>
              <w:t>董事会消费者权益保护委员会主要负责拟定本行消费者权益保护工作的战略、政策和目标，指导、监督高级管理层建立消费者权益保护的体制机制、落实执行相关政策制度。</w:t>
            </w:r>
          </w:p>
          <w:p w:rsidR="00A64733" w:rsidRDefault="00A64733">
            <w:pPr>
              <w:widowControl/>
              <w:textAlignment w:val="center"/>
              <w:rPr>
                <w:rFonts w:ascii="宋体" w:eastAsia="宋体" w:hAnsi="宋体" w:cs="宋体"/>
                <w:sz w:val="24"/>
              </w:rPr>
            </w:pPr>
          </w:p>
        </w:tc>
        <w:tc>
          <w:tcPr>
            <w:tcW w:w="1696"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lastRenderedPageBreak/>
              <w:t>《上市公司独立董事管理办法》第五条</w:t>
            </w:r>
            <w:r>
              <w:rPr>
                <w:rFonts w:ascii="宋体" w:eastAsia="宋体" w:hAnsi="宋体" w:cs="宋体" w:hint="eastAsia"/>
                <w:sz w:val="24"/>
              </w:rPr>
              <w:t>第二款、第三款</w:t>
            </w:r>
            <w:r>
              <w:rPr>
                <w:rFonts w:ascii="宋体" w:eastAsia="宋体" w:hAnsi="宋体" w:cs="宋体" w:hint="eastAsia"/>
                <w:sz w:val="24"/>
              </w:rPr>
              <w:t xml:space="preserve"> </w:t>
            </w:r>
            <w:r>
              <w:rPr>
                <w:rFonts w:ascii="宋体" w:eastAsia="宋体" w:hAnsi="宋体" w:cs="宋体" w:hint="eastAsia"/>
                <w:sz w:val="24"/>
              </w:rPr>
              <w:t>上市公司应当在董事会中设置审计委员会。审计委员会成员应当为不在上市公司担任高级管理人员的董事，其中独立董事应当过半数，并由独立董事中会计专业人士担任召集人。</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上市公司可以根据需要在董事会中设置提名、薪酬与考核、战略等专门委员会。提名委员会、薪酬与考核委员会中独立董事应当过半数并担任召集人。</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第二十五条</w:t>
            </w:r>
            <w:r>
              <w:rPr>
                <w:rFonts w:ascii="宋体" w:eastAsia="宋体" w:hAnsi="宋体" w:cs="宋体" w:hint="eastAsia"/>
                <w:sz w:val="24"/>
              </w:rPr>
              <w:t>第二款</w:t>
            </w:r>
            <w:r>
              <w:rPr>
                <w:rFonts w:ascii="宋体" w:eastAsia="宋体" w:hAnsi="宋体" w:cs="宋体" w:hint="eastAsia"/>
                <w:sz w:val="24"/>
              </w:rPr>
              <w:t xml:space="preserve"> </w:t>
            </w:r>
            <w:r>
              <w:rPr>
                <w:rFonts w:ascii="宋体" w:eastAsia="宋体" w:hAnsi="宋体" w:cs="宋体" w:hint="eastAsia"/>
                <w:sz w:val="24"/>
              </w:rPr>
              <w:t>上市公司应当按照本办法规定在公司章程中对专门委员会的组成、职责等作出规定，</w:t>
            </w:r>
            <w:r>
              <w:rPr>
                <w:rFonts w:ascii="宋体" w:eastAsia="宋体" w:hAnsi="宋体" w:cs="宋体" w:hint="eastAsia"/>
                <w:sz w:val="24"/>
              </w:rPr>
              <w:t>并制定专门委员会工作规程，明确专门委员会的人员构成、任期、职责范围、议事规则、档案保存等相关事项。国务院有关主管部门对专门委员会的召集人另有规定的，从其规定。</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第二十六条</w:t>
            </w:r>
            <w:r>
              <w:rPr>
                <w:rFonts w:ascii="宋体" w:eastAsia="宋体" w:hAnsi="宋体" w:cs="宋体" w:hint="eastAsia"/>
                <w:sz w:val="24"/>
              </w:rPr>
              <w:t>第一款</w:t>
            </w:r>
            <w:r>
              <w:rPr>
                <w:rFonts w:ascii="宋体" w:eastAsia="宋体" w:hAnsi="宋体" w:cs="宋体" w:hint="eastAsia"/>
                <w:sz w:val="24"/>
              </w:rPr>
              <w:t xml:space="preserve"> </w:t>
            </w:r>
            <w:r>
              <w:rPr>
                <w:rFonts w:ascii="宋体" w:eastAsia="宋体" w:hAnsi="宋体" w:cs="宋体" w:hint="eastAsia"/>
                <w:sz w:val="24"/>
              </w:rPr>
              <w:t>上市公司董事会审计委员会负责审核公司财务信息及其披露、监督及评估内外部审计</w:t>
            </w:r>
            <w:r>
              <w:rPr>
                <w:rFonts w:ascii="宋体" w:eastAsia="宋体" w:hAnsi="宋体" w:cs="宋体" w:hint="eastAsia"/>
                <w:sz w:val="24"/>
              </w:rPr>
              <w:lastRenderedPageBreak/>
              <w:t>工作和内部控制，下列事项应当经审计委员会全体成员过半数同意后，提交董事会审议：</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（一）披露财务会计报告及定期报告中的财务信息、内部控制评价报告；</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（二）聘用或者解聘承办上市公司审计业务的会计师事务所；</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（三）聘任或者解聘上市公司财务负责人；</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（四）因会计准则变更以外的原因作出会计政策、会计估计变更或者重大会计差错更正；</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（五）法律、行政法规、中国证监会规定和公司章程规定的其他事项。</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第二十七条</w:t>
            </w:r>
            <w:r>
              <w:rPr>
                <w:rFonts w:ascii="宋体" w:eastAsia="宋体" w:hAnsi="宋体" w:cs="宋体" w:hint="eastAsia"/>
                <w:sz w:val="24"/>
              </w:rPr>
              <w:t>第一款</w:t>
            </w:r>
            <w:r>
              <w:rPr>
                <w:rFonts w:ascii="宋体" w:eastAsia="宋体" w:hAnsi="宋体" w:cs="宋体" w:hint="eastAsia"/>
                <w:sz w:val="24"/>
              </w:rPr>
              <w:t xml:space="preserve"> </w:t>
            </w:r>
            <w:r>
              <w:rPr>
                <w:rFonts w:ascii="宋体" w:eastAsia="宋体" w:hAnsi="宋体" w:cs="宋体" w:hint="eastAsia"/>
                <w:sz w:val="24"/>
              </w:rPr>
              <w:t>上市公司董事会提名委员会负责拟定</w:t>
            </w:r>
            <w:r>
              <w:rPr>
                <w:rFonts w:ascii="宋体" w:eastAsia="宋体" w:hAnsi="宋体" w:cs="宋体" w:hint="eastAsia"/>
                <w:sz w:val="24"/>
              </w:rPr>
              <w:t>董事、高级管理人员的选择标准和程序，对董事、高级管理人员人选及其任职资格进行遴选、审核，并就下列事项向董事会提出建议：</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（一）提名或者任免董事；</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（二）聘任或者解聘高级管理人员；</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（三）法律、行政法规、中国证监会规定和公司章程规定的其他事项。</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第二十八条</w:t>
            </w:r>
            <w:r>
              <w:rPr>
                <w:rFonts w:ascii="宋体" w:eastAsia="宋体" w:hAnsi="宋体" w:cs="宋体" w:hint="eastAsia"/>
                <w:sz w:val="24"/>
              </w:rPr>
              <w:t>第一款</w:t>
            </w:r>
            <w:r>
              <w:rPr>
                <w:rFonts w:ascii="宋体" w:eastAsia="宋体" w:hAnsi="宋体" w:cs="宋体" w:hint="eastAsia"/>
                <w:sz w:val="24"/>
              </w:rPr>
              <w:t xml:space="preserve"> </w:t>
            </w:r>
            <w:r>
              <w:rPr>
                <w:rFonts w:ascii="宋体" w:eastAsia="宋体" w:hAnsi="宋体" w:cs="宋体" w:hint="eastAsia"/>
                <w:sz w:val="24"/>
              </w:rPr>
              <w:t>上市公司董事会薪酬与考核委员会负责制定董事、高级管理人员的考核标准并进行考核，制定、审查董事、高级管理人员的薪酬政策与方案，并就下列事项向董事会提出建议：</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（一）董事、高级管理人员的薪酬；</w:t>
            </w:r>
          </w:p>
          <w:p w:rsidR="00A64733" w:rsidRDefault="00C17F08">
            <w:pPr>
              <w:widowControl/>
              <w:textAlignment w:val="center"/>
              <w:rPr>
                <w:rFonts w:ascii="宋体" w:eastAsia="宋体" w:hAnsi="宋体" w:cs="宋体"/>
                <w:sz w:val="24"/>
              </w:rPr>
            </w:pPr>
            <w:r>
              <w:rPr>
                <w:rFonts w:ascii="宋体" w:eastAsia="宋体" w:hAnsi="宋体" w:cs="宋体" w:hint="eastAsia"/>
                <w:sz w:val="24"/>
              </w:rPr>
              <w:lastRenderedPageBreak/>
              <w:t>（二）制定或者变更股权激励计划、员工持股计划，激励对象获授权</w:t>
            </w:r>
            <w:r>
              <w:rPr>
                <w:rFonts w:ascii="宋体" w:eastAsia="宋体" w:hAnsi="宋体" w:cs="宋体" w:hint="eastAsia"/>
                <w:sz w:val="24"/>
              </w:rPr>
              <w:t>益、行使权益条件成就；</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（三）董事、高级管理人员在拟分拆所属子公司安排持股计划；</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（四）法律、行政法规、中国证监会规定和公司章程规定的其他事项。</w:t>
            </w:r>
          </w:p>
        </w:tc>
      </w:tr>
      <w:tr w:rsidR="00A64733">
        <w:trPr>
          <w:trHeight w:val="632"/>
        </w:trPr>
        <w:tc>
          <w:tcPr>
            <w:tcW w:w="1551"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lastRenderedPageBreak/>
              <w:t>第一百二十四条</w:t>
            </w:r>
            <w:r>
              <w:rPr>
                <w:rFonts w:ascii="宋体" w:eastAsia="宋体" w:hAnsi="宋体" w:cs="宋体" w:hint="eastAsia"/>
                <w:sz w:val="24"/>
              </w:rPr>
              <w:t>第一款</w:t>
            </w:r>
            <w:r>
              <w:rPr>
                <w:rFonts w:ascii="宋体" w:eastAsia="宋体" w:hAnsi="宋体" w:cs="宋体" w:hint="eastAsia"/>
                <w:sz w:val="24"/>
              </w:rPr>
              <w:t xml:space="preserve">  </w:t>
            </w:r>
            <w:r>
              <w:rPr>
                <w:rFonts w:ascii="宋体" w:eastAsia="宋体" w:hAnsi="宋体" w:cs="宋体" w:hint="eastAsia"/>
                <w:sz w:val="24"/>
              </w:rPr>
              <w:t>董事会由</w:t>
            </w:r>
            <w:r>
              <w:rPr>
                <w:rFonts w:ascii="宋体" w:eastAsia="宋体" w:hAnsi="宋体" w:cs="宋体" w:hint="eastAsia"/>
                <w:b/>
                <w:bCs/>
                <w:sz w:val="24"/>
              </w:rPr>
              <w:t>13-17</w:t>
            </w:r>
            <w:r>
              <w:rPr>
                <w:rFonts w:ascii="宋体" w:eastAsia="宋体" w:hAnsi="宋体" w:cs="宋体" w:hint="eastAsia"/>
                <w:sz w:val="24"/>
              </w:rPr>
              <w:t>名董事组成，包括执行董事、非执行董事（含独立董事）。</w:t>
            </w:r>
          </w:p>
        </w:tc>
        <w:tc>
          <w:tcPr>
            <w:tcW w:w="1751"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t>第一百二十四条第一款</w:t>
            </w:r>
            <w:r>
              <w:rPr>
                <w:rFonts w:ascii="宋体" w:eastAsia="宋体" w:hAnsi="宋体" w:cs="宋体" w:hint="eastAsia"/>
                <w:sz w:val="24"/>
              </w:rPr>
              <w:t xml:space="preserve">  </w:t>
            </w:r>
            <w:r>
              <w:rPr>
                <w:rFonts w:ascii="宋体" w:eastAsia="宋体" w:hAnsi="宋体" w:cs="宋体" w:hint="eastAsia"/>
                <w:sz w:val="24"/>
              </w:rPr>
              <w:t>董事会由</w:t>
            </w:r>
            <w:r>
              <w:rPr>
                <w:rFonts w:ascii="宋体" w:eastAsia="宋体" w:hAnsi="宋体" w:cs="宋体" w:hint="eastAsia"/>
                <w:b/>
                <w:bCs/>
                <w:sz w:val="24"/>
              </w:rPr>
              <w:t>11-15</w:t>
            </w:r>
            <w:r>
              <w:rPr>
                <w:rFonts w:ascii="宋体" w:eastAsia="宋体" w:hAnsi="宋体" w:cs="宋体" w:hint="eastAsia"/>
                <w:sz w:val="24"/>
              </w:rPr>
              <w:t>名董事组成，包括执行董事</w:t>
            </w:r>
            <w:r>
              <w:rPr>
                <w:rFonts w:ascii="宋体" w:eastAsia="宋体" w:hAnsi="宋体" w:cs="宋体" w:hint="eastAsia"/>
                <w:b/>
                <w:bCs/>
                <w:sz w:val="24"/>
              </w:rPr>
              <w:t>2-3</w:t>
            </w:r>
            <w:r>
              <w:rPr>
                <w:rFonts w:ascii="宋体" w:eastAsia="宋体" w:hAnsi="宋体" w:cs="宋体" w:hint="eastAsia"/>
                <w:b/>
                <w:bCs/>
                <w:sz w:val="24"/>
              </w:rPr>
              <w:t>名</w:t>
            </w:r>
            <w:r>
              <w:rPr>
                <w:rFonts w:ascii="宋体" w:eastAsia="宋体" w:hAnsi="宋体" w:cs="宋体" w:hint="eastAsia"/>
                <w:sz w:val="24"/>
              </w:rPr>
              <w:t>，非执行董事（含独立董事）</w:t>
            </w:r>
            <w:r>
              <w:rPr>
                <w:rFonts w:ascii="宋体" w:eastAsia="宋体" w:hAnsi="宋体" w:cs="宋体" w:hint="eastAsia"/>
                <w:b/>
                <w:bCs/>
                <w:sz w:val="24"/>
              </w:rPr>
              <w:t>9-12</w:t>
            </w:r>
            <w:r>
              <w:rPr>
                <w:rFonts w:ascii="宋体" w:eastAsia="宋体" w:hAnsi="宋体" w:cs="宋体" w:hint="eastAsia"/>
                <w:b/>
                <w:bCs/>
                <w:sz w:val="24"/>
              </w:rPr>
              <w:t>名</w:t>
            </w:r>
            <w:r>
              <w:rPr>
                <w:rFonts w:ascii="宋体" w:eastAsia="宋体" w:hAnsi="宋体" w:cs="宋体" w:hint="eastAsia"/>
                <w:sz w:val="24"/>
              </w:rPr>
              <w:t>。</w:t>
            </w:r>
          </w:p>
        </w:tc>
        <w:tc>
          <w:tcPr>
            <w:tcW w:w="1696"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《银行保险机构公司治理准则》第四十七条</w:t>
            </w:r>
            <w:r>
              <w:rPr>
                <w:rFonts w:ascii="宋体" w:eastAsia="宋体" w:hAnsi="宋体" w:cs="宋体" w:hint="eastAsia"/>
                <w:sz w:val="24"/>
              </w:rPr>
              <w:t xml:space="preserve"> </w:t>
            </w:r>
            <w:r>
              <w:rPr>
                <w:rFonts w:ascii="宋体" w:eastAsia="宋体" w:hAnsi="宋体" w:cs="宋体" w:hint="eastAsia"/>
                <w:sz w:val="24"/>
              </w:rPr>
              <w:t>银行保险机构董事会人数至少为五人。</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银行保险机构应当在公司章程中明确规定董事会构成，包括执行董事、非执行董事（含独立董事）的人数。董事会人数应当具体、确定。</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同时，结合本行董事会现状和实际需要进行调整。</w:t>
            </w:r>
          </w:p>
        </w:tc>
      </w:tr>
      <w:tr w:rsidR="00A64733">
        <w:trPr>
          <w:trHeight w:val="632"/>
        </w:trPr>
        <w:tc>
          <w:tcPr>
            <w:tcW w:w="1551"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t>第一百七十一条</w:t>
            </w:r>
            <w:r>
              <w:rPr>
                <w:rFonts w:ascii="宋体" w:eastAsia="宋体" w:hAnsi="宋体" w:cs="宋体" w:hint="eastAsia"/>
                <w:sz w:val="24"/>
              </w:rPr>
              <w:t xml:space="preserve"> </w:t>
            </w:r>
            <w:r>
              <w:rPr>
                <w:rFonts w:ascii="宋体" w:eastAsia="宋体" w:hAnsi="宋体" w:cs="宋体" w:hint="eastAsia"/>
                <w:sz w:val="24"/>
              </w:rPr>
              <w:t>本行设行长一名，由董事会聘任或解聘。</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本行设副行长、</w:t>
            </w:r>
            <w:r>
              <w:rPr>
                <w:rFonts w:ascii="宋体" w:eastAsia="宋体" w:hAnsi="宋体" w:cs="宋体" w:hint="eastAsia"/>
                <w:b/>
                <w:bCs/>
                <w:sz w:val="24"/>
              </w:rPr>
              <w:t>财务负责人、</w:t>
            </w:r>
            <w:r>
              <w:rPr>
                <w:rFonts w:ascii="宋体" w:eastAsia="宋体" w:hAnsi="宋体" w:cs="宋体" w:hint="eastAsia"/>
                <w:sz w:val="24"/>
              </w:rPr>
              <w:t>行长助理</w:t>
            </w:r>
            <w:r>
              <w:rPr>
                <w:rFonts w:ascii="宋体" w:eastAsia="宋体" w:hAnsi="宋体" w:cs="宋体" w:hint="eastAsia"/>
                <w:b/>
                <w:bCs/>
                <w:sz w:val="24"/>
              </w:rPr>
              <w:t>、首席财务官、首席风险官、首席信息官</w:t>
            </w:r>
            <w:r>
              <w:rPr>
                <w:rFonts w:ascii="宋体" w:eastAsia="宋体" w:hAnsi="宋体" w:cs="宋体" w:hint="eastAsia"/>
                <w:sz w:val="24"/>
              </w:rPr>
              <w:t>及</w:t>
            </w:r>
            <w:r>
              <w:rPr>
                <w:rFonts w:ascii="宋体" w:eastAsia="宋体" w:hAnsi="宋体" w:cs="宋体" w:hint="eastAsia"/>
                <w:sz w:val="24"/>
              </w:rPr>
              <w:t>由董事会聘任的其他高级管理人员数名，由行长提名，由董事会聘任或解聘，协助行长工作。</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本行行长、其他高级管理人员以及其他须经银行业监督管理机构任职资格许可的人员应当具备监管部门规定的任职资格并经任职资格许可。</w:t>
            </w:r>
          </w:p>
        </w:tc>
        <w:tc>
          <w:tcPr>
            <w:tcW w:w="1751"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t>第一百七十一条</w:t>
            </w:r>
            <w:r>
              <w:rPr>
                <w:rFonts w:ascii="宋体" w:eastAsia="宋体" w:hAnsi="宋体" w:cs="宋体" w:hint="eastAsia"/>
                <w:sz w:val="24"/>
              </w:rPr>
              <w:t xml:space="preserve"> </w:t>
            </w:r>
            <w:r>
              <w:rPr>
                <w:rFonts w:ascii="宋体" w:eastAsia="宋体" w:hAnsi="宋体" w:cs="宋体" w:hint="eastAsia"/>
                <w:sz w:val="24"/>
              </w:rPr>
              <w:t>本行设行长一名，由董事会聘任或解聘。</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本行设副行长、行长助理</w:t>
            </w:r>
            <w:r>
              <w:rPr>
                <w:rFonts w:ascii="宋体" w:eastAsia="宋体" w:hAnsi="宋体" w:cs="宋体" w:hint="eastAsia"/>
                <w:b/>
                <w:bCs/>
                <w:sz w:val="24"/>
              </w:rPr>
              <w:t>及</w:t>
            </w:r>
            <w:r>
              <w:rPr>
                <w:rFonts w:ascii="宋体" w:eastAsia="宋体" w:hAnsi="宋体" w:cs="宋体" w:hint="eastAsia"/>
                <w:b/>
                <w:bCs/>
                <w:sz w:val="24"/>
              </w:rPr>
              <w:t>根据监管要求</w:t>
            </w:r>
            <w:r>
              <w:rPr>
                <w:rFonts w:ascii="宋体" w:eastAsia="宋体" w:hAnsi="宋体" w:cs="宋体" w:hint="eastAsia"/>
                <w:sz w:val="24"/>
              </w:rPr>
              <w:t>由董事会聘任的其他高级管理人员数名，由行长提名，由董事会聘任或解聘，协助行长工作。</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本行行长、其他高级管理人员以及其他须经银行业监督管理机构任职资格许可的人员应当具备监管部门规定的任职资格并经任职资格许可。</w:t>
            </w:r>
          </w:p>
        </w:tc>
        <w:tc>
          <w:tcPr>
            <w:tcW w:w="1696"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t>规范表述</w:t>
            </w:r>
            <w:r>
              <w:rPr>
                <w:rFonts w:ascii="宋体" w:eastAsia="宋体" w:hAnsi="宋体" w:cs="宋体" w:hint="eastAsia"/>
                <w:sz w:val="24"/>
              </w:rPr>
              <w:t>。</w:t>
            </w:r>
          </w:p>
        </w:tc>
      </w:tr>
      <w:tr w:rsidR="00A64733">
        <w:trPr>
          <w:trHeight w:val="632"/>
        </w:trPr>
        <w:tc>
          <w:tcPr>
            <w:tcW w:w="1551"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t>第二百二十五条</w:t>
            </w:r>
            <w:r>
              <w:rPr>
                <w:rFonts w:ascii="宋体" w:eastAsia="宋体" w:hAnsi="宋体" w:cs="宋体" w:hint="eastAsia"/>
                <w:sz w:val="24"/>
              </w:rPr>
              <w:t xml:space="preserve">  </w:t>
            </w:r>
            <w:r>
              <w:rPr>
                <w:rFonts w:ascii="宋体" w:eastAsia="宋体" w:hAnsi="宋体" w:cs="宋体" w:hint="eastAsia"/>
                <w:sz w:val="24"/>
              </w:rPr>
              <w:t>本章程所称高级管理人员，是指行长和副行长、行长助</w:t>
            </w:r>
            <w:r>
              <w:rPr>
                <w:rFonts w:ascii="宋体" w:eastAsia="宋体" w:hAnsi="宋体" w:cs="宋体" w:hint="eastAsia"/>
                <w:sz w:val="24"/>
              </w:rPr>
              <w:lastRenderedPageBreak/>
              <w:t>理</w:t>
            </w:r>
            <w:r>
              <w:rPr>
                <w:rFonts w:ascii="宋体" w:eastAsia="宋体" w:hAnsi="宋体" w:cs="宋体" w:hint="eastAsia"/>
                <w:sz w:val="24"/>
              </w:rPr>
              <w:t>、</w:t>
            </w:r>
            <w:r>
              <w:rPr>
                <w:rFonts w:ascii="宋体" w:eastAsia="宋体" w:hAnsi="宋体" w:cs="宋体" w:hint="eastAsia"/>
                <w:b/>
                <w:bCs/>
                <w:sz w:val="24"/>
              </w:rPr>
              <w:t>董事会秘书、首席财务官、首席风险官、首席信息官及</w:t>
            </w:r>
            <w:r>
              <w:rPr>
                <w:rFonts w:ascii="宋体" w:eastAsia="宋体" w:hAnsi="宋体" w:cs="宋体" w:hint="eastAsia"/>
                <w:sz w:val="24"/>
              </w:rPr>
              <w:t>由董事会聘任的其他高级管理人员。</w:t>
            </w:r>
          </w:p>
        </w:tc>
        <w:tc>
          <w:tcPr>
            <w:tcW w:w="1751"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lastRenderedPageBreak/>
              <w:t>第二百二十五条</w:t>
            </w:r>
            <w:r>
              <w:rPr>
                <w:rFonts w:ascii="宋体" w:eastAsia="宋体" w:hAnsi="宋体" w:cs="宋体" w:hint="eastAsia"/>
                <w:sz w:val="24"/>
              </w:rPr>
              <w:t xml:space="preserve">  </w:t>
            </w:r>
            <w:r>
              <w:rPr>
                <w:rFonts w:ascii="宋体" w:eastAsia="宋体" w:hAnsi="宋体" w:cs="宋体" w:hint="eastAsia"/>
                <w:sz w:val="24"/>
              </w:rPr>
              <w:t>本章程所称高级管理人员，是指行</w:t>
            </w:r>
            <w:r>
              <w:rPr>
                <w:rFonts w:ascii="宋体" w:eastAsia="宋体" w:hAnsi="宋体" w:cs="宋体" w:hint="eastAsia"/>
                <w:sz w:val="24"/>
              </w:rPr>
              <w:t>长和副行长、行长助理、董事</w:t>
            </w:r>
            <w:r>
              <w:rPr>
                <w:rFonts w:ascii="宋体" w:eastAsia="宋体" w:hAnsi="宋体" w:cs="宋体" w:hint="eastAsia"/>
                <w:sz w:val="24"/>
              </w:rPr>
              <w:lastRenderedPageBreak/>
              <w:t>会秘书</w:t>
            </w:r>
            <w:r>
              <w:rPr>
                <w:rFonts w:ascii="宋体" w:eastAsia="宋体" w:hAnsi="宋体" w:cs="宋体" w:hint="eastAsia"/>
                <w:b/>
                <w:bCs/>
                <w:sz w:val="24"/>
              </w:rPr>
              <w:t>及根据监管要求</w:t>
            </w:r>
            <w:r>
              <w:rPr>
                <w:rFonts w:ascii="宋体" w:eastAsia="宋体" w:hAnsi="宋体" w:cs="宋体" w:hint="eastAsia"/>
                <w:sz w:val="24"/>
              </w:rPr>
              <w:t>由董事会聘任的其他高级管理人员。</w:t>
            </w:r>
          </w:p>
        </w:tc>
        <w:tc>
          <w:tcPr>
            <w:tcW w:w="1696"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lastRenderedPageBreak/>
              <w:t>规范表述。</w:t>
            </w:r>
          </w:p>
        </w:tc>
      </w:tr>
    </w:tbl>
    <w:p w:rsidR="00A64733" w:rsidRDefault="00C17F08">
      <w:pPr>
        <w:rPr>
          <w:rFonts w:ascii="宋体" w:eastAsia="宋体" w:hAnsi="宋体" w:cs="宋体"/>
          <w:sz w:val="24"/>
        </w:rPr>
      </w:pPr>
      <w:r>
        <w:rPr>
          <w:rFonts w:ascii="宋体" w:eastAsia="宋体" w:hAnsi="宋体" w:cs="宋体" w:hint="eastAsia"/>
          <w:sz w:val="24"/>
        </w:rPr>
        <w:lastRenderedPageBreak/>
        <w:br w:type="page"/>
      </w:r>
    </w:p>
    <w:p w:rsidR="00A64733" w:rsidRDefault="00C17F08">
      <w:pPr>
        <w:rPr>
          <w:rFonts w:ascii="宋体" w:eastAsia="宋体" w:hAnsi="宋体" w:cs="宋体"/>
          <w:b/>
          <w:bCs/>
          <w:sz w:val="24"/>
        </w:rPr>
      </w:pPr>
      <w:r>
        <w:rPr>
          <w:rFonts w:ascii="宋体" w:eastAsia="宋体" w:hAnsi="宋体" w:cs="宋体" w:hint="eastAsia"/>
          <w:b/>
          <w:bCs/>
          <w:sz w:val="24"/>
        </w:rPr>
        <w:lastRenderedPageBreak/>
        <w:t>附件</w:t>
      </w:r>
      <w:r>
        <w:rPr>
          <w:rFonts w:ascii="宋体" w:eastAsia="宋体" w:hAnsi="宋体" w:cs="宋体" w:hint="eastAsia"/>
          <w:b/>
          <w:bCs/>
          <w:sz w:val="24"/>
        </w:rPr>
        <w:t>2</w:t>
      </w:r>
      <w:r>
        <w:rPr>
          <w:rFonts w:ascii="宋体" w:eastAsia="宋体" w:hAnsi="宋体" w:cs="宋体" w:hint="eastAsia"/>
          <w:b/>
          <w:bCs/>
          <w:sz w:val="24"/>
        </w:rPr>
        <w:t>：</w:t>
      </w:r>
    </w:p>
    <w:p w:rsidR="00A64733" w:rsidRDefault="00C17F08">
      <w:pPr>
        <w:widowControl/>
        <w:spacing w:line="360" w:lineRule="auto"/>
        <w:jc w:val="center"/>
        <w:rPr>
          <w:rFonts w:ascii="宋体" w:hAnsi="宋体"/>
          <w:b/>
          <w:bCs/>
          <w:color w:val="000000"/>
          <w:sz w:val="30"/>
          <w:szCs w:val="30"/>
        </w:rPr>
      </w:pPr>
      <w:r>
        <w:rPr>
          <w:rFonts w:ascii="宋体" w:hAnsi="宋体" w:hint="eastAsia"/>
          <w:b/>
          <w:bCs/>
          <w:color w:val="000000"/>
          <w:sz w:val="30"/>
          <w:szCs w:val="30"/>
        </w:rPr>
        <w:t>厦门银行股份有限公司章程（</w:t>
      </w:r>
      <w:r>
        <w:rPr>
          <w:rFonts w:ascii="宋体" w:hAnsi="宋体" w:hint="eastAsia"/>
          <w:b/>
          <w:bCs/>
          <w:color w:val="000000"/>
          <w:sz w:val="30"/>
          <w:szCs w:val="30"/>
        </w:rPr>
        <w:t>2024</w:t>
      </w:r>
      <w:r>
        <w:rPr>
          <w:rFonts w:ascii="宋体" w:hAnsi="宋体" w:hint="eastAsia"/>
          <w:b/>
          <w:bCs/>
          <w:color w:val="000000"/>
          <w:sz w:val="30"/>
          <w:szCs w:val="30"/>
        </w:rPr>
        <w:t>年修订）</w:t>
      </w:r>
    </w:p>
    <w:p w:rsidR="00A64733" w:rsidRDefault="00C17F08">
      <w:pPr>
        <w:pStyle w:val="3"/>
        <w:jc w:val="center"/>
        <w:rPr>
          <w:rFonts w:ascii="宋体" w:eastAsia="宋体" w:hAnsi="宋体" w:cs="宋体"/>
          <w:kern w:val="0"/>
          <w:sz w:val="24"/>
          <w:szCs w:val="24"/>
        </w:rPr>
      </w:pPr>
      <w:r>
        <w:rPr>
          <w:rFonts w:ascii="宋体" w:eastAsia="宋体" w:hAnsi="宋体" w:cs="宋体" w:hint="eastAsia"/>
          <w:kern w:val="0"/>
          <w:sz w:val="24"/>
          <w:szCs w:val="24"/>
        </w:rPr>
        <w:t>目录</w:t>
      </w:r>
    </w:p>
    <w:p w:rsidR="00A64733" w:rsidRDefault="00C17F08">
      <w:pPr>
        <w:pStyle w:val="11"/>
        <w:tabs>
          <w:tab w:val="right" w:leader="dot" w:pos="8815"/>
        </w:tabs>
        <w:rPr>
          <w:rFonts w:ascii="宋体" w:eastAsia="宋体" w:hAnsi="宋体" w:cs="宋体"/>
          <w:b/>
          <w:bCs/>
          <w:sz w:val="24"/>
        </w:rPr>
      </w:pPr>
      <w:r>
        <w:rPr>
          <w:rFonts w:ascii="宋体" w:eastAsia="宋体" w:hAnsi="宋体" w:cs="宋体" w:hint="eastAsia"/>
          <w:b/>
          <w:bCs/>
          <w:smallCaps/>
          <w:color w:val="000000"/>
          <w:kern w:val="0"/>
          <w:sz w:val="24"/>
        </w:rPr>
        <w:fldChar w:fldCharType="begin"/>
      </w:r>
      <w:r>
        <w:rPr>
          <w:rFonts w:ascii="宋体" w:eastAsia="宋体" w:hAnsi="宋体" w:cs="宋体" w:hint="eastAsia"/>
          <w:b/>
          <w:bCs/>
          <w:smallCaps/>
          <w:color w:val="000000"/>
          <w:kern w:val="0"/>
          <w:sz w:val="24"/>
        </w:rPr>
        <w:instrText xml:space="preserve"> TOC \o "1-2" \h \z \u </w:instrText>
      </w:r>
      <w:r>
        <w:rPr>
          <w:rFonts w:ascii="宋体" w:eastAsia="宋体" w:hAnsi="宋体" w:cs="宋体" w:hint="eastAsia"/>
          <w:b/>
          <w:bCs/>
          <w:smallCaps/>
          <w:color w:val="000000"/>
          <w:kern w:val="0"/>
          <w:sz w:val="24"/>
        </w:rPr>
        <w:fldChar w:fldCharType="separate"/>
      </w:r>
      <w:hyperlink w:anchor="_Toc30817" w:history="1">
        <w:r>
          <w:rPr>
            <w:rFonts w:ascii="宋体" w:eastAsia="宋体" w:hAnsi="宋体" w:cs="宋体" w:hint="eastAsia"/>
            <w:b/>
            <w:bCs/>
            <w:smallCaps/>
            <w:kern w:val="0"/>
            <w:sz w:val="24"/>
          </w:rPr>
          <w:t>第一章</w:t>
        </w:r>
        <w:r>
          <w:rPr>
            <w:rFonts w:ascii="宋体" w:eastAsia="宋体" w:hAnsi="宋体" w:cs="宋体" w:hint="eastAsia"/>
            <w:b/>
            <w:bCs/>
            <w:smallCaps/>
            <w:kern w:val="0"/>
            <w:sz w:val="24"/>
          </w:rPr>
          <w:t xml:space="preserve"> </w:t>
        </w:r>
        <w:r>
          <w:rPr>
            <w:rFonts w:ascii="宋体" w:eastAsia="宋体" w:hAnsi="宋体" w:cs="宋体" w:hint="eastAsia"/>
            <w:b/>
            <w:bCs/>
            <w:smallCaps/>
            <w:kern w:val="0"/>
            <w:sz w:val="24"/>
          </w:rPr>
          <w:t>总则</w:t>
        </w:r>
      </w:hyperlink>
    </w:p>
    <w:p w:rsidR="00A64733" w:rsidRDefault="00C17F08">
      <w:pPr>
        <w:pStyle w:val="11"/>
        <w:tabs>
          <w:tab w:val="right" w:leader="dot" w:pos="8815"/>
        </w:tabs>
        <w:rPr>
          <w:rFonts w:ascii="宋体" w:eastAsia="宋体" w:hAnsi="宋体" w:cs="宋体"/>
          <w:b/>
          <w:bCs/>
          <w:sz w:val="24"/>
        </w:rPr>
      </w:pPr>
      <w:hyperlink w:anchor="_Toc19084" w:history="1">
        <w:r>
          <w:rPr>
            <w:rFonts w:ascii="宋体" w:eastAsia="宋体" w:hAnsi="宋体" w:cs="宋体" w:hint="eastAsia"/>
            <w:b/>
            <w:bCs/>
            <w:smallCaps/>
            <w:kern w:val="0"/>
            <w:sz w:val="24"/>
          </w:rPr>
          <w:t>第二章</w:t>
        </w:r>
        <w:r>
          <w:rPr>
            <w:rFonts w:ascii="宋体" w:eastAsia="宋体" w:hAnsi="宋体" w:cs="宋体" w:hint="eastAsia"/>
            <w:b/>
            <w:bCs/>
            <w:smallCaps/>
            <w:kern w:val="0"/>
            <w:sz w:val="24"/>
          </w:rPr>
          <w:t xml:space="preserve"> </w:t>
        </w:r>
        <w:r>
          <w:rPr>
            <w:rFonts w:ascii="宋体" w:eastAsia="宋体" w:hAnsi="宋体" w:cs="宋体" w:hint="eastAsia"/>
            <w:b/>
            <w:bCs/>
            <w:smallCaps/>
            <w:kern w:val="0"/>
            <w:sz w:val="24"/>
          </w:rPr>
          <w:t>经营宗旨和范围</w:t>
        </w:r>
      </w:hyperlink>
    </w:p>
    <w:p w:rsidR="00A64733" w:rsidRDefault="00C17F08">
      <w:pPr>
        <w:pStyle w:val="11"/>
        <w:tabs>
          <w:tab w:val="right" w:leader="dot" w:pos="8815"/>
        </w:tabs>
        <w:rPr>
          <w:rFonts w:ascii="宋体" w:eastAsia="宋体" w:hAnsi="宋体" w:cs="宋体"/>
          <w:b/>
          <w:bCs/>
          <w:sz w:val="24"/>
        </w:rPr>
      </w:pPr>
      <w:hyperlink w:anchor="_Toc32247" w:history="1">
        <w:r>
          <w:rPr>
            <w:rFonts w:ascii="宋体" w:eastAsia="宋体" w:hAnsi="宋体" w:cs="宋体" w:hint="eastAsia"/>
            <w:b/>
            <w:bCs/>
            <w:smallCaps/>
            <w:kern w:val="0"/>
            <w:sz w:val="24"/>
          </w:rPr>
          <w:t>第三章</w:t>
        </w:r>
        <w:r>
          <w:rPr>
            <w:rFonts w:ascii="宋体" w:eastAsia="宋体" w:hAnsi="宋体" w:cs="宋体" w:hint="eastAsia"/>
            <w:b/>
            <w:bCs/>
            <w:smallCaps/>
            <w:kern w:val="0"/>
            <w:sz w:val="24"/>
          </w:rPr>
          <w:t xml:space="preserve"> </w:t>
        </w:r>
        <w:r>
          <w:rPr>
            <w:rFonts w:ascii="宋体" w:eastAsia="宋体" w:hAnsi="宋体" w:cs="宋体" w:hint="eastAsia"/>
            <w:b/>
            <w:bCs/>
            <w:smallCaps/>
            <w:kern w:val="0"/>
            <w:sz w:val="24"/>
          </w:rPr>
          <w:t>股份</w:t>
        </w:r>
      </w:hyperlink>
    </w:p>
    <w:p w:rsidR="00A64733" w:rsidRDefault="00C17F08">
      <w:pPr>
        <w:pStyle w:val="20"/>
        <w:tabs>
          <w:tab w:val="right" w:leader="dot" w:pos="8815"/>
        </w:tabs>
        <w:rPr>
          <w:rFonts w:ascii="宋体" w:eastAsia="宋体" w:hAnsi="宋体" w:cs="宋体"/>
          <w:b/>
          <w:bCs/>
          <w:sz w:val="24"/>
        </w:rPr>
      </w:pPr>
      <w:hyperlink w:anchor="_Toc27039" w:history="1">
        <w:r>
          <w:rPr>
            <w:rFonts w:ascii="宋体" w:eastAsia="宋体" w:hAnsi="宋体" w:cs="宋体" w:hint="eastAsia"/>
            <w:b/>
            <w:bCs/>
            <w:smallCaps/>
            <w:kern w:val="0"/>
            <w:sz w:val="24"/>
          </w:rPr>
          <w:t>第一节　股份发行</w:t>
        </w:r>
      </w:hyperlink>
    </w:p>
    <w:p w:rsidR="00A64733" w:rsidRDefault="00C17F08">
      <w:pPr>
        <w:pStyle w:val="20"/>
        <w:tabs>
          <w:tab w:val="right" w:leader="dot" w:pos="8815"/>
        </w:tabs>
        <w:rPr>
          <w:rFonts w:ascii="宋体" w:eastAsia="宋体" w:hAnsi="宋体" w:cs="宋体"/>
          <w:b/>
          <w:bCs/>
          <w:sz w:val="24"/>
        </w:rPr>
      </w:pPr>
      <w:hyperlink w:anchor="_Toc18911" w:history="1">
        <w:r>
          <w:rPr>
            <w:rFonts w:ascii="宋体" w:eastAsia="宋体" w:hAnsi="宋体" w:cs="宋体" w:hint="eastAsia"/>
            <w:b/>
            <w:bCs/>
            <w:smallCaps/>
            <w:kern w:val="0"/>
            <w:sz w:val="24"/>
          </w:rPr>
          <w:t>第二节　股份增减和回购</w:t>
        </w:r>
      </w:hyperlink>
    </w:p>
    <w:p w:rsidR="00A64733" w:rsidRDefault="00C17F08">
      <w:pPr>
        <w:pStyle w:val="20"/>
        <w:tabs>
          <w:tab w:val="right" w:leader="dot" w:pos="8815"/>
        </w:tabs>
        <w:rPr>
          <w:rFonts w:ascii="宋体" w:eastAsia="宋体" w:hAnsi="宋体" w:cs="宋体"/>
          <w:b/>
          <w:bCs/>
          <w:sz w:val="24"/>
        </w:rPr>
      </w:pPr>
      <w:hyperlink w:anchor="_Toc24746" w:history="1">
        <w:r>
          <w:rPr>
            <w:rFonts w:ascii="宋体" w:eastAsia="宋体" w:hAnsi="宋体" w:cs="宋体" w:hint="eastAsia"/>
            <w:b/>
            <w:bCs/>
            <w:smallCaps/>
            <w:kern w:val="0"/>
            <w:sz w:val="24"/>
          </w:rPr>
          <w:t>第三节　股份转让</w:t>
        </w:r>
      </w:hyperlink>
    </w:p>
    <w:p w:rsidR="00A64733" w:rsidRDefault="00C17F08">
      <w:pPr>
        <w:pStyle w:val="11"/>
        <w:tabs>
          <w:tab w:val="right" w:leader="dot" w:pos="8815"/>
        </w:tabs>
        <w:rPr>
          <w:rFonts w:ascii="宋体" w:eastAsia="宋体" w:hAnsi="宋体" w:cs="宋体"/>
          <w:b/>
          <w:bCs/>
          <w:sz w:val="24"/>
        </w:rPr>
      </w:pPr>
      <w:hyperlink w:anchor="_Toc21011" w:history="1">
        <w:r>
          <w:rPr>
            <w:rFonts w:ascii="宋体" w:eastAsia="宋体" w:hAnsi="宋体" w:cs="宋体" w:hint="eastAsia"/>
            <w:b/>
            <w:bCs/>
            <w:smallCaps/>
            <w:kern w:val="0"/>
            <w:sz w:val="24"/>
          </w:rPr>
          <w:t>第四章</w:t>
        </w:r>
        <w:r>
          <w:rPr>
            <w:rFonts w:ascii="宋体" w:eastAsia="宋体" w:hAnsi="宋体" w:cs="宋体" w:hint="eastAsia"/>
            <w:b/>
            <w:bCs/>
            <w:smallCaps/>
            <w:kern w:val="0"/>
            <w:sz w:val="24"/>
          </w:rPr>
          <w:t xml:space="preserve"> </w:t>
        </w:r>
        <w:r>
          <w:rPr>
            <w:rFonts w:ascii="宋体" w:eastAsia="宋体" w:hAnsi="宋体" w:cs="宋体" w:hint="eastAsia"/>
            <w:b/>
            <w:bCs/>
            <w:smallCaps/>
            <w:kern w:val="0"/>
            <w:sz w:val="24"/>
          </w:rPr>
          <w:t>股东和股东大会</w:t>
        </w:r>
      </w:hyperlink>
    </w:p>
    <w:p w:rsidR="00A64733" w:rsidRDefault="00C17F08">
      <w:pPr>
        <w:pStyle w:val="20"/>
        <w:tabs>
          <w:tab w:val="right" w:leader="dot" w:pos="8815"/>
        </w:tabs>
        <w:rPr>
          <w:rFonts w:ascii="宋体" w:eastAsia="宋体" w:hAnsi="宋体" w:cs="宋体"/>
          <w:b/>
          <w:bCs/>
          <w:sz w:val="24"/>
        </w:rPr>
      </w:pPr>
      <w:hyperlink w:anchor="_Toc1831" w:history="1">
        <w:r>
          <w:rPr>
            <w:rFonts w:ascii="宋体" w:eastAsia="宋体" w:hAnsi="宋体" w:cs="宋体" w:hint="eastAsia"/>
            <w:b/>
            <w:bCs/>
            <w:smallCaps/>
            <w:kern w:val="0"/>
            <w:sz w:val="24"/>
          </w:rPr>
          <w:t>第一节</w:t>
        </w:r>
        <w:r>
          <w:rPr>
            <w:rFonts w:ascii="宋体" w:eastAsia="宋体" w:hAnsi="宋体" w:cs="宋体" w:hint="eastAsia"/>
            <w:b/>
            <w:bCs/>
            <w:smallCaps/>
            <w:kern w:val="0"/>
            <w:sz w:val="24"/>
          </w:rPr>
          <w:t xml:space="preserve"> </w:t>
        </w:r>
        <w:r>
          <w:rPr>
            <w:rFonts w:ascii="宋体" w:eastAsia="宋体" w:hAnsi="宋体" w:cs="宋体" w:hint="eastAsia"/>
            <w:b/>
            <w:bCs/>
            <w:smallCaps/>
            <w:kern w:val="0"/>
            <w:sz w:val="24"/>
          </w:rPr>
          <w:t>股东</w:t>
        </w:r>
      </w:hyperlink>
    </w:p>
    <w:p w:rsidR="00A64733" w:rsidRDefault="00C17F08">
      <w:pPr>
        <w:pStyle w:val="20"/>
        <w:tabs>
          <w:tab w:val="right" w:leader="dot" w:pos="8815"/>
        </w:tabs>
        <w:rPr>
          <w:rFonts w:ascii="宋体" w:eastAsia="宋体" w:hAnsi="宋体" w:cs="宋体"/>
          <w:b/>
          <w:bCs/>
          <w:sz w:val="24"/>
        </w:rPr>
      </w:pPr>
      <w:hyperlink w:anchor="_Toc3054" w:history="1">
        <w:r>
          <w:rPr>
            <w:rFonts w:ascii="宋体" w:eastAsia="宋体" w:hAnsi="宋体" w:cs="宋体" w:hint="eastAsia"/>
            <w:b/>
            <w:bCs/>
            <w:sz w:val="24"/>
          </w:rPr>
          <w:t>第二节　股东大会</w:t>
        </w:r>
      </w:hyperlink>
    </w:p>
    <w:p w:rsidR="00A64733" w:rsidRDefault="00C17F08">
      <w:pPr>
        <w:pStyle w:val="20"/>
        <w:tabs>
          <w:tab w:val="right" w:leader="dot" w:pos="8815"/>
        </w:tabs>
        <w:rPr>
          <w:rFonts w:ascii="宋体" w:eastAsia="宋体" w:hAnsi="宋体" w:cs="宋体"/>
          <w:b/>
          <w:bCs/>
          <w:sz w:val="24"/>
        </w:rPr>
      </w:pPr>
      <w:hyperlink w:anchor="_Toc4545" w:history="1">
        <w:r>
          <w:rPr>
            <w:rFonts w:ascii="宋体" w:eastAsia="宋体" w:hAnsi="宋体" w:cs="宋体" w:hint="eastAsia"/>
            <w:b/>
            <w:bCs/>
            <w:kern w:val="0"/>
            <w:sz w:val="24"/>
          </w:rPr>
          <w:t>第三节</w:t>
        </w:r>
        <w:r>
          <w:rPr>
            <w:rFonts w:ascii="宋体" w:eastAsia="宋体" w:hAnsi="宋体" w:cs="宋体" w:hint="eastAsia"/>
            <w:b/>
            <w:bCs/>
            <w:kern w:val="0"/>
            <w:sz w:val="24"/>
          </w:rPr>
          <w:t xml:space="preserve">  </w:t>
        </w:r>
        <w:r>
          <w:rPr>
            <w:rFonts w:ascii="宋体" w:eastAsia="宋体" w:hAnsi="宋体" w:cs="宋体" w:hint="eastAsia"/>
            <w:b/>
            <w:bCs/>
            <w:kern w:val="0"/>
            <w:sz w:val="24"/>
          </w:rPr>
          <w:t>股东大会的召集</w:t>
        </w:r>
      </w:hyperlink>
    </w:p>
    <w:p w:rsidR="00A64733" w:rsidRDefault="00C17F08">
      <w:pPr>
        <w:pStyle w:val="20"/>
        <w:tabs>
          <w:tab w:val="right" w:leader="dot" w:pos="8815"/>
        </w:tabs>
        <w:rPr>
          <w:rFonts w:ascii="宋体" w:eastAsia="宋体" w:hAnsi="宋体" w:cs="宋体"/>
          <w:b/>
          <w:bCs/>
          <w:sz w:val="24"/>
        </w:rPr>
      </w:pPr>
      <w:hyperlink w:anchor="_Toc829" w:history="1">
        <w:r>
          <w:rPr>
            <w:rFonts w:ascii="宋体" w:eastAsia="宋体" w:hAnsi="宋体" w:cs="宋体" w:hint="eastAsia"/>
            <w:b/>
            <w:bCs/>
            <w:smallCaps/>
            <w:kern w:val="0"/>
            <w:sz w:val="24"/>
          </w:rPr>
          <w:t>第四节　股东大会通知与提案</w:t>
        </w:r>
      </w:hyperlink>
    </w:p>
    <w:p w:rsidR="00A64733" w:rsidRDefault="00C17F08">
      <w:pPr>
        <w:pStyle w:val="20"/>
        <w:tabs>
          <w:tab w:val="right" w:leader="dot" w:pos="8815"/>
        </w:tabs>
        <w:rPr>
          <w:rFonts w:ascii="宋体" w:eastAsia="宋体" w:hAnsi="宋体" w:cs="宋体"/>
          <w:b/>
          <w:bCs/>
          <w:sz w:val="24"/>
        </w:rPr>
      </w:pPr>
      <w:hyperlink w:anchor="_Toc10140" w:history="1">
        <w:r>
          <w:rPr>
            <w:rFonts w:ascii="宋体" w:eastAsia="宋体" w:hAnsi="宋体" w:cs="宋体" w:hint="eastAsia"/>
            <w:b/>
            <w:bCs/>
            <w:kern w:val="0"/>
            <w:sz w:val="24"/>
          </w:rPr>
          <w:t>第五节</w:t>
        </w:r>
        <w:r>
          <w:rPr>
            <w:rFonts w:ascii="宋体" w:eastAsia="宋体" w:hAnsi="宋体" w:cs="宋体" w:hint="eastAsia"/>
            <w:b/>
            <w:bCs/>
            <w:kern w:val="0"/>
            <w:sz w:val="24"/>
          </w:rPr>
          <w:t xml:space="preserve">  </w:t>
        </w:r>
        <w:r>
          <w:rPr>
            <w:rFonts w:ascii="宋体" w:eastAsia="宋体" w:hAnsi="宋体" w:cs="宋体" w:hint="eastAsia"/>
            <w:b/>
            <w:bCs/>
            <w:kern w:val="0"/>
            <w:sz w:val="24"/>
          </w:rPr>
          <w:t>股东大会的召开</w:t>
        </w:r>
      </w:hyperlink>
    </w:p>
    <w:p w:rsidR="00A64733" w:rsidRDefault="00C17F08">
      <w:pPr>
        <w:pStyle w:val="20"/>
        <w:tabs>
          <w:tab w:val="right" w:leader="dot" w:pos="8815"/>
        </w:tabs>
        <w:rPr>
          <w:rFonts w:ascii="宋体" w:eastAsia="宋体" w:hAnsi="宋体" w:cs="宋体"/>
          <w:b/>
          <w:bCs/>
          <w:sz w:val="24"/>
        </w:rPr>
      </w:pPr>
      <w:hyperlink w:anchor="_Toc2809" w:history="1">
        <w:r>
          <w:rPr>
            <w:rFonts w:ascii="宋体" w:eastAsia="宋体" w:hAnsi="宋体" w:cs="宋体" w:hint="eastAsia"/>
            <w:b/>
            <w:bCs/>
            <w:smallCaps/>
            <w:kern w:val="0"/>
            <w:sz w:val="24"/>
          </w:rPr>
          <w:t>第六节　股东大会的表决和决议</w:t>
        </w:r>
      </w:hyperlink>
    </w:p>
    <w:p w:rsidR="00A64733" w:rsidRDefault="00C17F08">
      <w:pPr>
        <w:pStyle w:val="11"/>
        <w:tabs>
          <w:tab w:val="right" w:leader="dot" w:pos="8815"/>
        </w:tabs>
        <w:rPr>
          <w:rFonts w:ascii="宋体" w:eastAsia="宋体" w:hAnsi="宋体" w:cs="宋体"/>
          <w:b/>
          <w:bCs/>
          <w:sz w:val="24"/>
        </w:rPr>
      </w:pPr>
      <w:hyperlink w:anchor="_Toc32419" w:history="1">
        <w:r>
          <w:rPr>
            <w:rFonts w:ascii="宋体" w:eastAsia="宋体" w:hAnsi="宋体" w:cs="宋体" w:hint="eastAsia"/>
            <w:b/>
            <w:bCs/>
            <w:smallCaps/>
            <w:kern w:val="0"/>
            <w:sz w:val="24"/>
          </w:rPr>
          <w:t>第五章</w:t>
        </w:r>
        <w:r>
          <w:rPr>
            <w:rFonts w:ascii="宋体" w:eastAsia="宋体" w:hAnsi="宋体" w:cs="宋体" w:hint="eastAsia"/>
            <w:b/>
            <w:bCs/>
            <w:smallCaps/>
            <w:kern w:val="0"/>
            <w:sz w:val="24"/>
          </w:rPr>
          <w:t xml:space="preserve"> </w:t>
        </w:r>
        <w:r>
          <w:rPr>
            <w:rFonts w:ascii="宋体" w:eastAsia="宋体" w:hAnsi="宋体" w:cs="宋体" w:hint="eastAsia"/>
            <w:b/>
            <w:bCs/>
            <w:smallCaps/>
            <w:kern w:val="0"/>
            <w:sz w:val="24"/>
          </w:rPr>
          <w:t>董事和董事会</w:t>
        </w:r>
      </w:hyperlink>
    </w:p>
    <w:p w:rsidR="00A64733" w:rsidRDefault="00C17F08">
      <w:pPr>
        <w:pStyle w:val="20"/>
        <w:tabs>
          <w:tab w:val="right" w:leader="dot" w:pos="8815"/>
        </w:tabs>
        <w:rPr>
          <w:rFonts w:ascii="宋体" w:eastAsia="宋体" w:hAnsi="宋体" w:cs="宋体"/>
          <w:b/>
          <w:bCs/>
          <w:sz w:val="24"/>
        </w:rPr>
      </w:pPr>
      <w:hyperlink w:anchor="_Toc23761" w:history="1">
        <w:r>
          <w:rPr>
            <w:rFonts w:ascii="宋体" w:eastAsia="宋体" w:hAnsi="宋体" w:cs="宋体" w:hint="eastAsia"/>
            <w:b/>
            <w:bCs/>
            <w:smallCaps/>
            <w:kern w:val="0"/>
            <w:sz w:val="24"/>
          </w:rPr>
          <w:t>第一节　董事</w:t>
        </w:r>
      </w:hyperlink>
    </w:p>
    <w:p w:rsidR="00A64733" w:rsidRDefault="00C17F08">
      <w:pPr>
        <w:pStyle w:val="20"/>
        <w:tabs>
          <w:tab w:val="right" w:leader="dot" w:pos="8815"/>
        </w:tabs>
        <w:rPr>
          <w:rFonts w:ascii="宋体" w:eastAsia="宋体" w:hAnsi="宋体" w:cs="宋体"/>
          <w:b/>
          <w:bCs/>
          <w:sz w:val="24"/>
        </w:rPr>
      </w:pPr>
      <w:hyperlink w:anchor="_Toc8056" w:history="1">
        <w:r>
          <w:rPr>
            <w:rFonts w:ascii="宋体" w:eastAsia="宋体" w:hAnsi="宋体" w:cs="宋体" w:hint="eastAsia"/>
            <w:b/>
            <w:bCs/>
            <w:smallCaps/>
            <w:kern w:val="0"/>
            <w:sz w:val="24"/>
          </w:rPr>
          <w:t>第二节</w:t>
        </w:r>
        <w:r>
          <w:rPr>
            <w:rFonts w:ascii="宋体" w:eastAsia="宋体" w:hAnsi="宋体" w:cs="宋体" w:hint="eastAsia"/>
            <w:b/>
            <w:bCs/>
            <w:smallCaps/>
            <w:kern w:val="0"/>
            <w:sz w:val="24"/>
          </w:rPr>
          <w:t xml:space="preserve">  </w:t>
        </w:r>
        <w:r>
          <w:rPr>
            <w:rFonts w:ascii="宋体" w:eastAsia="宋体" w:hAnsi="宋体" w:cs="宋体" w:hint="eastAsia"/>
            <w:b/>
            <w:bCs/>
            <w:smallCaps/>
            <w:kern w:val="0"/>
            <w:sz w:val="24"/>
          </w:rPr>
          <w:t>独立董事</w:t>
        </w:r>
      </w:hyperlink>
    </w:p>
    <w:p w:rsidR="00A64733" w:rsidRDefault="00C17F08">
      <w:pPr>
        <w:pStyle w:val="20"/>
        <w:tabs>
          <w:tab w:val="right" w:leader="dot" w:pos="8815"/>
        </w:tabs>
        <w:rPr>
          <w:rFonts w:ascii="宋体" w:eastAsia="宋体" w:hAnsi="宋体" w:cs="宋体"/>
          <w:b/>
          <w:bCs/>
          <w:sz w:val="24"/>
        </w:rPr>
      </w:pPr>
      <w:hyperlink w:anchor="_Toc26079" w:history="1">
        <w:r>
          <w:rPr>
            <w:rFonts w:ascii="宋体" w:eastAsia="宋体" w:hAnsi="宋体" w:cs="宋体" w:hint="eastAsia"/>
            <w:b/>
            <w:bCs/>
            <w:smallCaps/>
            <w:kern w:val="0"/>
            <w:sz w:val="24"/>
          </w:rPr>
          <w:t>第三节　董事会</w:t>
        </w:r>
      </w:hyperlink>
    </w:p>
    <w:p w:rsidR="00A64733" w:rsidRDefault="00C17F08">
      <w:pPr>
        <w:pStyle w:val="11"/>
        <w:tabs>
          <w:tab w:val="right" w:leader="dot" w:pos="8815"/>
        </w:tabs>
        <w:rPr>
          <w:rFonts w:ascii="宋体" w:eastAsia="宋体" w:hAnsi="宋体" w:cs="宋体"/>
          <w:b/>
          <w:bCs/>
          <w:sz w:val="24"/>
        </w:rPr>
      </w:pPr>
      <w:hyperlink w:anchor="_Toc13760" w:history="1">
        <w:r>
          <w:rPr>
            <w:rFonts w:ascii="宋体" w:eastAsia="宋体" w:hAnsi="宋体" w:cs="宋体" w:hint="eastAsia"/>
            <w:b/>
            <w:bCs/>
            <w:smallCaps/>
            <w:kern w:val="0"/>
            <w:sz w:val="24"/>
          </w:rPr>
          <w:t>第六章</w:t>
        </w:r>
        <w:r>
          <w:rPr>
            <w:rFonts w:ascii="宋体" w:eastAsia="宋体" w:hAnsi="宋体" w:cs="宋体" w:hint="eastAsia"/>
            <w:b/>
            <w:bCs/>
            <w:smallCaps/>
            <w:kern w:val="0"/>
            <w:sz w:val="24"/>
          </w:rPr>
          <w:t xml:space="preserve"> </w:t>
        </w:r>
        <w:r>
          <w:rPr>
            <w:rFonts w:ascii="宋体" w:eastAsia="宋体" w:hAnsi="宋体" w:cs="宋体" w:hint="eastAsia"/>
            <w:b/>
            <w:bCs/>
            <w:smallCaps/>
            <w:kern w:val="0"/>
            <w:sz w:val="24"/>
          </w:rPr>
          <w:t>监事和监事会</w:t>
        </w:r>
      </w:hyperlink>
    </w:p>
    <w:p w:rsidR="00A64733" w:rsidRDefault="00C17F08">
      <w:pPr>
        <w:pStyle w:val="20"/>
        <w:tabs>
          <w:tab w:val="right" w:leader="dot" w:pos="8815"/>
        </w:tabs>
        <w:rPr>
          <w:rFonts w:ascii="宋体" w:eastAsia="宋体" w:hAnsi="宋体" w:cs="宋体"/>
          <w:b/>
          <w:bCs/>
          <w:sz w:val="24"/>
        </w:rPr>
      </w:pPr>
      <w:hyperlink w:anchor="_Toc12874" w:history="1">
        <w:r>
          <w:rPr>
            <w:rFonts w:ascii="宋体" w:eastAsia="宋体" w:hAnsi="宋体" w:cs="宋体" w:hint="eastAsia"/>
            <w:b/>
            <w:bCs/>
            <w:smallCaps/>
            <w:kern w:val="0"/>
            <w:sz w:val="24"/>
          </w:rPr>
          <w:t>第一节　监事</w:t>
        </w:r>
      </w:hyperlink>
    </w:p>
    <w:p w:rsidR="00A64733" w:rsidRDefault="00C17F08">
      <w:pPr>
        <w:pStyle w:val="20"/>
        <w:tabs>
          <w:tab w:val="right" w:leader="dot" w:pos="8815"/>
        </w:tabs>
        <w:rPr>
          <w:rFonts w:ascii="宋体" w:eastAsia="宋体" w:hAnsi="宋体" w:cs="宋体"/>
          <w:b/>
          <w:bCs/>
          <w:sz w:val="24"/>
        </w:rPr>
      </w:pPr>
      <w:hyperlink w:anchor="_Toc14297" w:history="1">
        <w:r>
          <w:rPr>
            <w:rFonts w:ascii="宋体" w:eastAsia="宋体" w:hAnsi="宋体" w:cs="宋体" w:hint="eastAsia"/>
            <w:b/>
            <w:bCs/>
            <w:smallCaps/>
            <w:kern w:val="0"/>
            <w:sz w:val="24"/>
          </w:rPr>
          <w:t>第二节　监事会</w:t>
        </w:r>
      </w:hyperlink>
    </w:p>
    <w:p w:rsidR="00A64733" w:rsidRDefault="00C17F08">
      <w:pPr>
        <w:pStyle w:val="11"/>
        <w:tabs>
          <w:tab w:val="right" w:leader="dot" w:pos="8815"/>
        </w:tabs>
        <w:rPr>
          <w:rFonts w:ascii="宋体" w:eastAsia="宋体" w:hAnsi="宋体" w:cs="宋体"/>
          <w:b/>
          <w:bCs/>
          <w:sz w:val="24"/>
        </w:rPr>
      </w:pPr>
      <w:hyperlink w:anchor="_Toc13977" w:history="1">
        <w:r>
          <w:rPr>
            <w:rFonts w:ascii="宋体" w:eastAsia="宋体" w:hAnsi="宋体" w:cs="宋体" w:hint="eastAsia"/>
            <w:b/>
            <w:bCs/>
            <w:smallCaps/>
            <w:kern w:val="0"/>
            <w:sz w:val="24"/>
          </w:rPr>
          <w:t>第七章</w:t>
        </w:r>
        <w:r>
          <w:rPr>
            <w:rFonts w:ascii="宋体" w:eastAsia="宋体" w:hAnsi="宋体" w:cs="宋体" w:hint="eastAsia"/>
            <w:b/>
            <w:bCs/>
            <w:smallCaps/>
            <w:kern w:val="0"/>
            <w:sz w:val="24"/>
          </w:rPr>
          <w:t xml:space="preserve"> </w:t>
        </w:r>
        <w:r>
          <w:rPr>
            <w:rFonts w:ascii="宋体" w:eastAsia="宋体" w:hAnsi="宋体" w:cs="宋体" w:hint="eastAsia"/>
            <w:b/>
            <w:bCs/>
            <w:smallCaps/>
            <w:kern w:val="0"/>
            <w:sz w:val="24"/>
          </w:rPr>
          <w:t>行长及其他高级管理层</w:t>
        </w:r>
      </w:hyperlink>
    </w:p>
    <w:p w:rsidR="00A64733" w:rsidRDefault="00C17F08">
      <w:pPr>
        <w:pStyle w:val="11"/>
        <w:tabs>
          <w:tab w:val="right" w:leader="dot" w:pos="8815"/>
        </w:tabs>
        <w:rPr>
          <w:rFonts w:ascii="宋体" w:eastAsia="宋体" w:hAnsi="宋体" w:cs="宋体"/>
          <w:b/>
          <w:bCs/>
          <w:sz w:val="24"/>
        </w:rPr>
      </w:pPr>
      <w:hyperlink w:anchor="_Toc18751" w:history="1">
        <w:r>
          <w:rPr>
            <w:rFonts w:ascii="宋体" w:eastAsia="宋体" w:hAnsi="宋体" w:cs="宋体" w:hint="eastAsia"/>
            <w:b/>
            <w:bCs/>
            <w:smallCaps/>
            <w:kern w:val="0"/>
            <w:sz w:val="24"/>
          </w:rPr>
          <w:t>第八章</w:t>
        </w:r>
        <w:r>
          <w:rPr>
            <w:rFonts w:ascii="宋体" w:eastAsia="宋体" w:hAnsi="宋体" w:cs="宋体" w:hint="eastAsia"/>
            <w:b/>
            <w:bCs/>
            <w:smallCaps/>
            <w:kern w:val="0"/>
            <w:sz w:val="24"/>
          </w:rPr>
          <w:t xml:space="preserve"> </w:t>
        </w:r>
        <w:r>
          <w:rPr>
            <w:rFonts w:ascii="宋体" w:eastAsia="宋体" w:hAnsi="宋体" w:cs="宋体" w:hint="eastAsia"/>
            <w:b/>
            <w:bCs/>
            <w:smallCaps/>
            <w:kern w:val="0"/>
            <w:sz w:val="24"/>
          </w:rPr>
          <w:t>财务会计制度、利润分配和审计</w:t>
        </w:r>
      </w:hyperlink>
    </w:p>
    <w:p w:rsidR="00A64733" w:rsidRDefault="00C17F08">
      <w:pPr>
        <w:pStyle w:val="20"/>
        <w:tabs>
          <w:tab w:val="right" w:leader="dot" w:pos="8815"/>
        </w:tabs>
        <w:rPr>
          <w:rFonts w:ascii="宋体" w:eastAsia="宋体" w:hAnsi="宋体" w:cs="宋体"/>
          <w:b/>
          <w:bCs/>
          <w:sz w:val="24"/>
        </w:rPr>
      </w:pPr>
      <w:hyperlink w:anchor="_Toc27911" w:history="1">
        <w:r>
          <w:rPr>
            <w:rFonts w:ascii="宋体" w:eastAsia="宋体" w:hAnsi="宋体" w:cs="宋体" w:hint="eastAsia"/>
            <w:b/>
            <w:bCs/>
            <w:smallCaps/>
            <w:kern w:val="0"/>
            <w:sz w:val="24"/>
          </w:rPr>
          <w:t>第一节　财务会计制度、利润分配</w:t>
        </w:r>
      </w:hyperlink>
    </w:p>
    <w:p w:rsidR="00A64733" w:rsidRDefault="00C17F08">
      <w:pPr>
        <w:pStyle w:val="20"/>
        <w:tabs>
          <w:tab w:val="right" w:leader="dot" w:pos="8815"/>
        </w:tabs>
        <w:rPr>
          <w:rFonts w:ascii="宋体" w:eastAsia="宋体" w:hAnsi="宋体" w:cs="宋体"/>
          <w:b/>
          <w:bCs/>
          <w:sz w:val="24"/>
        </w:rPr>
      </w:pPr>
      <w:hyperlink w:anchor="_Toc5425" w:history="1">
        <w:r>
          <w:rPr>
            <w:rFonts w:ascii="宋体" w:eastAsia="宋体" w:hAnsi="宋体" w:cs="宋体" w:hint="eastAsia"/>
            <w:b/>
            <w:bCs/>
            <w:smallCaps/>
            <w:kern w:val="0"/>
            <w:sz w:val="24"/>
          </w:rPr>
          <w:t>第二节　内部审计</w:t>
        </w:r>
      </w:hyperlink>
    </w:p>
    <w:p w:rsidR="00A64733" w:rsidRDefault="00C17F08">
      <w:pPr>
        <w:pStyle w:val="20"/>
        <w:tabs>
          <w:tab w:val="right" w:leader="dot" w:pos="8815"/>
        </w:tabs>
        <w:rPr>
          <w:rFonts w:ascii="宋体" w:eastAsia="宋体" w:hAnsi="宋体" w:cs="宋体"/>
          <w:b/>
          <w:bCs/>
          <w:sz w:val="24"/>
        </w:rPr>
      </w:pPr>
      <w:hyperlink w:anchor="_Toc11805" w:history="1">
        <w:r>
          <w:rPr>
            <w:rFonts w:ascii="宋体" w:eastAsia="宋体" w:hAnsi="宋体" w:cs="宋体" w:hint="eastAsia"/>
            <w:b/>
            <w:bCs/>
            <w:smallCaps/>
            <w:kern w:val="0"/>
            <w:sz w:val="24"/>
          </w:rPr>
          <w:t>第三节</w:t>
        </w:r>
        <w:r>
          <w:rPr>
            <w:rFonts w:ascii="宋体" w:eastAsia="宋体" w:hAnsi="宋体" w:cs="宋体" w:hint="eastAsia"/>
            <w:b/>
            <w:bCs/>
            <w:smallCaps/>
            <w:kern w:val="0"/>
            <w:sz w:val="24"/>
          </w:rPr>
          <w:t xml:space="preserve">  </w:t>
        </w:r>
        <w:r>
          <w:rPr>
            <w:rFonts w:ascii="宋体" w:eastAsia="宋体" w:hAnsi="宋体" w:cs="宋体" w:hint="eastAsia"/>
            <w:b/>
            <w:bCs/>
            <w:smallCaps/>
            <w:kern w:val="0"/>
            <w:sz w:val="24"/>
          </w:rPr>
          <w:t>会计师事务所的聘任</w:t>
        </w:r>
      </w:hyperlink>
    </w:p>
    <w:p w:rsidR="00A64733" w:rsidRDefault="00C17F08">
      <w:pPr>
        <w:pStyle w:val="11"/>
        <w:tabs>
          <w:tab w:val="right" w:leader="dot" w:pos="8815"/>
        </w:tabs>
        <w:rPr>
          <w:rFonts w:ascii="宋体" w:eastAsia="宋体" w:hAnsi="宋体" w:cs="宋体"/>
          <w:b/>
          <w:bCs/>
          <w:sz w:val="24"/>
        </w:rPr>
      </w:pPr>
      <w:hyperlink w:anchor="_Toc2894" w:history="1">
        <w:r>
          <w:rPr>
            <w:rFonts w:ascii="宋体" w:eastAsia="宋体" w:hAnsi="宋体" w:cs="宋体" w:hint="eastAsia"/>
            <w:b/>
            <w:bCs/>
            <w:smallCaps/>
            <w:kern w:val="0"/>
            <w:sz w:val="24"/>
          </w:rPr>
          <w:t>第九章</w:t>
        </w:r>
        <w:r>
          <w:rPr>
            <w:rFonts w:ascii="宋体" w:eastAsia="宋体" w:hAnsi="宋体" w:cs="宋体" w:hint="eastAsia"/>
            <w:b/>
            <w:bCs/>
            <w:smallCaps/>
            <w:kern w:val="0"/>
            <w:sz w:val="24"/>
          </w:rPr>
          <w:t xml:space="preserve"> </w:t>
        </w:r>
        <w:r>
          <w:rPr>
            <w:rFonts w:ascii="宋体" w:eastAsia="宋体" w:hAnsi="宋体" w:cs="宋体" w:hint="eastAsia"/>
            <w:b/>
            <w:bCs/>
            <w:smallCaps/>
            <w:kern w:val="0"/>
            <w:sz w:val="24"/>
          </w:rPr>
          <w:t>通知和公告</w:t>
        </w:r>
      </w:hyperlink>
    </w:p>
    <w:p w:rsidR="00A64733" w:rsidRDefault="00C17F08">
      <w:pPr>
        <w:pStyle w:val="20"/>
        <w:tabs>
          <w:tab w:val="right" w:leader="dot" w:pos="8815"/>
        </w:tabs>
        <w:rPr>
          <w:rFonts w:ascii="宋体" w:eastAsia="宋体" w:hAnsi="宋体" w:cs="宋体"/>
          <w:b/>
          <w:bCs/>
          <w:sz w:val="24"/>
        </w:rPr>
      </w:pPr>
      <w:hyperlink w:anchor="_Toc10064" w:history="1">
        <w:r>
          <w:rPr>
            <w:rFonts w:ascii="宋体" w:eastAsia="宋体" w:hAnsi="宋体" w:cs="宋体" w:hint="eastAsia"/>
            <w:b/>
            <w:bCs/>
            <w:smallCaps/>
            <w:kern w:val="0"/>
            <w:sz w:val="24"/>
          </w:rPr>
          <w:t>第一节　通知</w:t>
        </w:r>
      </w:hyperlink>
    </w:p>
    <w:p w:rsidR="00A64733" w:rsidRDefault="00C17F08">
      <w:pPr>
        <w:pStyle w:val="20"/>
        <w:tabs>
          <w:tab w:val="right" w:leader="dot" w:pos="8815"/>
        </w:tabs>
        <w:rPr>
          <w:rFonts w:ascii="宋体" w:eastAsia="宋体" w:hAnsi="宋体" w:cs="宋体"/>
          <w:b/>
          <w:bCs/>
          <w:sz w:val="24"/>
        </w:rPr>
      </w:pPr>
      <w:hyperlink w:anchor="_Toc30271" w:history="1">
        <w:r>
          <w:rPr>
            <w:rFonts w:ascii="宋体" w:eastAsia="宋体" w:hAnsi="宋体" w:cs="宋体" w:hint="eastAsia"/>
            <w:b/>
            <w:bCs/>
            <w:smallCaps/>
            <w:kern w:val="0"/>
            <w:sz w:val="24"/>
          </w:rPr>
          <w:t>第二节　公告</w:t>
        </w:r>
      </w:hyperlink>
    </w:p>
    <w:p w:rsidR="00A64733" w:rsidRDefault="00C17F08">
      <w:pPr>
        <w:pStyle w:val="11"/>
        <w:tabs>
          <w:tab w:val="right" w:leader="dot" w:pos="8815"/>
        </w:tabs>
        <w:rPr>
          <w:rFonts w:ascii="宋体" w:eastAsia="宋体" w:hAnsi="宋体" w:cs="宋体"/>
          <w:b/>
          <w:bCs/>
          <w:sz w:val="24"/>
        </w:rPr>
      </w:pPr>
      <w:hyperlink w:anchor="_Toc10114" w:history="1">
        <w:r>
          <w:rPr>
            <w:rFonts w:ascii="宋体" w:eastAsia="宋体" w:hAnsi="宋体" w:cs="宋体" w:hint="eastAsia"/>
            <w:b/>
            <w:bCs/>
            <w:smallCaps/>
            <w:kern w:val="0"/>
            <w:sz w:val="24"/>
          </w:rPr>
          <w:t>第十章</w:t>
        </w:r>
        <w:r>
          <w:rPr>
            <w:rFonts w:ascii="宋体" w:eastAsia="宋体" w:hAnsi="宋体" w:cs="宋体" w:hint="eastAsia"/>
            <w:b/>
            <w:bCs/>
            <w:smallCaps/>
            <w:kern w:val="0"/>
            <w:sz w:val="24"/>
          </w:rPr>
          <w:t xml:space="preserve"> </w:t>
        </w:r>
        <w:r>
          <w:rPr>
            <w:rFonts w:ascii="宋体" w:eastAsia="宋体" w:hAnsi="宋体" w:cs="宋体" w:hint="eastAsia"/>
            <w:b/>
            <w:bCs/>
            <w:smallCaps/>
            <w:kern w:val="0"/>
            <w:sz w:val="24"/>
          </w:rPr>
          <w:t>合并、分立、增资、减资、解散和清算</w:t>
        </w:r>
      </w:hyperlink>
    </w:p>
    <w:p w:rsidR="00A64733" w:rsidRDefault="00C17F08">
      <w:pPr>
        <w:pStyle w:val="20"/>
        <w:tabs>
          <w:tab w:val="right" w:leader="dot" w:pos="8815"/>
        </w:tabs>
        <w:rPr>
          <w:rFonts w:ascii="宋体" w:eastAsia="宋体" w:hAnsi="宋体" w:cs="宋体"/>
          <w:b/>
          <w:bCs/>
          <w:sz w:val="24"/>
        </w:rPr>
      </w:pPr>
      <w:hyperlink w:anchor="_Toc25782" w:history="1">
        <w:r>
          <w:rPr>
            <w:rFonts w:ascii="宋体" w:eastAsia="宋体" w:hAnsi="宋体" w:cs="宋体" w:hint="eastAsia"/>
            <w:b/>
            <w:bCs/>
            <w:smallCaps/>
            <w:kern w:val="0"/>
            <w:sz w:val="24"/>
          </w:rPr>
          <w:t>第一节　合并、分立、增资和减资</w:t>
        </w:r>
      </w:hyperlink>
    </w:p>
    <w:p w:rsidR="00A64733" w:rsidRDefault="00C17F08">
      <w:pPr>
        <w:pStyle w:val="20"/>
        <w:tabs>
          <w:tab w:val="right" w:leader="dot" w:pos="8815"/>
        </w:tabs>
        <w:rPr>
          <w:rFonts w:ascii="宋体" w:eastAsia="宋体" w:hAnsi="宋体" w:cs="宋体"/>
          <w:b/>
          <w:bCs/>
          <w:sz w:val="24"/>
        </w:rPr>
      </w:pPr>
      <w:hyperlink w:anchor="_Toc30868" w:history="1">
        <w:r>
          <w:rPr>
            <w:rFonts w:ascii="宋体" w:eastAsia="宋体" w:hAnsi="宋体" w:cs="宋体" w:hint="eastAsia"/>
            <w:b/>
            <w:bCs/>
            <w:smallCaps/>
            <w:kern w:val="0"/>
            <w:sz w:val="24"/>
          </w:rPr>
          <w:t>第二节　解散和清算</w:t>
        </w:r>
      </w:hyperlink>
    </w:p>
    <w:p w:rsidR="00A64733" w:rsidRDefault="00C17F08">
      <w:pPr>
        <w:pStyle w:val="11"/>
        <w:tabs>
          <w:tab w:val="right" w:leader="dot" w:pos="8815"/>
        </w:tabs>
        <w:rPr>
          <w:rFonts w:ascii="宋体" w:eastAsia="宋体" w:hAnsi="宋体" w:cs="宋体"/>
          <w:b/>
          <w:bCs/>
          <w:sz w:val="24"/>
        </w:rPr>
      </w:pPr>
      <w:hyperlink w:anchor="_Toc24382" w:history="1">
        <w:r>
          <w:rPr>
            <w:rFonts w:ascii="宋体" w:eastAsia="宋体" w:hAnsi="宋体" w:cs="宋体" w:hint="eastAsia"/>
            <w:b/>
            <w:bCs/>
            <w:smallCaps/>
            <w:kern w:val="0"/>
            <w:sz w:val="24"/>
          </w:rPr>
          <w:t>第十一章</w:t>
        </w:r>
        <w:r>
          <w:rPr>
            <w:rFonts w:ascii="宋体" w:eastAsia="宋体" w:hAnsi="宋体" w:cs="宋体" w:hint="eastAsia"/>
            <w:b/>
            <w:bCs/>
            <w:smallCaps/>
            <w:kern w:val="0"/>
            <w:sz w:val="24"/>
          </w:rPr>
          <w:t xml:space="preserve"> </w:t>
        </w:r>
        <w:r>
          <w:rPr>
            <w:rFonts w:ascii="宋体" w:eastAsia="宋体" w:hAnsi="宋体" w:cs="宋体" w:hint="eastAsia"/>
            <w:b/>
            <w:bCs/>
            <w:smallCaps/>
            <w:kern w:val="0"/>
            <w:sz w:val="24"/>
          </w:rPr>
          <w:t>修改章程</w:t>
        </w:r>
      </w:hyperlink>
    </w:p>
    <w:p w:rsidR="00A64733" w:rsidRDefault="00C17F08">
      <w:pPr>
        <w:pStyle w:val="11"/>
        <w:tabs>
          <w:tab w:val="right" w:leader="dot" w:pos="8815"/>
        </w:tabs>
        <w:rPr>
          <w:rFonts w:ascii="宋体" w:eastAsia="宋体" w:hAnsi="宋体" w:cs="宋体"/>
          <w:b/>
          <w:bCs/>
          <w:sz w:val="24"/>
        </w:rPr>
      </w:pPr>
      <w:hyperlink w:anchor="_Toc30308" w:history="1">
        <w:r>
          <w:rPr>
            <w:rFonts w:ascii="宋体" w:eastAsia="宋体" w:hAnsi="宋体" w:cs="宋体" w:hint="eastAsia"/>
            <w:b/>
            <w:bCs/>
            <w:smallCaps/>
            <w:kern w:val="0"/>
            <w:sz w:val="24"/>
          </w:rPr>
          <w:t>第十二章</w:t>
        </w:r>
        <w:r>
          <w:rPr>
            <w:rFonts w:ascii="宋体" w:eastAsia="宋体" w:hAnsi="宋体" w:cs="宋体" w:hint="eastAsia"/>
            <w:b/>
            <w:bCs/>
            <w:smallCaps/>
            <w:kern w:val="0"/>
            <w:sz w:val="24"/>
          </w:rPr>
          <w:t xml:space="preserve"> </w:t>
        </w:r>
        <w:r>
          <w:rPr>
            <w:rFonts w:ascii="宋体" w:eastAsia="宋体" w:hAnsi="宋体" w:cs="宋体" w:hint="eastAsia"/>
            <w:b/>
            <w:bCs/>
            <w:smallCaps/>
            <w:kern w:val="0"/>
            <w:sz w:val="24"/>
          </w:rPr>
          <w:t>附则</w:t>
        </w:r>
      </w:hyperlink>
    </w:p>
    <w:p w:rsidR="00A64733" w:rsidRDefault="00C17F08">
      <w:pPr>
        <w:widowControl/>
        <w:numPr>
          <w:ilvl w:val="0"/>
          <w:numId w:val="2"/>
        </w:numPr>
        <w:snapToGrid w:val="0"/>
        <w:spacing w:before="100" w:beforeAutospacing="1" w:after="100" w:afterAutospacing="1" w:line="360" w:lineRule="auto"/>
        <w:jc w:val="center"/>
        <w:outlineLvl w:val="0"/>
        <w:rPr>
          <w:rFonts w:ascii="宋体" w:hAnsi="宋体" w:cs="宋体"/>
          <w:b/>
          <w:bCs/>
          <w:smallCaps/>
          <w:color w:val="000000"/>
          <w:kern w:val="0"/>
          <w:sz w:val="24"/>
        </w:rPr>
      </w:pPr>
      <w:r>
        <w:rPr>
          <w:rFonts w:ascii="宋体" w:eastAsia="宋体" w:hAnsi="宋体" w:cs="宋体" w:hint="eastAsia"/>
          <w:b/>
          <w:bCs/>
          <w:smallCaps/>
          <w:color w:val="000000"/>
          <w:kern w:val="0"/>
          <w:sz w:val="24"/>
        </w:rPr>
        <w:fldChar w:fldCharType="end"/>
      </w:r>
      <w:r>
        <w:rPr>
          <w:rFonts w:ascii="宋体" w:eastAsia="宋体" w:hAnsi="宋体" w:cs="宋体" w:hint="eastAsia"/>
          <w:sz w:val="24"/>
        </w:rPr>
        <w:br w:type="page"/>
      </w:r>
      <w:bookmarkStart w:id="15" w:name="_Toc14488"/>
      <w:bookmarkStart w:id="16" w:name="_Toc30817"/>
      <w:bookmarkStart w:id="17" w:name="_Toc41895443"/>
      <w:r>
        <w:rPr>
          <w:rFonts w:ascii="宋体" w:hAnsi="宋体" w:cs="宋体"/>
          <w:b/>
          <w:bCs/>
          <w:smallCaps/>
          <w:color w:val="000000"/>
          <w:kern w:val="0"/>
          <w:sz w:val="24"/>
        </w:rPr>
        <w:lastRenderedPageBreak/>
        <w:t>总则</w:t>
      </w:r>
      <w:bookmarkEnd w:id="15"/>
      <w:bookmarkEnd w:id="16"/>
      <w:bookmarkEnd w:id="17"/>
    </w:p>
    <w:p w:rsidR="00A64733" w:rsidRDefault="00C17F08">
      <w:pPr>
        <w:numPr>
          <w:ilvl w:val="0"/>
          <w:numId w:val="3"/>
        </w:numPr>
        <w:tabs>
          <w:tab w:val="left" w:pos="1560"/>
        </w:tabs>
        <w:snapToGrid w:val="0"/>
        <w:spacing w:line="360" w:lineRule="auto"/>
        <w:rPr>
          <w:rFonts w:ascii="宋体" w:hAnsi="宋体" w:cs="宋体"/>
          <w:bCs/>
          <w:smallCaps/>
          <w:color w:val="000000"/>
          <w:kern w:val="0"/>
          <w:sz w:val="24"/>
          <w:szCs w:val="20"/>
        </w:rPr>
      </w:pPr>
      <w:r>
        <w:rPr>
          <w:rFonts w:ascii="宋体" w:hAnsi="宋体" w:cs="宋体"/>
          <w:bCs/>
          <w:smallCaps/>
          <w:color w:val="000000"/>
          <w:kern w:val="0"/>
          <w:sz w:val="24"/>
          <w:szCs w:val="20"/>
        </w:rPr>
        <w:t>为维护</w:t>
      </w:r>
      <w:r>
        <w:rPr>
          <w:rFonts w:ascii="宋体" w:hAnsi="宋体" w:cs="宋体" w:hint="eastAsia"/>
          <w:bCs/>
          <w:smallCaps/>
          <w:color w:val="000000"/>
          <w:kern w:val="0"/>
          <w:sz w:val="24"/>
          <w:szCs w:val="20"/>
        </w:rPr>
        <w:t>厦门银行股份有限公司（以下简称“本行”）</w:t>
      </w:r>
      <w:r>
        <w:rPr>
          <w:rFonts w:ascii="宋体" w:hAnsi="宋体" w:cs="宋体"/>
          <w:bCs/>
          <w:smallCaps/>
          <w:color w:val="000000"/>
          <w:kern w:val="0"/>
          <w:sz w:val="24"/>
          <w:szCs w:val="20"/>
        </w:rPr>
        <w:t>、股东和债权人的合法权益，规范</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的组织和行为，根据</w:t>
      </w:r>
      <w:r>
        <w:rPr>
          <w:rFonts w:ascii="宋体" w:hAnsi="宋体" w:cs="宋体" w:hint="eastAsia"/>
          <w:bCs/>
          <w:smallCaps/>
          <w:color w:val="000000"/>
          <w:kern w:val="0"/>
          <w:sz w:val="24"/>
          <w:szCs w:val="20"/>
        </w:rPr>
        <w:t>《中华人民共和国公司法》（以下简称《公司法》）、《中华人民共和国证券法》、《中华人民共和国商业银行法》（以下简称《商业银行法》）、《银行保险机构公司治理准则》、《上市公司章程指引》</w:t>
      </w:r>
      <w:r>
        <w:rPr>
          <w:rFonts w:ascii="宋体" w:hAnsi="宋体" w:cs="宋体"/>
          <w:bCs/>
          <w:smallCaps/>
          <w:color w:val="000000"/>
          <w:kern w:val="0"/>
          <w:sz w:val="24"/>
          <w:szCs w:val="20"/>
        </w:rPr>
        <w:t>和其他有关规定，制订本章程。</w:t>
      </w:r>
    </w:p>
    <w:p w:rsidR="00A64733" w:rsidRDefault="00C17F08">
      <w:pPr>
        <w:numPr>
          <w:ilvl w:val="0"/>
          <w:numId w:val="3"/>
        </w:numPr>
        <w:tabs>
          <w:tab w:val="left" w:pos="1560"/>
        </w:tabs>
        <w:snapToGrid w:val="0"/>
        <w:spacing w:line="360" w:lineRule="auto"/>
        <w:rPr>
          <w:rFonts w:ascii="宋体" w:hAnsi="宋体" w:cs="宋体"/>
          <w:bCs/>
          <w:smallCaps/>
          <w:color w:val="000000"/>
          <w:kern w:val="0"/>
          <w:sz w:val="24"/>
          <w:szCs w:val="20"/>
        </w:rPr>
      </w:pP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系依照</w:t>
      </w:r>
      <w:r>
        <w:rPr>
          <w:rFonts w:ascii="宋体" w:hAnsi="宋体" w:cs="宋体" w:hint="eastAsia"/>
          <w:bCs/>
          <w:smallCaps/>
          <w:color w:val="000000"/>
          <w:kern w:val="0"/>
          <w:sz w:val="24"/>
          <w:szCs w:val="20"/>
        </w:rPr>
        <w:t>《公司法》、《商业银行法》和其他</w:t>
      </w:r>
      <w:r>
        <w:rPr>
          <w:rFonts w:ascii="宋体" w:hAnsi="宋体" w:cs="宋体"/>
          <w:bCs/>
          <w:smallCaps/>
          <w:color w:val="000000"/>
          <w:kern w:val="0"/>
          <w:sz w:val="24"/>
          <w:szCs w:val="20"/>
        </w:rPr>
        <w:t>有关规定成立的股份有限公司。</w:t>
      </w:r>
    </w:p>
    <w:p w:rsidR="00A64733" w:rsidRDefault="00C17F08">
      <w:pPr>
        <w:widowControl/>
        <w:tabs>
          <w:tab w:val="left" w:pos="1560"/>
        </w:tabs>
        <w:snapToGrid w:val="0"/>
        <w:spacing w:line="360" w:lineRule="auto"/>
        <w:ind w:firstLine="480"/>
        <w:jc w:val="left"/>
        <w:rPr>
          <w:rFonts w:ascii="宋体" w:hAnsi="宋体" w:cs="宋体"/>
          <w:color w:val="000000"/>
          <w:kern w:val="0"/>
          <w:sz w:val="24"/>
        </w:rPr>
      </w:pPr>
      <w:r>
        <w:rPr>
          <w:rFonts w:ascii="宋体" w:hAnsi="宋体" w:cs="宋体" w:hint="eastAsia"/>
          <w:color w:val="000000"/>
          <w:kern w:val="0"/>
          <w:sz w:val="24"/>
        </w:rPr>
        <w:t>本行</w:t>
      </w:r>
      <w:r>
        <w:rPr>
          <w:rFonts w:ascii="宋体" w:hAnsi="宋体" w:cs="宋体"/>
          <w:color w:val="000000"/>
          <w:kern w:val="0"/>
          <w:sz w:val="24"/>
        </w:rPr>
        <w:t>经</w:t>
      </w:r>
      <w:r>
        <w:rPr>
          <w:rFonts w:ascii="宋体" w:hAnsi="宋体" w:cs="宋体" w:hint="eastAsia"/>
          <w:color w:val="000000"/>
          <w:kern w:val="0"/>
          <w:sz w:val="24"/>
        </w:rPr>
        <w:t>中国人民银行《</w:t>
      </w:r>
      <w:r>
        <w:rPr>
          <w:sz w:val="24"/>
        </w:rPr>
        <w:t>关于厦门城市合作银行开业的批复</w:t>
      </w:r>
      <w:r>
        <w:rPr>
          <w:rFonts w:ascii="宋体" w:hAnsi="宋体" w:cs="宋体" w:hint="eastAsia"/>
          <w:color w:val="000000"/>
          <w:kern w:val="0"/>
          <w:sz w:val="24"/>
        </w:rPr>
        <w:t>》银复</w:t>
      </w:r>
      <w:r>
        <w:rPr>
          <w:rFonts w:ascii="宋体" w:hAnsi="宋体" w:cs="宋体" w:hint="eastAsia"/>
          <w:color w:val="000000"/>
          <w:kern w:val="0"/>
          <w:sz w:val="24"/>
        </w:rPr>
        <w:t>[</w:t>
      </w:r>
      <w:r>
        <w:rPr>
          <w:rFonts w:ascii="宋体" w:hAnsi="宋体" w:cs="宋体"/>
          <w:color w:val="000000"/>
          <w:kern w:val="0"/>
          <w:sz w:val="24"/>
        </w:rPr>
        <w:t>1996]387</w:t>
      </w:r>
      <w:r>
        <w:rPr>
          <w:rFonts w:ascii="宋体" w:hAnsi="宋体" w:cs="宋体" w:hint="eastAsia"/>
          <w:color w:val="000000"/>
          <w:kern w:val="0"/>
          <w:sz w:val="24"/>
        </w:rPr>
        <w:t>号文批准</w:t>
      </w:r>
      <w:r>
        <w:rPr>
          <w:rFonts w:ascii="宋体" w:hAnsi="宋体" w:cs="宋体"/>
          <w:color w:val="000000"/>
          <w:kern w:val="0"/>
          <w:sz w:val="24"/>
        </w:rPr>
        <w:t>，以</w:t>
      </w:r>
      <w:r>
        <w:rPr>
          <w:rFonts w:ascii="宋体" w:hAnsi="宋体" w:cs="宋体" w:hint="eastAsia"/>
          <w:color w:val="000000"/>
          <w:kern w:val="0"/>
          <w:sz w:val="24"/>
        </w:rPr>
        <w:t>发起方式</w:t>
      </w:r>
      <w:r>
        <w:rPr>
          <w:rFonts w:ascii="宋体" w:hAnsi="宋体" w:cs="宋体"/>
          <w:color w:val="000000"/>
          <w:kern w:val="0"/>
          <w:sz w:val="24"/>
        </w:rPr>
        <w:t>设立；在</w:t>
      </w:r>
      <w:r>
        <w:rPr>
          <w:rFonts w:ascii="宋体" w:hAnsi="宋体" w:cs="宋体" w:hint="eastAsia"/>
          <w:color w:val="000000"/>
          <w:kern w:val="0"/>
          <w:sz w:val="24"/>
        </w:rPr>
        <w:t>厦门市市场监督管理局</w:t>
      </w:r>
      <w:r>
        <w:rPr>
          <w:rFonts w:ascii="宋体" w:hAnsi="宋体" w:cs="宋体"/>
          <w:color w:val="000000"/>
          <w:kern w:val="0"/>
          <w:sz w:val="24"/>
        </w:rPr>
        <w:t>注册登记，取得营业执照</w:t>
      </w:r>
      <w:r>
        <w:rPr>
          <w:rFonts w:ascii="宋体" w:hAnsi="宋体" w:cs="宋体" w:hint="eastAsia"/>
          <w:color w:val="000000"/>
          <w:kern w:val="0"/>
          <w:sz w:val="24"/>
        </w:rPr>
        <w:t>。本行营业执照统一社会信用代码为</w:t>
      </w:r>
      <w:r>
        <w:rPr>
          <w:rFonts w:ascii="宋体" w:hAnsi="宋体" w:cs="宋体"/>
          <w:color w:val="000000"/>
          <w:kern w:val="0"/>
          <w:sz w:val="24"/>
        </w:rPr>
        <w:t>9135020026013710XM</w:t>
      </w:r>
      <w:r>
        <w:rPr>
          <w:rFonts w:ascii="宋体" w:hAnsi="宋体" w:cs="宋体"/>
          <w:color w:val="000000"/>
          <w:kern w:val="0"/>
          <w:sz w:val="24"/>
        </w:rPr>
        <w:t>。</w:t>
      </w:r>
    </w:p>
    <w:p w:rsidR="00A64733" w:rsidRDefault="00C17F08">
      <w:pPr>
        <w:numPr>
          <w:ilvl w:val="0"/>
          <w:numId w:val="3"/>
        </w:numPr>
        <w:tabs>
          <w:tab w:val="left" w:pos="1560"/>
        </w:tabs>
        <w:snapToGrid w:val="0"/>
        <w:spacing w:line="360" w:lineRule="auto"/>
        <w:rPr>
          <w:rFonts w:ascii="宋体" w:hAnsi="宋体" w:cs="宋体"/>
          <w:bCs/>
          <w:smallCaps/>
          <w:color w:val="000000"/>
          <w:kern w:val="0"/>
          <w:sz w:val="24"/>
          <w:szCs w:val="20"/>
        </w:rPr>
      </w:pPr>
      <w:r>
        <w:rPr>
          <w:rFonts w:ascii="宋体" w:hAnsi="宋体" w:cs="宋体" w:hint="eastAsia"/>
          <w:bCs/>
          <w:smallCaps/>
          <w:color w:val="000000"/>
          <w:kern w:val="0"/>
          <w:sz w:val="24"/>
          <w:szCs w:val="20"/>
        </w:rPr>
        <w:t>本行于</w:t>
      </w:r>
      <w:r>
        <w:rPr>
          <w:rFonts w:ascii="宋体" w:hAnsi="宋体" w:cs="宋体" w:hint="eastAsia"/>
          <w:bCs/>
          <w:smallCaps/>
          <w:color w:val="000000"/>
          <w:kern w:val="0"/>
          <w:sz w:val="24"/>
          <w:szCs w:val="20"/>
        </w:rPr>
        <w:t>2020</w:t>
      </w:r>
      <w:r>
        <w:rPr>
          <w:rFonts w:ascii="宋体" w:hAnsi="宋体" w:cs="宋体" w:hint="eastAsia"/>
          <w:bCs/>
          <w:smallCaps/>
          <w:color w:val="000000"/>
          <w:kern w:val="0"/>
          <w:sz w:val="24"/>
          <w:szCs w:val="20"/>
        </w:rPr>
        <w:t>年</w:t>
      </w:r>
      <w:r>
        <w:rPr>
          <w:rFonts w:ascii="宋体" w:hAnsi="宋体" w:cs="宋体" w:hint="eastAsia"/>
          <w:bCs/>
          <w:smallCaps/>
          <w:color w:val="000000"/>
          <w:kern w:val="0"/>
          <w:sz w:val="24"/>
          <w:szCs w:val="20"/>
        </w:rPr>
        <w:t>9</w:t>
      </w:r>
      <w:r>
        <w:rPr>
          <w:rFonts w:ascii="宋体" w:hAnsi="宋体" w:cs="宋体" w:hint="eastAsia"/>
          <w:bCs/>
          <w:smallCaps/>
          <w:color w:val="000000"/>
          <w:kern w:val="0"/>
          <w:sz w:val="24"/>
          <w:szCs w:val="20"/>
        </w:rPr>
        <w:t>月</w:t>
      </w:r>
      <w:r>
        <w:rPr>
          <w:rFonts w:ascii="宋体" w:hAnsi="宋体" w:cs="宋体" w:hint="eastAsia"/>
          <w:bCs/>
          <w:smallCaps/>
          <w:color w:val="000000"/>
          <w:kern w:val="0"/>
          <w:sz w:val="24"/>
          <w:szCs w:val="20"/>
        </w:rPr>
        <w:t>4</w:t>
      </w:r>
      <w:r>
        <w:rPr>
          <w:rFonts w:ascii="宋体" w:hAnsi="宋体" w:cs="宋体" w:hint="eastAsia"/>
          <w:bCs/>
          <w:smallCaps/>
          <w:color w:val="000000"/>
          <w:kern w:val="0"/>
          <w:sz w:val="24"/>
          <w:szCs w:val="20"/>
        </w:rPr>
        <w:t>日经中国证券监督管理委员会（以下简称“中国证监会”）批准，首次向社会公众发行人民币普通股</w:t>
      </w:r>
      <w:r>
        <w:rPr>
          <w:rFonts w:ascii="宋体" w:hAnsi="宋体" w:cs="宋体" w:hint="eastAsia"/>
          <w:bCs/>
          <w:smallCaps/>
          <w:color w:val="000000"/>
          <w:kern w:val="0"/>
          <w:sz w:val="24"/>
          <w:szCs w:val="20"/>
        </w:rPr>
        <w:t>263,912,789</w:t>
      </w:r>
      <w:r>
        <w:rPr>
          <w:rFonts w:ascii="宋体" w:hAnsi="宋体" w:cs="宋体" w:hint="eastAsia"/>
          <w:bCs/>
          <w:smallCaps/>
          <w:color w:val="000000"/>
          <w:kern w:val="0"/>
          <w:sz w:val="24"/>
          <w:szCs w:val="20"/>
        </w:rPr>
        <w:t>股，于</w:t>
      </w:r>
      <w:r>
        <w:rPr>
          <w:rFonts w:ascii="宋体" w:hAnsi="宋体" w:cs="宋体" w:hint="eastAsia"/>
          <w:bCs/>
          <w:smallCaps/>
          <w:color w:val="000000"/>
          <w:kern w:val="0"/>
          <w:sz w:val="24"/>
          <w:szCs w:val="20"/>
        </w:rPr>
        <w:t>2020</w:t>
      </w:r>
      <w:r>
        <w:rPr>
          <w:rFonts w:ascii="宋体" w:hAnsi="宋体" w:cs="宋体" w:hint="eastAsia"/>
          <w:bCs/>
          <w:smallCaps/>
          <w:color w:val="000000"/>
          <w:kern w:val="0"/>
          <w:sz w:val="24"/>
          <w:szCs w:val="20"/>
        </w:rPr>
        <w:t>年</w:t>
      </w:r>
      <w:r>
        <w:rPr>
          <w:rFonts w:ascii="宋体" w:hAnsi="宋体" w:cs="宋体" w:hint="eastAsia"/>
          <w:bCs/>
          <w:smallCaps/>
          <w:color w:val="000000"/>
          <w:kern w:val="0"/>
          <w:sz w:val="24"/>
          <w:szCs w:val="20"/>
        </w:rPr>
        <w:t>10</w:t>
      </w:r>
      <w:r>
        <w:rPr>
          <w:rFonts w:ascii="宋体" w:hAnsi="宋体" w:cs="宋体" w:hint="eastAsia"/>
          <w:bCs/>
          <w:smallCaps/>
          <w:color w:val="000000"/>
          <w:kern w:val="0"/>
          <w:sz w:val="24"/>
          <w:szCs w:val="20"/>
        </w:rPr>
        <w:t>月</w:t>
      </w:r>
      <w:r>
        <w:rPr>
          <w:rFonts w:ascii="宋体" w:hAnsi="宋体" w:cs="宋体" w:hint="eastAsia"/>
          <w:bCs/>
          <w:smallCaps/>
          <w:color w:val="000000"/>
          <w:kern w:val="0"/>
          <w:sz w:val="24"/>
          <w:szCs w:val="20"/>
        </w:rPr>
        <w:t>27</w:t>
      </w:r>
      <w:r>
        <w:rPr>
          <w:rFonts w:ascii="宋体" w:hAnsi="宋体" w:cs="宋体" w:hint="eastAsia"/>
          <w:bCs/>
          <w:smallCaps/>
          <w:color w:val="000000"/>
          <w:kern w:val="0"/>
          <w:sz w:val="24"/>
          <w:szCs w:val="20"/>
        </w:rPr>
        <w:t>日在上海证券交易所上市。</w:t>
      </w:r>
    </w:p>
    <w:p w:rsidR="00A64733" w:rsidRDefault="00C17F08">
      <w:pPr>
        <w:numPr>
          <w:ilvl w:val="0"/>
          <w:numId w:val="3"/>
        </w:numPr>
        <w:tabs>
          <w:tab w:val="left" w:pos="1560"/>
        </w:tabs>
        <w:snapToGrid w:val="0"/>
        <w:spacing w:line="360" w:lineRule="auto"/>
        <w:rPr>
          <w:rFonts w:ascii="宋体" w:hAnsi="宋体" w:cs="宋体"/>
          <w:bCs/>
          <w:smallCaps/>
          <w:color w:val="000000"/>
          <w:kern w:val="0"/>
          <w:sz w:val="24"/>
          <w:szCs w:val="20"/>
        </w:rPr>
      </w:pPr>
      <w:r>
        <w:rPr>
          <w:rFonts w:ascii="宋体" w:hAnsi="宋体" w:cs="宋体" w:hint="eastAsia"/>
          <w:bCs/>
          <w:smallCaps/>
          <w:color w:val="000000"/>
          <w:kern w:val="0"/>
          <w:sz w:val="24"/>
          <w:szCs w:val="20"/>
        </w:rPr>
        <w:t>本行注册名称：</w:t>
      </w:r>
    </w:p>
    <w:p w:rsidR="00A64733" w:rsidRDefault="00C17F08">
      <w:pPr>
        <w:tabs>
          <w:tab w:val="left" w:pos="1560"/>
        </w:tabs>
        <w:snapToGrid w:val="0"/>
        <w:spacing w:line="360" w:lineRule="auto"/>
        <w:ind w:firstLineChars="200" w:firstLine="480"/>
        <w:rPr>
          <w:rFonts w:ascii="宋体" w:hAnsi="宋体"/>
          <w:sz w:val="24"/>
        </w:rPr>
      </w:pPr>
      <w:r>
        <w:rPr>
          <w:rFonts w:ascii="宋体" w:hAnsi="宋体" w:cs="宋体" w:hint="eastAsia"/>
          <w:color w:val="000000"/>
          <w:kern w:val="0"/>
          <w:sz w:val="24"/>
        </w:rPr>
        <w:t>中文名称</w:t>
      </w:r>
      <w:r>
        <w:rPr>
          <w:rFonts w:ascii="宋体" w:hAnsi="宋体" w:hint="eastAsia"/>
          <w:sz w:val="24"/>
        </w:rPr>
        <w:t>全称为：厦门银行股份有限公司，简称为：厦门银行。</w:t>
      </w:r>
    </w:p>
    <w:p w:rsidR="00A64733" w:rsidRDefault="00C17F08">
      <w:pPr>
        <w:tabs>
          <w:tab w:val="left" w:pos="1560"/>
        </w:tabs>
        <w:snapToGrid w:val="0"/>
        <w:spacing w:line="360" w:lineRule="auto"/>
        <w:ind w:firstLineChars="200" w:firstLine="480"/>
        <w:rPr>
          <w:rFonts w:ascii="宋体" w:hAnsi="宋体"/>
          <w:sz w:val="24"/>
        </w:rPr>
      </w:pPr>
      <w:r>
        <w:rPr>
          <w:rFonts w:ascii="宋体" w:hAnsi="宋体" w:hint="eastAsia"/>
          <w:sz w:val="24"/>
        </w:rPr>
        <w:t>英文名称全称为：</w:t>
      </w:r>
      <w:r>
        <w:rPr>
          <w:rFonts w:ascii="宋体" w:hAnsi="宋体" w:hint="eastAsia"/>
          <w:sz w:val="24"/>
        </w:rPr>
        <w:t>XIAMEN BANK CO.</w:t>
      </w:r>
      <w:r>
        <w:rPr>
          <w:rFonts w:ascii="宋体" w:hAnsi="宋体" w:hint="eastAsia"/>
          <w:sz w:val="24"/>
        </w:rPr>
        <w:t>，</w:t>
      </w:r>
      <w:r>
        <w:rPr>
          <w:rFonts w:ascii="宋体" w:hAnsi="宋体" w:hint="eastAsia"/>
          <w:sz w:val="24"/>
        </w:rPr>
        <w:t>LTD</w:t>
      </w:r>
      <w:r>
        <w:rPr>
          <w:rFonts w:ascii="宋体" w:hAnsi="宋体" w:hint="eastAsia"/>
          <w:sz w:val="24"/>
        </w:rPr>
        <w:t>，简称为：</w:t>
      </w:r>
      <w:r>
        <w:rPr>
          <w:rFonts w:ascii="宋体" w:hAnsi="宋体" w:hint="eastAsia"/>
          <w:sz w:val="24"/>
        </w:rPr>
        <w:t>XIAMEN  BANK</w:t>
      </w:r>
    </w:p>
    <w:p w:rsidR="00A64733" w:rsidRDefault="00C17F08">
      <w:pPr>
        <w:numPr>
          <w:ilvl w:val="0"/>
          <w:numId w:val="3"/>
        </w:numPr>
        <w:tabs>
          <w:tab w:val="left" w:pos="1560"/>
        </w:tabs>
        <w:snapToGrid w:val="0"/>
        <w:spacing w:line="360" w:lineRule="auto"/>
        <w:rPr>
          <w:rFonts w:ascii="宋体" w:hAnsi="宋体"/>
          <w:sz w:val="24"/>
        </w:rPr>
      </w:pPr>
      <w:r>
        <w:rPr>
          <w:rFonts w:ascii="宋体" w:hAnsi="宋体" w:hint="eastAsia"/>
          <w:sz w:val="24"/>
        </w:rPr>
        <w:t>本行住所为福建省厦门市</w:t>
      </w:r>
      <w:r>
        <w:rPr>
          <w:rFonts w:ascii="宋体" w:hAnsi="宋体" w:cs="宋体" w:hint="eastAsia"/>
          <w:color w:val="000000"/>
          <w:kern w:val="0"/>
          <w:sz w:val="24"/>
        </w:rPr>
        <w:t>湖滨北路</w:t>
      </w:r>
      <w:r>
        <w:rPr>
          <w:rFonts w:ascii="宋体" w:hAnsi="宋体" w:cs="宋体" w:hint="eastAsia"/>
          <w:color w:val="000000"/>
          <w:kern w:val="0"/>
          <w:sz w:val="24"/>
        </w:rPr>
        <w:t>101</w:t>
      </w:r>
      <w:r>
        <w:rPr>
          <w:rFonts w:ascii="宋体" w:hAnsi="宋体" w:cs="宋体" w:hint="eastAsia"/>
          <w:color w:val="000000"/>
          <w:kern w:val="0"/>
          <w:sz w:val="24"/>
        </w:rPr>
        <w:t>号商业银行大厦</w:t>
      </w:r>
      <w:r>
        <w:rPr>
          <w:rFonts w:ascii="宋体" w:hAnsi="宋体" w:hint="eastAsia"/>
          <w:sz w:val="24"/>
        </w:rPr>
        <w:t>，邮政编码：</w:t>
      </w:r>
      <w:r>
        <w:rPr>
          <w:rFonts w:ascii="宋体" w:hAnsi="宋体" w:hint="eastAsia"/>
          <w:sz w:val="24"/>
        </w:rPr>
        <w:t>361012</w:t>
      </w:r>
      <w:r>
        <w:rPr>
          <w:rFonts w:ascii="宋体" w:hAnsi="宋体" w:hint="eastAsia"/>
          <w:sz w:val="24"/>
        </w:rPr>
        <w:t>。</w:t>
      </w:r>
    </w:p>
    <w:p w:rsidR="00A64733" w:rsidRDefault="00C17F08">
      <w:pPr>
        <w:numPr>
          <w:ilvl w:val="0"/>
          <w:numId w:val="3"/>
        </w:numPr>
        <w:tabs>
          <w:tab w:val="left" w:pos="1560"/>
        </w:tabs>
        <w:snapToGrid w:val="0"/>
        <w:spacing w:line="360" w:lineRule="auto"/>
        <w:rPr>
          <w:rFonts w:ascii="宋体" w:hAnsi="宋体"/>
          <w:sz w:val="24"/>
        </w:rPr>
      </w:pPr>
      <w:r>
        <w:rPr>
          <w:rFonts w:ascii="宋体" w:hAnsi="宋体" w:cs="宋体" w:hint="eastAsia"/>
          <w:color w:val="000000"/>
          <w:kern w:val="0"/>
          <w:sz w:val="24"/>
        </w:rPr>
        <w:t>本行</w:t>
      </w:r>
      <w:r>
        <w:rPr>
          <w:rFonts w:ascii="宋体" w:hAnsi="宋体" w:cs="宋体"/>
          <w:color w:val="000000"/>
          <w:kern w:val="0"/>
          <w:sz w:val="24"/>
        </w:rPr>
        <w:t>注册资本为</w:t>
      </w:r>
      <w:r>
        <w:rPr>
          <w:rFonts w:ascii="宋体" w:hAnsi="宋体" w:cs="宋体" w:hint="eastAsia"/>
          <w:color w:val="000000"/>
          <w:kern w:val="0"/>
          <w:sz w:val="24"/>
        </w:rPr>
        <w:t>人民币</w:t>
      </w:r>
      <w:r>
        <w:rPr>
          <w:rFonts w:ascii="宋体" w:hAnsi="宋体" w:cs="宋体" w:hint="eastAsia"/>
          <w:color w:val="000000"/>
          <w:kern w:val="0"/>
          <w:sz w:val="24"/>
        </w:rPr>
        <w:t>2,639,127,888</w:t>
      </w:r>
      <w:r>
        <w:rPr>
          <w:rFonts w:ascii="宋体" w:hAnsi="宋体" w:hint="eastAsia"/>
          <w:sz w:val="24"/>
        </w:rPr>
        <w:t>元。</w:t>
      </w:r>
    </w:p>
    <w:p w:rsidR="00A64733" w:rsidRDefault="00C17F08">
      <w:pPr>
        <w:widowControl/>
        <w:numPr>
          <w:ilvl w:val="0"/>
          <w:numId w:val="3"/>
        </w:numPr>
        <w:tabs>
          <w:tab w:val="left" w:pos="1560"/>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本行</w:t>
      </w:r>
      <w:r>
        <w:rPr>
          <w:rFonts w:ascii="宋体" w:hAnsi="宋体" w:cs="宋体"/>
          <w:color w:val="000000"/>
          <w:kern w:val="0"/>
          <w:sz w:val="24"/>
        </w:rPr>
        <w:t>为</w:t>
      </w:r>
      <w:r>
        <w:rPr>
          <w:rFonts w:ascii="宋体" w:hAnsi="宋体" w:cs="宋体" w:hint="eastAsia"/>
          <w:color w:val="000000"/>
          <w:kern w:val="0"/>
          <w:sz w:val="24"/>
        </w:rPr>
        <w:t>永久存续的股份有限公司</w:t>
      </w:r>
      <w:r>
        <w:rPr>
          <w:rFonts w:ascii="宋体" w:hAnsi="宋体" w:cs="宋体"/>
          <w:color w:val="000000"/>
          <w:kern w:val="0"/>
          <w:sz w:val="24"/>
        </w:rPr>
        <w:t>。</w:t>
      </w:r>
    </w:p>
    <w:p w:rsidR="00A64733" w:rsidRDefault="00C17F08">
      <w:pPr>
        <w:widowControl/>
        <w:numPr>
          <w:ilvl w:val="0"/>
          <w:numId w:val="3"/>
        </w:numPr>
        <w:tabs>
          <w:tab w:val="left" w:pos="1560"/>
        </w:tabs>
        <w:snapToGrid w:val="0"/>
        <w:spacing w:line="360" w:lineRule="auto"/>
        <w:jc w:val="left"/>
        <w:rPr>
          <w:rFonts w:ascii="宋体" w:hAnsi="宋体" w:cs="宋体"/>
          <w:color w:val="000000"/>
          <w:kern w:val="0"/>
          <w:sz w:val="24"/>
        </w:rPr>
      </w:pPr>
      <w:r>
        <w:rPr>
          <w:rFonts w:ascii="宋体" w:hAnsi="宋体" w:cs="宋体"/>
          <w:color w:val="000000"/>
          <w:kern w:val="0"/>
          <w:sz w:val="24"/>
        </w:rPr>
        <w:t>董</w:t>
      </w:r>
      <w:r>
        <w:rPr>
          <w:rFonts w:ascii="宋体" w:hAnsi="宋体" w:cs="宋体"/>
          <w:color w:val="000000"/>
          <w:kern w:val="0"/>
          <w:sz w:val="24"/>
        </w:rPr>
        <w:t>事长为</w:t>
      </w:r>
      <w:r>
        <w:rPr>
          <w:rFonts w:ascii="宋体" w:hAnsi="宋体" w:cs="宋体" w:hint="eastAsia"/>
          <w:color w:val="000000"/>
          <w:kern w:val="0"/>
          <w:sz w:val="24"/>
        </w:rPr>
        <w:t>本行</w:t>
      </w:r>
      <w:r>
        <w:rPr>
          <w:rFonts w:ascii="宋体" w:hAnsi="宋体" w:cs="宋体"/>
          <w:color w:val="000000"/>
          <w:kern w:val="0"/>
          <w:sz w:val="24"/>
        </w:rPr>
        <w:t>的法定代表人。</w:t>
      </w:r>
    </w:p>
    <w:p w:rsidR="00A64733" w:rsidRDefault="00C17F08">
      <w:pPr>
        <w:widowControl/>
        <w:numPr>
          <w:ilvl w:val="0"/>
          <w:numId w:val="3"/>
        </w:numPr>
        <w:tabs>
          <w:tab w:val="left" w:pos="1560"/>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本行</w:t>
      </w:r>
      <w:r>
        <w:rPr>
          <w:rFonts w:ascii="宋体" w:hAnsi="宋体" w:cs="宋体"/>
          <w:color w:val="000000"/>
          <w:kern w:val="0"/>
          <w:sz w:val="24"/>
        </w:rPr>
        <w:t>全部资</w:t>
      </w:r>
      <w:r>
        <w:rPr>
          <w:rFonts w:ascii="宋体" w:hAnsi="宋体" w:cs="宋体" w:hint="eastAsia"/>
          <w:color w:val="000000"/>
          <w:kern w:val="0"/>
          <w:sz w:val="24"/>
        </w:rPr>
        <w:t>本</w:t>
      </w:r>
      <w:r>
        <w:rPr>
          <w:rFonts w:ascii="宋体" w:hAnsi="宋体" w:cs="宋体"/>
          <w:color w:val="000000"/>
          <w:kern w:val="0"/>
          <w:sz w:val="24"/>
        </w:rPr>
        <w:t>分为等额股份，股东以其所持股份为限对</w:t>
      </w:r>
      <w:r>
        <w:rPr>
          <w:rFonts w:ascii="宋体" w:hAnsi="宋体" w:cs="宋体" w:hint="eastAsia"/>
          <w:color w:val="000000"/>
          <w:kern w:val="0"/>
          <w:sz w:val="24"/>
        </w:rPr>
        <w:t>本行</w:t>
      </w:r>
      <w:r>
        <w:rPr>
          <w:rFonts w:ascii="宋体" w:hAnsi="宋体" w:cs="宋体"/>
          <w:color w:val="000000"/>
          <w:kern w:val="0"/>
          <w:sz w:val="24"/>
        </w:rPr>
        <w:t>承担责任，</w:t>
      </w:r>
      <w:r>
        <w:rPr>
          <w:rFonts w:ascii="宋体" w:hAnsi="宋体" w:cs="宋体" w:hint="eastAsia"/>
          <w:color w:val="000000"/>
          <w:kern w:val="0"/>
          <w:sz w:val="24"/>
        </w:rPr>
        <w:t>本行</w:t>
      </w:r>
      <w:r>
        <w:rPr>
          <w:rFonts w:ascii="宋体" w:hAnsi="宋体" w:cs="宋体"/>
          <w:color w:val="000000"/>
          <w:kern w:val="0"/>
          <w:sz w:val="24"/>
        </w:rPr>
        <w:t>以其全部资产对</w:t>
      </w:r>
      <w:r>
        <w:rPr>
          <w:rFonts w:ascii="宋体" w:hAnsi="宋体" w:cs="宋体" w:hint="eastAsia"/>
          <w:color w:val="000000"/>
          <w:kern w:val="0"/>
          <w:sz w:val="24"/>
        </w:rPr>
        <w:t>本行</w:t>
      </w:r>
      <w:r>
        <w:rPr>
          <w:rFonts w:ascii="宋体" w:hAnsi="宋体" w:cs="宋体"/>
          <w:color w:val="000000"/>
          <w:kern w:val="0"/>
          <w:sz w:val="24"/>
        </w:rPr>
        <w:t>的债务承担责任。</w:t>
      </w:r>
    </w:p>
    <w:p w:rsidR="00A64733" w:rsidRDefault="00C17F08">
      <w:pPr>
        <w:widowControl/>
        <w:numPr>
          <w:ilvl w:val="0"/>
          <w:numId w:val="3"/>
        </w:numPr>
        <w:tabs>
          <w:tab w:val="left" w:pos="1560"/>
        </w:tabs>
        <w:snapToGrid w:val="0"/>
        <w:spacing w:line="360" w:lineRule="auto"/>
        <w:jc w:val="left"/>
        <w:rPr>
          <w:rFonts w:ascii="宋体" w:hAnsi="宋体" w:cs="宋体"/>
          <w:color w:val="000000"/>
          <w:kern w:val="0"/>
          <w:sz w:val="24"/>
        </w:rPr>
      </w:pPr>
      <w:r>
        <w:rPr>
          <w:rFonts w:ascii="宋体" w:hAnsi="宋体" w:cs="宋体"/>
          <w:color w:val="000000"/>
          <w:kern w:val="0"/>
          <w:sz w:val="24"/>
        </w:rPr>
        <w:t>本章程自生效之日起，即成为规范</w:t>
      </w:r>
      <w:r>
        <w:rPr>
          <w:rFonts w:ascii="宋体" w:hAnsi="宋体" w:cs="宋体" w:hint="eastAsia"/>
          <w:color w:val="000000"/>
          <w:kern w:val="0"/>
          <w:sz w:val="24"/>
        </w:rPr>
        <w:t>本行的</w:t>
      </w:r>
      <w:r>
        <w:rPr>
          <w:rFonts w:ascii="宋体" w:hAnsi="宋体" w:cs="宋体"/>
          <w:color w:val="000000"/>
          <w:kern w:val="0"/>
          <w:sz w:val="24"/>
        </w:rPr>
        <w:t>组织与行为、</w:t>
      </w:r>
      <w:r>
        <w:rPr>
          <w:rFonts w:ascii="宋体" w:hAnsi="宋体" w:cs="宋体" w:hint="eastAsia"/>
          <w:color w:val="000000"/>
          <w:kern w:val="0"/>
          <w:sz w:val="24"/>
        </w:rPr>
        <w:t>本行</w:t>
      </w:r>
      <w:r>
        <w:rPr>
          <w:rFonts w:ascii="宋体" w:hAnsi="宋体" w:cs="宋体"/>
          <w:color w:val="000000"/>
          <w:kern w:val="0"/>
          <w:sz w:val="24"/>
        </w:rPr>
        <w:t>与股东、股东与股东之间权利义务关系的</w:t>
      </w:r>
      <w:r>
        <w:rPr>
          <w:rFonts w:ascii="宋体" w:hAnsi="宋体" w:cs="宋体" w:hint="eastAsia"/>
          <w:color w:val="000000"/>
          <w:kern w:val="0"/>
          <w:sz w:val="24"/>
        </w:rPr>
        <w:t>，规范董事、监事、高级管理人员行为的，</w:t>
      </w:r>
      <w:r>
        <w:rPr>
          <w:rFonts w:ascii="宋体" w:hAnsi="宋体" w:cs="宋体"/>
          <w:color w:val="000000"/>
          <w:kern w:val="0"/>
          <w:sz w:val="24"/>
        </w:rPr>
        <w:t>具有法律约束力的文件。</w:t>
      </w:r>
      <w:r>
        <w:rPr>
          <w:rFonts w:ascii="宋体" w:hAnsi="宋体" w:cs="宋体" w:hint="eastAsia"/>
          <w:color w:val="000000"/>
          <w:kern w:val="0"/>
          <w:sz w:val="24"/>
        </w:rPr>
        <w:t>依据本章程，股东可以起诉股东，股东可以起诉本行董事、监事、高级管理人员，股东可以起诉本行，本行可以起诉股东、董事、监事、高级管理人员。</w:t>
      </w:r>
    </w:p>
    <w:p w:rsidR="00A64733" w:rsidRDefault="00C17F08">
      <w:pPr>
        <w:widowControl/>
        <w:numPr>
          <w:ilvl w:val="0"/>
          <w:numId w:val="3"/>
        </w:numPr>
        <w:tabs>
          <w:tab w:val="clear" w:pos="1920"/>
          <w:tab w:val="left" w:pos="1440"/>
          <w:tab w:val="left" w:pos="1843"/>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lastRenderedPageBreak/>
        <w:t>本行为自主经营、自担风险、自负盈亏、自我约束的公司法人，依法开展各项商业银行业务，不受任何单位和个人的干涉。</w:t>
      </w:r>
    </w:p>
    <w:p w:rsidR="00A64733" w:rsidRDefault="00C17F08">
      <w:pPr>
        <w:widowControl/>
        <w:snapToGrid w:val="0"/>
        <w:spacing w:line="360" w:lineRule="auto"/>
        <w:jc w:val="left"/>
        <w:rPr>
          <w:rFonts w:ascii="宋体" w:hAnsi="宋体" w:cs="宋体"/>
          <w:color w:val="000000"/>
          <w:kern w:val="0"/>
          <w:sz w:val="24"/>
        </w:rPr>
      </w:pPr>
      <w:r>
        <w:rPr>
          <w:rFonts w:ascii="宋体" w:hAnsi="宋体" w:cs="宋体" w:hint="eastAsia"/>
          <w:color w:val="000000"/>
          <w:kern w:val="0"/>
          <w:sz w:val="24"/>
        </w:rPr>
        <w:t xml:space="preserve">    </w:t>
      </w:r>
      <w:r>
        <w:rPr>
          <w:rFonts w:ascii="宋体" w:hAnsi="宋体" w:cs="宋体" w:hint="eastAsia"/>
          <w:color w:val="000000"/>
          <w:kern w:val="0"/>
          <w:sz w:val="24"/>
        </w:rPr>
        <w:t>本行依法接受银行业监督管理机构的监管。</w:t>
      </w:r>
    </w:p>
    <w:p w:rsidR="00A64733" w:rsidRDefault="00C17F08">
      <w:pPr>
        <w:widowControl/>
        <w:numPr>
          <w:ilvl w:val="0"/>
          <w:numId w:val="3"/>
        </w:numPr>
        <w:tabs>
          <w:tab w:val="clear" w:pos="1920"/>
          <w:tab w:val="left" w:pos="1440"/>
          <w:tab w:val="left" w:pos="1843"/>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本行可根据业务发展需要，经银行业监督管理机构审查批准后设立分支机构，分支机构不具备独立法人资格。</w:t>
      </w:r>
      <w:r>
        <w:rPr>
          <w:rFonts w:ascii="宋体" w:hAnsi="宋体" w:cs="宋体" w:hint="eastAsia"/>
          <w:smallCaps/>
          <w:color w:val="000000"/>
          <w:kern w:val="0"/>
          <w:sz w:val="24"/>
          <w:szCs w:val="20"/>
        </w:rPr>
        <w:t>分支机构在总行授权的范围内开展经营活动。</w:t>
      </w:r>
    </w:p>
    <w:p w:rsidR="00A64733" w:rsidRDefault="00C17F08">
      <w:pPr>
        <w:widowControl/>
        <w:numPr>
          <w:ilvl w:val="0"/>
          <w:numId w:val="3"/>
        </w:numPr>
        <w:tabs>
          <w:tab w:val="clear" w:pos="1920"/>
          <w:tab w:val="left" w:pos="1440"/>
          <w:tab w:val="left" w:pos="1843"/>
        </w:tabs>
        <w:snapToGrid w:val="0"/>
        <w:spacing w:line="360" w:lineRule="auto"/>
        <w:ind w:firstLineChars="200"/>
        <w:jc w:val="left"/>
        <w:rPr>
          <w:rFonts w:ascii="宋体" w:hAnsi="宋体" w:cs="宋体"/>
          <w:color w:val="000000"/>
          <w:kern w:val="0"/>
          <w:sz w:val="24"/>
        </w:rPr>
      </w:pPr>
      <w:r>
        <w:rPr>
          <w:rFonts w:ascii="宋体" w:hAnsi="宋体" w:cs="宋体" w:hint="eastAsia"/>
          <w:color w:val="000000"/>
          <w:kern w:val="0"/>
          <w:sz w:val="24"/>
        </w:rPr>
        <w:t>根据《中国共产党章程》规定，设立中国共产党的组织，引导和监督本行遵守国家的法律法规，领导工会、共青团等群团组织，团结凝聚职工群众，维护各方的合法权益，促进本行健康发展。本行公司治理坚持党的政治核心地位，把党的领导和公司治理有机统一起来，贯彻落实党中央所制定的一系列经济金融大政方针。</w:t>
      </w:r>
    </w:p>
    <w:p w:rsidR="00A64733" w:rsidRDefault="00C17F08">
      <w:pPr>
        <w:widowControl/>
        <w:tabs>
          <w:tab w:val="left" w:pos="1440"/>
        </w:tabs>
        <w:snapToGrid w:val="0"/>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本行建立党的工作机构并配备足够数量的党务工作人员，保障党组织的工作经费。</w:t>
      </w:r>
    </w:p>
    <w:p w:rsidR="00A64733" w:rsidRDefault="00A64733">
      <w:pPr>
        <w:widowControl/>
        <w:snapToGrid w:val="0"/>
        <w:spacing w:line="360" w:lineRule="auto"/>
        <w:ind w:firstLineChars="200" w:firstLine="480"/>
        <w:jc w:val="left"/>
        <w:rPr>
          <w:rFonts w:ascii="宋体" w:hAnsi="宋体" w:cs="宋体"/>
          <w:color w:val="000000"/>
          <w:kern w:val="0"/>
          <w:sz w:val="24"/>
        </w:rPr>
      </w:pPr>
    </w:p>
    <w:p w:rsidR="00A64733" w:rsidRDefault="00C17F08">
      <w:pPr>
        <w:widowControl/>
        <w:numPr>
          <w:ilvl w:val="0"/>
          <w:numId w:val="2"/>
        </w:numPr>
        <w:snapToGrid w:val="0"/>
        <w:spacing w:before="100" w:beforeAutospacing="1" w:after="100" w:afterAutospacing="1" w:line="360" w:lineRule="auto"/>
        <w:jc w:val="center"/>
        <w:outlineLvl w:val="0"/>
        <w:rPr>
          <w:rFonts w:ascii="宋体" w:hAnsi="宋体" w:cs="宋体"/>
          <w:b/>
          <w:bCs/>
          <w:smallCaps/>
          <w:color w:val="000000"/>
          <w:kern w:val="0"/>
          <w:sz w:val="24"/>
        </w:rPr>
      </w:pPr>
      <w:bookmarkStart w:id="18" w:name="_Toc29553"/>
      <w:bookmarkStart w:id="19" w:name="_Toc19084"/>
      <w:bookmarkStart w:id="20" w:name="_Toc41895444"/>
      <w:r>
        <w:rPr>
          <w:rFonts w:ascii="宋体" w:hAnsi="宋体" w:cs="宋体"/>
          <w:b/>
          <w:bCs/>
          <w:smallCaps/>
          <w:color w:val="000000"/>
          <w:kern w:val="0"/>
          <w:sz w:val="24"/>
        </w:rPr>
        <w:t>经营宗旨和范围</w:t>
      </w:r>
      <w:bookmarkEnd w:id="18"/>
      <w:bookmarkEnd w:id="19"/>
      <w:bookmarkEnd w:id="20"/>
    </w:p>
    <w:p w:rsidR="00A64733" w:rsidRDefault="00C17F08">
      <w:pPr>
        <w:widowControl/>
        <w:numPr>
          <w:ilvl w:val="0"/>
          <w:numId w:val="3"/>
        </w:numPr>
        <w:tabs>
          <w:tab w:val="clear" w:pos="1920"/>
          <w:tab w:val="left" w:pos="1440"/>
          <w:tab w:val="left" w:pos="1843"/>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本行</w:t>
      </w:r>
      <w:r>
        <w:rPr>
          <w:rFonts w:ascii="宋体" w:hAnsi="宋体" w:cs="宋体"/>
          <w:color w:val="000000"/>
          <w:kern w:val="0"/>
          <w:sz w:val="24"/>
        </w:rPr>
        <w:t>的经营宗旨：</w:t>
      </w:r>
      <w:bookmarkStart w:id="21" w:name="13"/>
      <w:r>
        <w:rPr>
          <w:rFonts w:ascii="宋体" w:hAnsi="宋体" w:cs="宋体" w:hint="eastAsia"/>
          <w:color w:val="000000"/>
          <w:kern w:val="0"/>
          <w:sz w:val="24"/>
        </w:rPr>
        <w:t>存款立行、客户至上、经营稳健、信誉为本，遵照国家法律、法规和金融政策，依据银行业基本惯例和法则，提供全方位优质金融服务，</w:t>
      </w:r>
      <w:r>
        <w:rPr>
          <w:rFonts w:ascii="宋体" w:hAnsi="宋体" w:cs="宋体" w:hint="eastAsia"/>
          <w:color w:val="000000"/>
          <w:kern w:val="0"/>
          <w:sz w:val="24"/>
        </w:rPr>
        <w:t>不断拓展经营空间，实现自身可持续发展。</w:t>
      </w:r>
    </w:p>
    <w:p w:rsidR="00A64733" w:rsidRDefault="00C17F08">
      <w:pPr>
        <w:widowControl/>
        <w:numPr>
          <w:ilvl w:val="0"/>
          <w:numId w:val="3"/>
        </w:numPr>
        <w:tabs>
          <w:tab w:val="clear" w:pos="1920"/>
          <w:tab w:val="left" w:pos="1440"/>
          <w:tab w:val="left" w:pos="1843"/>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经银行业监督管理机构等监管机构批准，并</w:t>
      </w:r>
      <w:r>
        <w:rPr>
          <w:rFonts w:ascii="宋体" w:hAnsi="宋体" w:cs="宋体"/>
          <w:color w:val="000000"/>
          <w:kern w:val="0"/>
          <w:sz w:val="24"/>
        </w:rPr>
        <w:t>经登记机关核准，</w:t>
      </w:r>
      <w:r>
        <w:rPr>
          <w:rFonts w:ascii="宋体" w:hAnsi="宋体" w:cs="宋体" w:hint="eastAsia"/>
          <w:color w:val="000000"/>
          <w:kern w:val="0"/>
          <w:sz w:val="24"/>
        </w:rPr>
        <w:t>本行</w:t>
      </w:r>
      <w:r>
        <w:rPr>
          <w:rFonts w:ascii="宋体" w:hAnsi="宋体" w:cs="宋体"/>
          <w:color w:val="000000"/>
          <w:kern w:val="0"/>
          <w:sz w:val="24"/>
        </w:rPr>
        <w:t>经营范围</w:t>
      </w:r>
      <w:r>
        <w:rPr>
          <w:rFonts w:ascii="宋体" w:hAnsi="宋体" w:cs="宋体" w:hint="eastAsia"/>
          <w:color w:val="000000"/>
          <w:kern w:val="0"/>
          <w:sz w:val="24"/>
        </w:rPr>
        <w:t>为：</w:t>
      </w:r>
    </w:p>
    <w:p w:rsidR="00A64733" w:rsidRDefault="00C17F08">
      <w:pPr>
        <w:numPr>
          <w:ilvl w:val="0"/>
          <w:numId w:val="4"/>
        </w:numPr>
        <w:snapToGrid w:val="0"/>
        <w:spacing w:line="360" w:lineRule="auto"/>
        <w:rPr>
          <w:rFonts w:ascii="宋体" w:hAnsi="宋体"/>
          <w:sz w:val="24"/>
        </w:rPr>
      </w:pPr>
      <w:r>
        <w:rPr>
          <w:rFonts w:ascii="宋体" w:hAnsi="宋体" w:hint="eastAsia"/>
          <w:sz w:val="24"/>
        </w:rPr>
        <w:t>吸收公众存款；</w:t>
      </w:r>
    </w:p>
    <w:p w:rsidR="00A64733" w:rsidRDefault="00C17F08">
      <w:pPr>
        <w:numPr>
          <w:ilvl w:val="0"/>
          <w:numId w:val="4"/>
        </w:numPr>
        <w:snapToGrid w:val="0"/>
        <w:spacing w:line="360" w:lineRule="auto"/>
        <w:rPr>
          <w:rFonts w:ascii="宋体" w:hAnsi="宋体"/>
          <w:sz w:val="24"/>
        </w:rPr>
      </w:pPr>
      <w:r>
        <w:rPr>
          <w:rFonts w:ascii="宋体" w:hAnsi="宋体" w:hint="eastAsia"/>
          <w:sz w:val="24"/>
        </w:rPr>
        <w:t>发放短期、中期和长期贷款；</w:t>
      </w:r>
    </w:p>
    <w:p w:rsidR="00A64733" w:rsidRDefault="00C17F08">
      <w:pPr>
        <w:numPr>
          <w:ilvl w:val="0"/>
          <w:numId w:val="4"/>
        </w:numPr>
        <w:snapToGrid w:val="0"/>
        <w:spacing w:line="360" w:lineRule="auto"/>
        <w:rPr>
          <w:rFonts w:ascii="宋体" w:hAnsi="宋体"/>
          <w:sz w:val="24"/>
        </w:rPr>
      </w:pPr>
      <w:r>
        <w:rPr>
          <w:rFonts w:ascii="宋体" w:hAnsi="宋体" w:hint="eastAsia"/>
          <w:sz w:val="24"/>
        </w:rPr>
        <w:t>办理国内结算；</w:t>
      </w:r>
    </w:p>
    <w:p w:rsidR="00A64733" w:rsidRDefault="00C17F08">
      <w:pPr>
        <w:numPr>
          <w:ilvl w:val="0"/>
          <w:numId w:val="4"/>
        </w:numPr>
        <w:snapToGrid w:val="0"/>
        <w:spacing w:line="360" w:lineRule="auto"/>
        <w:rPr>
          <w:rFonts w:ascii="宋体" w:hAnsi="宋体"/>
          <w:sz w:val="24"/>
        </w:rPr>
      </w:pPr>
      <w:r>
        <w:rPr>
          <w:rFonts w:ascii="宋体" w:hAnsi="宋体" w:hint="eastAsia"/>
          <w:sz w:val="24"/>
        </w:rPr>
        <w:t>办理票据贴现；</w:t>
      </w:r>
    </w:p>
    <w:p w:rsidR="00A64733" w:rsidRDefault="00C17F08">
      <w:pPr>
        <w:numPr>
          <w:ilvl w:val="0"/>
          <w:numId w:val="4"/>
        </w:numPr>
        <w:snapToGrid w:val="0"/>
        <w:spacing w:line="360" w:lineRule="auto"/>
        <w:rPr>
          <w:rFonts w:ascii="宋体" w:hAnsi="宋体"/>
          <w:sz w:val="24"/>
        </w:rPr>
      </w:pPr>
      <w:r>
        <w:rPr>
          <w:rFonts w:ascii="宋体" w:hAnsi="宋体" w:hint="eastAsia"/>
          <w:sz w:val="24"/>
        </w:rPr>
        <w:t>发行金融债券；</w:t>
      </w:r>
    </w:p>
    <w:p w:rsidR="00A64733" w:rsidRDefault="00C17F08">
      <w:pPr>
        <w:numPr>
          <w:ilvl w:val="0"/>
          <w:numId w:val="4"/>
        </w:numPr>
        <w:snapToGrid w:val="0"/>
        <w:spacing w:line="360" w:lineRule="auto"/>
        <w:rPr>
          <w:rFonts w:ascii="宋体" w:hAnsi="宋体"/>
          <w:sz w:val="24"/>
        </w:rPr>
      </w:pPr>
      <w:r>
        <w:rPr>
          <w:rFonts w:ascii="宋体" w:hAnsi="宋体" w:hint="eastAsia"/>
          <w:sz w:val="24"/>
        </w:rPr>
        <w:t>代理发行、代理兑付、承销政府债券；</w:t>
      </w:r>
    </w:p>
    <w:p w:rsidR="00A64733" w:rsidRDefault="00C17F08">
      <w:pPr>
        <w:numPr>
          <w:ilvl w:val="0"/>
          <w:numId w:val="4"/>
        </w:numPr>
        <w:snapToGrid w:val="0"/>
        <w:spacing w:line="360" w:lineRule="auto"/>
        <w:rPr>
          <w:rFonts w:ascii="宋体" w:hAnsi="宋体"/>
          <w:sz w:val="24"/>
        </w:rPr>
      </w:pPr>
      <w:r>
        <w:rPr>
          <w:rFonts w:ascii="宋体" w:hAnsi="宋体" w:hint="eastAsia"/>
          <w:sz w:val="24"/>
        </w:rPr>
        <w:t>买卖政府债券；</w:t>
      </w:r>
    </w:p>
    <w:p w:rsidR="00A64733" w:rsidRDefault="00C17F08">
      <w:pPr>
        <w:numPr>
          <w:ilvl w:val="0"/>
          <w:numId w:val="4"/>
        </w:numPr>
        <w:snapToGrid w:val="0"/>
        <w:spacing w:line="360" w:lineRule="auto"/>
        <w:rPr>
          <w:rFonts w:ascii="宋体" w:hAnsi="宋体"/>
          <w:sz w:val="24"/>
        </w:rPr>
      </w:pPr>
      <w:r>
        <w:rPr>
          <w:rFonts w:ascii="宋体" w:hAnsi="宋体" w:hint="eastAsia"/>
          <w:sz w:val="24"/>
        </w:rPr>
        <w:t>从事同业拆借；</w:t>
      </w:r>
    </w:p>
    <w:p w:rsidR="00A64733" w:rsidRDefault="00C17F08">
      <w:pPr>
        <w:numPr>
          <w:ilvl w:val="0"/>
          <w:numId w:val="4"/>
        </w:numPr>
        <w:snapToGrid w:val="0"/>
        <w:spacing w:line="360" w:lineRule="auto"/>
        <w:rPr>
          <w:rFonts w:ascii="宋体" w:hAnsi="宋体"/>
          <w:sz w:val="24"/>
        </w:rPr>
      </w:pPr>
      <w:r>
        <w:rPr>
          <w:rFonts w:ascii="宋体" w:hAnsi="宋体" w:hint="eastAsia"/>
          <w:sz w:val="24"/>
        </w:rPr>
        <w:t>提供担保及服务；</w:t>
      </w:r>
    </w:p>
    <w:p w:rsidR="00A64733" w:rsidRDefault="00C17F08">
      <w:pPr>
        <w:numPr>
          <w:ilvl w:val="0"/>
          <w:numId w:val="4"/>
        </w:numPr>
        <w:snapToGrid w:val="0"/>
        <w:spacing w:line="360" w:lineRule="auto"/>
        <w:rPr>
          <w:rFonts w:ascii="宋体" w:hAnsi="宋体"/>
          <w:sz w:val="24"/>
        </w:rPr>
      </w:pPr>
      <w:r>
        <w:rPr>
          <w:rFonts w:ascii="宋体" w:hAnsi="宋体" w:hint="eastAsia"/>
          <w:sz w:val="24"/>
        </w:rPr>
        <w:lastRenderedPageBreak/>
        <w:t>代理收付款项及代理保险业务；</w:t>
      </w:r>
    </w:p>
    <w:p w:rsidR="00A64733" w:rsidRDefault="00C17F08">
      <w:pPr>
        <w:tabs>
          <w:tab w:val="left" w:pos="1276"/>
          <w:tab w:val="left" w:pos="1560"/>
        </w:tabs>
        <w:snapToGrid w:val="0"/>
        <w:spacing w:line="360" w:lineRule="auto"/>
        <w:ind w:left="480"/>
        <w:rPr>
          <w:rFonts w:ascii="宋体" w:hAnsi="宋体"/>
          <w:sz w:val="24"/>
        </w:rPr>
      </w:pPr>
      <w:r>
        <w:rPr>
          <w:rFonts w:ascii="宋体" w:hAnsi="宋体" w:hint="eastAsia"/>
          <w:sz w:val="24"/>
        </w:rPr>
        <w:t>（十一）提供保管箱服务；</w:t>
      </w:r>
    </w:p>
    <w:p w:rsidR="00A64733" w:rsidRDefault="00C17F08">
      <w:pPr>
        <w:tabs>
          <w:tab w:val="left" w:pos="1276"/>
          <w:tab w:val="left" w:pos="1560"/>
        </w:tabs>
        <w:snapToGrid w:val="0"/>
        <w:spacing w:line="360" w:lineRule="auto"/>
        <w:ind w:firstLineChars="200" w:firstLine="480"/>
        <w:rPr>
          <w:rFonts w:ascii="宋体" w:hAnsi="宋体"/>
          <w:sz w:val="24"/>
        </w:rPr>
      </w:pPr>
      <w:r>
        <w:rPr>
          <w:rFonts w:ascii="宋体" w:hAnsi="宋体" w:hint="eastAsia"/>
          <w:sz w:val="24"/>
        </w:rPr>
        <w:t>（十二）办理地方财政信用周转使用资金的委托贷款业务；</w:t>
      </w:r>
    </w:p>
    <w:p w:rsidR="00A64733" w:rsidRDefault="00C17F08">
      <w:pPr>
        <w:tabs>
          <w:tab w:val="left" w:pos="1276"/>
          <w:tab w:val="left" w:pos="1560"/>
        </w:tabs>
        <w:snapToGrid w:val="0"/>
        <w:spacing w:line="360" w:lineRule="auto"/>
        <w:ind w:firstLineChars="200" w:firstLine="480"/>
        <w:rPr>
          <w:rFonts w:ascii="宋体" w:hAnsi="宋体"/>
          <w:sz w:val="24"/>
        </w:rPr>
      </w:pPr>
      <w:r>
        <w:rPr>
          <w:rFonts w:ascii="宋体" w:hAnsi="宋体" w:hint="eastAsia"/>
          <w:sz w:val="24"/>
        </w:rPr>
        <w:t>（十三）外汇存款、外汇贷款、外汇汇款、外币兑换、外汇同业拆借、国际结算、结汇、售汇、外汇票据的承兑和贴现、资信调查、咨询、见证业务；</w:t>
      </w:r>
    </w:p>
    <w:p w:rsidR="00A64733" w:rsidRDefault="00C17F08">
      <w:pPr>
        <w:tabs>
          <w:tab w:val="left" w:pos="1276"/>
          <w:tab w:val="left" w:pos="1560"/>
        </w:tabs>
        <w:snapToGrid w:val="0"/>
        <w:spacing w:line="360" w:lineRule="auto"/>
        <w:ind w:firstLineChars="200" w:firstLine="480"/>
        <w:rPr>
          <w:rFonts w:ascii="宋体" w:hAnsi="宋体"/>
          <w:sz w:val="24"/>
        </w:rPr>
      </w:pPr>
      <w:r>
        <w:rPr>
          <w:rFonts w:ascii="宋体" w:hAnsi="宋体" w:hint="eastAsia"/>
          <w:sz w:val="24"/>
        </w:rPr>
        <w:t>（十四）</w:t>
      </w:r>
      <w:r>
        <w:rPr>
          <w:rFonts w:ascii="宋体" w:hAnsi="宋体"/>
          <w:sz w:val="24"/>
        </w:rPr>
        <w:t>经银行业监督管理机构</w:t>
      </w:r>
      <w:r>
        <w:rPr>
          <w:rFonts w:ascii="宋体" w:hAnsi="宋体" w:hint="eastAsia"/>
          <w:sz w:val="24"/>
        </w:rPr>
        <w:t>等监管机构</w:t>
      </w:r>
      <w:r>
        <w:rPr>
          <w:rFonts w:ascii="宋体" w:hAnsi="宋体"/>
          <w:sz w:val="24"/>
        </w:rPr>
        <w:t>批准的</w:t>
      </w:r>
      <w:r>
        <w:rPr>
          <w:rFonts w:ascii="宋体" w:hAnsi="宋体" w:hint="eastAsia"/>
          <w:sz w:val="24"/>
        </w:rPr>
        <w:t xml:space="preserve">其他业务。　</w:t>
      </w:r>
      <w:bookmarkEnd w:id="21"/>
    </w:p>
    <w:p w:rsidR="00A64733" w:rsidRDefault="00C17F08">
      <w:pPr>
        <w:widowControl/>
        <w:numPr>
          <w:ilvl w:val="0"/>
          <w:numId w:val="2"/>
        </w:numPr>
        <w:tabs>
          <w:tab w:val="clear" w:pos="1440"/>
          <w:tab w:val="left" w:pos="0"/>
        </w:tabs>
        <w:snapToGrid w:val="0"/>
        <w:spacing w:before="100" w:beforeAutospacing="1" w:after="100" w:afterAutospacing="1" w:line="360" w:lineRule="auto"/>
        <w:ind w:left="0" w:firstLine="0"/>
        <w:jc w:val="center"/>
        <w:outlineLvl w:val="0"/>
        <w:rPr>
          <w:rFonts w:ascii="宋体" w:hAnsi="宋体" w:cs="宋体"/>
          <w:b/>
          <w:bCs/>
          <w:smallCaps/>
          <w:color w:val="000000"/>
          <w:kern w:val="0"/>
          <w:sz w:val="24"/>
        </w:rPr>
      </w:pPr>
      <w:bookmarkStart w:id="22" w:name="_Toc18287"/>
      <w:bookmarkStart w:id="23" w:name="_Toc41895445"/>
      <w:bookmarkStart w:id="24" w:name="_Toc32247"/>
      <w:r>
        <w:rPr>
          <w:rFonts w:ascii="宋体" w:hAnsi="宋体" w:cs="宋体"/>
          <w:b/>
          <w:bCs/>
          <w:smallCaps/>
          <w:color w:val="000000"/>
          <w:kern w:val="0"/>
          <w:sz w:val="24"/>
        </w:rPr>
        <w:t>股份</w:t>
      </w:r>
      <w:bookmarkEnd w:id="22"/>
      <w:bookmarkEnd w:id="23"/>
      <w:bookmarkEnd w:id="24"/>
    </w:p>
    <w:p w:rsidR="00A64733" w:rsidRDefault="00C17F08">
      <w:pPr>
        <w:widowControl/>
        <w:snapToGrid w:val="0"/>
        <w:spacing w:before="100" w:beforeAutospacing="1" w:after="100" w:afterAutospacing="1" w:line="360" w:lineRule="auto"/>
        <w:jc w:val="center"/>
        <w:outlineLvl w:val="1"/>
        <w:rPr>
          <w:rFonts w:ascii="宋体" w:hAnsi="宋体" w:cs="宋体"/>
          <w:b/>
          <w:bCs/>
          <w:smallCaps/>
          <w:color w:val="000000"/>
          <w:kern w:val="0"/>
          <w:sz w:val="24"/>
        </w:rPr>
      </w:pPr>
      <w:bookmarkStart w:id="25" w:name="_Toc27039"/>
      <w:bookmarkStart w:id="26" w:name="_Toc41895446"/>
      <w:bookmarkStart w:id="27" w:name="_Toc16011"/>
      <w:r>
        <w:rPr>
          <w:rFonts w:ascii="宋体" w:hAnsi="宋体" w:cs="宋体"/>
          <w:b/>
          <w:bCs/>
          <w:smallCaps/>
          <w:color w:val="000000"/>
          <w:kern w:val="0"/>
          <w:sz w:val="24"/>
        </w:rPr>
        <w:t>第一节　股份发行</w:t>
      </w:r>
      <w:bookmarkEnd w:id="25"/>
      <w:bookmarkEnd w:id="26"/>
      <w:bookmarkEnd w:id="27"/>
    </w:p>
    <w:p w:rsidR="00A64733" w:rsidRDefault="00C17F08">
      <w:pPr>
        <w:widowControl/>
        <w:numPr>
          <w:ilvl w:val="0"/>
          <w:numId w:val="3"/>
        </w:numPr>
        <w:tabs>
          <w:tab w:val="clear" w:pos="1920"/>
          <w:tab w:val="left" w:pos="1440"/>
          <w:tab w:val="left" w:pos="1843"/>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本行</w:t>
      </w:r>
      <w:r>
        <w:rPr>
          <w:rFonts w:ascii="宋体" w:hAnsi="宋体" w:cs="宋体"/>
          <w:color w:val="000000"/>
          <w:kern w:val="0"/>
          <w:sz w:val="24"/>
        </w:rPr>
        <w:t>的股份采取</w:t>
      </w:r>
      <w:r>
        <w:rPr>
          <w:rFonts w:ascii="宋体" w:hAnsi="宋体" w:cs="宋体" w:hint="eastAsia"/>
          <w:color w:val="000000"/>
          <w:kern w:val="0"/>
          <w:sz w:val="24"/>
        </w:rPr>
        <w:t>股票</w:t>
      </w:r>
      <w:r>
        <w:rPr>
          <w:rFonts w:ascii="宋体" w:hAnsi="宋体" w:cs="宋体"/>
          <w:color w:val="000000"/>
          <w:kern w:val="0"/>
          <w:sz w:val="24"/>
        </w:rPr>
        <w:t>的形式</w:t>
      </w:r>
      <w:r>
        <w:rPr>
          <w:rFonts w:ascii="宋体" w:hAnsi="宋体" w:cs="宋体" w:hint="eastAsia"/>
          <w:color w:val="000000"/>
          <w:kern w:val="0"/>
          <w:sz w:val="24"/>
        </w:rPr>
        <w:t>，</w:t>
      </w:r>
      <w:r>
        <w:rPr>
          <w:rFonts w:ascii="宋体" w:hAnsi="宋体" w:cs="宋体"/>
          <w:color w:val="000000"/>
          <w:kern w:val="0"/>
          <w:sz w:val="24"/>
        </w:rPr>
        <w:t>以人民币标明面值</w:t>
      </w:r>
      <w:r>
        <w:rPr>
          <w:rFonts w:ascii="宋体" w:hAnsi="宋体" w:cs="宋体" w:hint="eastAsia"/>
          <w:color w:val="000000"/>
          <w:kern w:val="0"/>
          <w:sz w:val="24"/>
        </w:rPr>
        <w:t>，每股面值人民币一元</w:t>
      </w:r>
      <w:r>
        <w:rPr>
          <w:rFonts w:ascii="宋体" w:hAnsi="宋体" w:cs="宋体"/>
          <w:color w:val="000000"/>
          <w:kern w:val="0"/>
          <w:sz w:val="24"/>
        </w:rPr>
        <w:t>。</w:t>
      </w:r>
    </w:p>
    <w:p w:rsidR="00A64733" w:rsidRDefault="00C17F08">
      <w:pPr>
        <w:widowControl/>
        <w:numPr>
          <w:ilvl w:val="0"/>
          <w:numId w:val="3"/>
        </w:numPr>
        <w:tabs>
          <w:tab w:val="clear" w:pos="1920"/>
          <w:tab w:val="left" w:pos="1440"/>
          <w:tab w:val="left" w:pos="1843"/>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任何单位和个人拟持有本行股份时，须按照法律法规或监管机构的规定，符合相关资质要求，履行相应的程序。</w:t>
      </w:r>
    </w:p>
    <w:p w:rsidR="00A64733" w:rsidRDefault="00C17F08">
      <w:pPr>
        <w:widowControl/>
        <w:numPr>
          <w:ilvl w:val="255"/>
          <w:numId w:val="0"/>
        </w:numPr>
        <w:tabs>
          <w:tab w:val="left" w:pos="1440"/>
          <w:tab w:val="left" w:pos="1843"/>
        </w:tabs>
        <w:snapToGrid w:val="0"/>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本行发行的股份，在中国证券登记结算有限责任公司上海分公司集中存管。</w:t>
      </w:r>
    </w:p>
    <w:p w:rsidR="00A64733" w:rsidRDefault="00C17F08">
      <w:pPr>
        <w:widowControl/>
        <w:numPr>
          <w:ilvl w:val="0"/>
          <w:numId w:val="3"/>
        </w:numPr>
        <w:tabs>
          <w:tab w:val="clear" w:pos="1920"/>
          <w:tab w:val="left" w:pos="1843"/>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本行</w:t>
      </w:r>
      <w:r>
        <w:rPr>
          <w:rFonts w:ascii="宋体" w:hAnsi="宋体" w:cs="宋体"/>
          <w:color w:val="000000"/>
          <w:kern w:val="0"/>
          <w:sz w:val="24"/>
        </w:rPr>
        <w:t>股份的发行，实行公开、公平、公正的原则</w:t>
      </w:r>
      <w:r>
        <w:rPr>
          <w:rFonts w:ascii="宋体" w:hAnsi="宋体" w:cs="宋体" w:hint="eastAsia"/>
          <w:color w:val="000000"/>
          <w:kern w:val="0"/>
          <w:sz w:val="24"/>
        </w:rPr>
        <w:t>，</w:t>
      </w:r>
      <w:r>
        <w:rPr>
          <w:rFonts w:ascii="宋体" w:hAnsi="宋体" w:cs="宋体"/>
          <w:color w:val="000000"/>
          <w:kern w:val="0"/>
          <w:sz w:val="24"/>
        </w:rPr>
        <w:t>同种类的每一股份应当具有同等权利。</w:t>
      </w:r>
    </w:p>
    <w:p w:rsidR="00A64733" w:rsidRDefault="00C17F08">
      <w:pPr>
        <w:widowControl/>
        <w:tabs>
          <w:tab w:val="left" w:pos="1843"/>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 xml:space="preserve">    </w:t>
      </w:r>
      <w:r>
        <w:rPr>
          <w:rFonts w:ascii="宋体" w:hAnsi="宋体" w:cs="宋体" w:hint="eastAsia"/>
          <w:color w:val="000000"/>
          <w:kern w:val="0"/>
          <w:sz w:val="24"/>
        </w:rPr>
        <w:t>同次发行的同种类股份，每股的发行条件和价格应当相同；任何单位或者个人所认购的股份，每股应当支付相同的价额。</w:t>
      </w:r>
    </w:p>
    <w:p w:rsidR="00A64733" w:rsidRDefault="00C17F08">
      <w:pPr>
        <w:widowControl/>
        <w:numPr>
          <w:ilvl w:val="0"/>
          <w:numId w:val="3"/>
        </w:numPr>
        <w:tabs>
          <w:tab w:val="clear" w:pos="1920"/>
          <w:tab w:val="left" w:pos="1843"/>
        </w:tabs>
        <w:snapToGrid w:val="0"/>
        <w:spacing w:line="360" w:lineRule="auto"/>
        <w:jc w:val="left"/>
        <w:rPr>
          <w:rFonts w:ascii="宋体" w:hAnsi="宋体"/>
          <w:sz w:val="24"/>
        </w:rPr>
      </w:pPr>
      <w:r>
        <w:rPr>
          <w:rFonts w:ascii="宋体" w:hAnsi="宋体" w:cs="宋体" w:hint="eastAsia"/>
          <w:color w:val="000000"/>
          <w:kern w:val="0"/>
          <w:sz w:val="24"/>
        </w:rPr>
        <w:t>本行发起人为原厦门市</w:t>
      </w:r>
      <w:r>
        <w:rPr>
          <w:rFonts w:ascii="宋体" w:hAnsi="宋体" w:cs="宋体" w:hint="eastAsia"/>
          <w:color w:val="000000"/>
          <w:kern w:val="0"/>
          <w:sz w:val="24"/>
        </w:rPr>
        <w:t>14</w:t>
      </w:r>
      <w:r>
        <w:rPr>
          <w:rFonts w:ascii="宋体" w:hAnsi="宋体" w:cs="宋体" w:hint="eastAsia"/>
          <w:color w:val="000000"/>
          <w:kern w:val="0"/>
          <w:sz w:val="24"/>
        </w:rPr>
        <w:t>家城市信用合作社和厦门市城市信用合作社联合社的股东和以发起人身份加入的新股东，认购的股份数为</w:t>
      </w:r>
      <w:r>
        <w:rPr>
          <w:rFonts w:ascii="宋体" w:hAnsi="宋体" w:cs="宋体" w:hint="eastAsia"/>
          <w:color w:val="000000"/>
          <w:kern w:val="0"/>
          <w:sz w:val="24"/>
        </w:rPr>
        <w:t>257</w:t>
      </w:r>
      <w:r>
        <w:rPr>
          <w:rFonts w:ascii="宋体" w:hAnsi="宋体" w:cs="宋体" w:hint="eastAsia"/>
          <w:color w:val="000000"/>
          <w:kern w:val="0"/>
          <w:sz w:val="24"/>
        </w:rPr>
        <w:t>，</w:t>
      </w:r>
      <w:r>
        <w:rPr>
          <w:rFonts w:ascii="宋体" w:hAnsi="宋体" w:cs="宋体" w:hint="eastAsia"/>
          <w:color w:val="000000"/>
          <w:kern w:val="0"/>
          <w:sz w:val="24"/>
        </w:rPr>
        <w:t>878</w:t>
      </w:r>
      <w:r>
        <w:rPr>
          <w:rFonts w:ascii="宋体" w:hAnsi="宋体" w:cs="宋体" w:hint="eastAsia"/>
          <w:color w:val="000000"/>
          <w:kern w:val="0"/>
          <w:sz w:val="24"/>
        </w:rPr>
        <w:t>，</w:t>
      </w:r>
      <w:r>
        <w:rPr>
          <w:rFonts w:ascii="宋体" w:hAnsi="宋体" w:cs="宋体" w:hint="eastAsia"/>
          <w:color w:val="000000"/>
          <w:kern w:val="0"/>
          <w:sz w:val="24"/>
        </w:rPr>
        <w:t>400</w:t>
      </w:r>
      <w:r>
        <w:rPr>
          <w:rFonts w:ascii="宋体" w:hAnsi="宋体" w:cs="宋体" w:hint="eastAsia"/>
          <w:color w:val="000000"/>
          <w:kern w:val="0"/>
          <w:sz w:val="24"/>
        </w:rPr>
        <w:t>股股份，出资方式为净资产和现金。</w:t>
      </w:r>
    </w:p>
    <w:p w:rsidR="00A64733" w:rsidRDefault="00C17F08">
      <w:pPr>
        <w:widowControl/>
        <w:numPr>
          <w:ilvl w:val="0"/>
          <w:numId w:val="3"/>
        </w:numPr>
        <w:tabs>
          <w:tab w:val="clear" w:pos="1920"/>
          <w:tab w:val="left" w:pos="1843"/>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本行的股份总数为</w:t>
      </w:r>
      <w:r>
        <w:rPr>
          <w:rFonts w:ascii="宋体" w:hAnsi="宋体" w:cs="宋体" w:hint="eastAsia"/>
          <w:color w:val="000000"/>
          <w:kern w:val="0"/>
          <w:sz w:val="24"/>
        </w:rPr>
        <w:t>2,639,127,888</w:t>
      </w:r>
      <w:r>
        <w:rPr>
          <w:rFonts w:ascii="宋体" w:hAnsi="宋体" w:cs="宋体" w:hint="eastAsia"/>
          <w:color w:val="000000"/>
          <w:kern w:val="0"/>
          <w:sz w:val="24"/>
        </w:rPr>
        <w:t>股，均为普通股。</w:t>
      </w:r>
    </w:p>
    <w:p w:rsidR="00A64733" w:rsidRDefault="00C17F08">
      <w:pPr>
        <w:widowControl/>
        <w:snapToGrid w:val="0"/>
        <w:spacing w:line="360" w:lineRule="auto"/>
        <w:jc w:val="left"/>
        <w:rPr>
          <w:rFonts w:ascii="宋体" w:hAnsi="宋体" w:cs="宋体"/>
          <w:color w:val="000000"/>
          <w:kern w:val="0"/>
          <w:sz w:val="24"/>
        </w:rPr>
      </w:pPr>
      <w:r>
        <w:rPr>
          <w:rFonts w:ascii="宋体" w:hAnsi="宋体" w:cs="宋体" w:hint="eastAsia"/>
          <w:color w:val="000000"/>
          <w:kern w:val="0"/>
          <w:sz w:val="24"/>
        </w:rPr>
        <w:t xml:space="preserve">    </w:t>
      </w:r>
      <w:r>
        <w:rPr>
          <w:rFonts w:ascii="宋体" w:hAnsi="宋体" w:cs="宋体" w:hint="eastAsia"/>
          <w:color w:val="000000"/>
          <w:kern w:val="0"/>
          <w:sz w:val="24"/>
        </w:rPr>
        <w:t>本行根据需要，经国务院授权的审批部门批准，可以设置其他种类的股份。</w:t>
      </w:r>
    </w:p>
    <w:p w:rsidR="00A64733" w:rsidRDefault="00C17F08">
      <w:pPr>
        <w:numPr>
          <w:ilvl w:val="0"/>
          <w:numId w:val="3"/>
        </w:numPr>
        <w:tabs>
          <w:tab w:val="clear" w:pos="1920"/>
          <w:tab w:val="left" w:pos="2127"/>
        </w:tabs>
        <w:snapToGrid w:val="0"/>
        <w:spacing w:line="360" w:lineRule="auto"/>
        <w:rPr>
          <w:rFonts w:ascii="宋体" w:hAnsi="宋体"/>
          <w:sz w:val="24"/>
        </w:rPr>
      </w:pPr>
      <w:r>
        <w:rPr>
          <w:rFonts w:ascii="宋体" w:hAnsi="宋体" w:hint="eastAsia"/>
          <w:sz w:val="24"/>
        </w:rPr>
        <w:t>本行或本行的分支机构、子公司不以赠与、垫资、担保、补</w:t>
      </w:r>
      <w:r>
        <w:rPr>
          <w:rFonts w:ascii="宋体" w:hAnsi="宋体" w:hint="eastAsia"/>
          <w:sz w:val="24"/>
        </w:rPr>
        <w:t>偿或贷款等形式，对购买或拟购买本行股份的行为提供任何资助。</w:t>
      </w:r>
    </w:p>
    <w:p w:rsidR="00A64733" w:rsidRDefault="00C17F08">
      <w:pPr>
        <w:widowControl/>
        <w:snapToGrid w:val="0"/>
        <w:spacing w:before="100" w:beforeAutospacing="1" w:after="100" w:afterAutospacing="1" w:line="360" w:lineRule="auto"/>
        <w:jc w:val="center"/>
        <w:outlineLvl w:val="1"/>
        <w:rPr>
          <w:rFonts w:ascii="宋体" w:hAnsi="宋体" w:cs="宋体"/>
          <w:b/>
          <w:bCs/>
          <w:smallCaps/>
          <w:color w:val="000000"/>
          <w:kern w:val="0"/>
          <w:sz w:val="24"/>
        </w:rPr>
      </w:pPr>
      <w:bookmarkStart w:id="28" w:name="_Toc41895447"/>
      <w:bookmarkStart w:id="29" w:name="_Toc18911"/>
      <w:bookmarkStart w:id="30" w:name="_Toc15841"/>
      <w:r>
        <w:rPr>
          <w:rFonts w:ascii="宋体" w:hAnsi="宋体" w:cs="宋体"/>
          <w:b/>
          <w:bCs/>
          <w:smallCaps/>
          <w:color w:val="000000"/>
          <w:kern w:val="0"/>
          <w:sz w:val="24"/>
        </w:rPr>
        <w:t>第二节　股份增减和回购</w:t>
      </w:r>
      <w:bookmarkEnd w:id="28"/>
      <w:bookmarkEnd w:id="29"/>
      <w:bookmarkEnd w:id="30"/>
    </w:p>
    <w:p w:rsidR="00A64733" w:rsidRDefault="00C17F08">
      <w:pPr>
        <w:numPr>
          <w:ilvl w:val="0"/>
          <w:numId w:val="3"/>
        </w:numPr>
        <w:tabs>
          <w:tab w:val="clear" w:pos="1920"/>
          <w:tab w:val="left" w:pos="2127"/>
        </w:tabs>
        <w:snapToGrid w:val="0"/>
        <w:spacing w:line="360" w:lineRule="auto"/>
        <w:rPr>
          <w:rFonts w:ascii="宋体" w:hAnsi="宋体"/>
          <w:sz w:val="24"/>
        </w:rPr>
      </w:pPr>
      <w:r>
        <w:rPr>
          <w:rFonts w:ascii="宋体" w:hAnsi="宋体" w:hint="eastAsia"/>
          <w:sz w:val="24"/>
        </w:rPr>
        <w:t>本行</w:t>
      </w:r>
      <w:r>
        <w:rPr>
          <w:rFonts w:ascii="宋体" w:hAnsi="宋体"/>
          <w:sz w:val="24"/>
        </w:rPr>
        <w:t>根据经营和发展的需要</w:t>
      </w:r>
      <w:r>
        <w:rPr>
          <w:rFonts w:ascii="宋体" w:hAnsi="宋体" w:hint="eastAsia"/>
          <w:sz w:val="24"/>
        </w:rPr>
        <w:t>，</w:t>
      </w:r>
      <w:r>
        <w:rPr>
          <w:rFonts w:ascii="宋体" w:hAnsi="宋体"/>
          <w:sz w:val="24"/>
        </w:rPr>
        <w:t>依照法律、法规的规定，经股东大会分别作出决议</w:t>
      </w:r>
      <w:r>
        <w:rPr>
          <w:rFonts w:ascii="宋体" w:hAnsi="宋体" w:hint="eastAsia"/>
          <w:sz w:val="24"/>
        </w:rPr>
        <w:t>并经有关部门批准后</w:t>
      </w:r>
      <w:r>
        <w:rPr>
          <w:rFonts w:ascii="宋体" w:hAnsi="宋体"/>
          <w:sz w:val="24"/>
        </w:rPr>
        <w:t>，可以采用下列方式增加资本：</w:t>
      </w:r>
    </w:p>
    <w:p w:rsidR="00A64733" w:rsidRDefault="00C17F08">
      <w:pPr>
        <w:numPr>
          <w:ilvl w:val="0"/>
          <w:numId w:val="5"/>
        </w:numPr>
        <w:tabs>
          <w:tab w:val="left" w:pos="2127"/>
        </w:tabs>
        <w:snapToGrid w:val="0"/>
        <w:spacing w:line="360" w:lineRule="auto"/>
        <w:rPr>
          <w:rFonts w:ascii="宋体" w:hAnsi="宋体"/>
          <w:sz w:val="24"/>
        </w:rPr>
      </w:pPr>
      <w:r>
        <w:rPr>
          <w:rFonts w:ascii="宋体" w:hAnsi="宋体" w:hint="eastAsia"/>
          <w:sz w:val="24"/>
        </w:rPr>
        <w:lastRenderedPageBreak/>
        <w:t>公开</w:t>
      </w:r>
      <w:r>
        <w:rPr>
          <w:rFonts w:ascii="宋体" w:hAnsi="宋体"/>
          <w:sz w:val="24"/>
        </w:rPr>
        <w:t>发行股份；</w:t>
      </w:r>
    </w:p>
    <w:p w:rsidR="00A64733" w:rsidRDefault="00C17F08">
      <w:pPr>
        <w:numPr>
          <w:ilvl w:val="0"/>
          <w:numId w:val="5"/>
        </w:numPr>
        <w:tabs>
          <w:tab w:val="left" w:pos="2127"/>
        </w:tabs>
        <w:snapToGrid w:val="0"/>
        <w:spacing w:line="360" w:lineRule="auto"/>
        <w:rPr>
          <w:rFonts w:ascii="宋体" w:hAnsi="宋体"/>
          <w:sz w:val="24"/>
        </w:rPr>
      </w:pPr>
      <w:r>
        <w:rPr>
          <w:rFonts w:ascii="宋体" w:hAnsi="宋体" w:hint="eastAsia"/>
          <w:sz w:val="24"/>
        </w:rPr>
        <w:t>非公开发行股份；</w:t>
      </w:r>
    </w:p>
    <w:p w:rsidR="00A64733" w:rsidRDefault="00C17F08">
      <w:pPr>
        <w:numPr>
          <w:ilvl w:val="0"/>
          <w:numId w:val="5"/>
        </w:numPr>
        <w:tabs>
          <w:tab w:val="left" w:pos="1260"/>
          <w:tab w:val="left" w:pos="2127"/>
        </w:tabs>
        <w:snapToGrid w:val="0"/>
        <w:spacing w:line="360" w:lineRule="auto"/>
        <w:rPr>
          <w:rFonts w:ascii="宋体" w:hAnsi="宋体"/>
          <w:sz w:val="24"/>
        </w:rPr>
      </w:pPr>
      <w:r>
        <w:rPr>
          <w:rFonts w:ascii="宋体" w:hAnsi="宋体"/>
          <w:sz w:val="24"/>
        </w:rPr>
        <w:t>向现有股东派送红股；</w:t>
      </w:r>
    </w:p>
    <w:p w:rsidR="00A64733" w:rsidRDefault="00C17F08">
      <w:pPr>
        <w:numPr>
          <w:ilvl w:val="0"/>
          <w:numId w:val="5"/>
        </w:numPr>
        <w:tabs>
          <w:tab w:val="left" w:pos="1260"/>
          <w:tab w:val="left" w:pos="2127"/>
        </w:tabs>
        <w:snapToGrid w:val="0"/>
        <w:spacing w:line="360" w:lineRule="auto"/>
        <w:rPr>
          <w:rFonts w:ascii="宋体" w:hAnsi="宋体"/>
          <w:sz w:val="24"/>
        </w:rPr>
      </w:pPr>
      <w:r>
        <w:rPr>
          <w:rFonts w:ascii="宋体" w:hAnsi="宋体"/>
          <w:sz w:val="24"/>
        </w:rPr>
        <w:t>以公积金转增股本；</w:t>
      </w:r>
    </w:p>
    <w:p w:rsidR="00A64733" w:rsidRDefault="00C17F08">
      <w:pPr>
        <w:numPr>
          <w:ilvl w:val="0"/>
          <w:numId w:val="5"/>
        </w:numPr>
        <w:tabs>
          <w:tab w:val="left" w:pos="1260"/>
          <w:tab w:val="left" w:pos="2127"/>
        </w:tabs>
        <w:snapToGrid w:val="0"/>
        <w:spacing w:line="360" w:lineRule="auto"/>
        <w:rPr>
          <w:rFonts w:ascii="宋体" w:hAnsi="宋体"/>
          <w:sz w:val="24"/>
        </w:rPr>
      </w:pPr>
      <w:r>
        <w:rPr>
          <w:rFonts w:ascii="宋体" w:hAnsi="宋体" w:hint="eastAsia"/>
          <w:sz w:val="24"/>
        </w:rPr>
        <w:t>监管</w:t>
      </w:r>
      <w:r>
        <w:rPr>
          <w:rFonts w:ascii="宋体" w:hAnsi="宋体"/>
          <w:sz w:val="24"/>
        </w:rPr>
        <w:t>部门批准的其他方式。</w:t>
      </w:r>
      <w:bookmarkStart w:id="31" w:name="23"/>
      <w:bookmarkEnd w:id="31"/>
    </w:p>
    <w:p w:rsidR="00A64733" w:rsidRDefault="00C17F08">
      <w:pPr>
        <w:numPr>
          <w:ilvl w:val="0"/>
          <w:numId w:val="3"/>
        </w:numPr>
        <w:tabs>
          <w:tab w:val="clear" w:pos="1920"/>
          <w:tab w:val="left" w:pos="2127"/>
        </w:tabs>
        <w:snapToGrid w:val="0"/>
        <w:spacing w:line="360" w:lineRule="auto"/>
        <w:rPr>
          <w:rFonts w:ascii="宋体" w:hAnsi="宋体"/>
          <w:sz w:val="24"/>
        </w:rPr>
      </w:pPr>
      <w:r>
        <w:rPr>
          <w:rFonts w:ascii="宋体" w:hAnsi="宋体"/>
          <w:sz w:val="24"/>
        </w:rPr>
        <w:t>根据</w:t>
      </w:r>
      <w:r>
        <w:rPr>
          <w:rFonts w:ascii="宋体" w:hAnsi="宋体" w:hint="eastAsia"/>
          <w:sz w:val="24"/>
        </w:rPr>
        <w:t>本章程</w:t>
      </w:r>
      <w:r>
        <w:rPr>
          <w:rFonts w:ascii="宋体" w:hAnsi="宋体"/>
          <w:sz w:val="24"/>
        </w:rPr>
        <w:t>的规定，</w:t>
      </w:r>
      <w:r>
        <w:rPr>
          <w:rFonts w:ascii="宋体" w:hAnsi="宋体" w:hint="eastAsia"/>
          <w:sz w:val="24"/>
        </w:rPr>
        <w:t>本行</w:t>
      </w:r>
      <w:r>
        <w:rPr>
          <w:rFonts w:ascii="宋体" w:hAnsi="宋体"/>
          <w:sz w:val="24"/>
        </w:rPr>
        <w:t>可以减少注册资本。</w:t>
      </w:r>
      <w:r>
        <w:rPr>
          <w:rFonts w:ascii="宋体" w:hAnsi="宋体" w:hint="eastAsia"/>
          <w:sz w:val="24"/>
        </w:rPr>
        <w:t>本行</w:t>
      </w:r>
      <w:r>
        <w:rPr>
          <w:rFonts w:ascii="宋体" w:hAnsi="宋体"/>
          <w:sz w:val="24"/>
        </w:rPr>
        <w:t>减少注册资本</w:t>
      </w:r>
      <w:r>
        <w:rPr>
          <w:rFonts w:ascii="宋体" w:hAnsi="宋体" w:hint="eastAsia"/>
          <w:sz w:val="24"/>
        </w:rPr>
        <w:t>，</w:t>
      </w:r>
      <w:r>
        <w:rPr>
          <w:rFonts w:ascii="宋体" w:hAnsi="宋体"/>
          <w:sz w:val="24"/>
        </w:rPr>
        <w:t>按照</w:t>
      </w:r>
      <w:r>
        <w:rPr>
          <w:rFonts w:ascii="宋体" w:hAnsi="宋体" w:hint="eastAsia"/>
          <w:sz w:val="24"/>
        </w:rPr>
        <w:t>《公司法》</w:t>
      </w:r>
      <w:r>
        <w:rPr>
          <w:rFonts w:ascii="宋体" w:hAnsi="宋体"/>
          <w:sz w:val="24"/>
        </w:rPr>
        <w:t>以及其他有关规定和</w:t>
      </w:r>
      <w:r>
        <w:rPr>
          <w:rFonts w:ascii="宋体" w:hAnsi="宋体" w:hint="eastAsia"/>
          <w:sz w:val="24"/>
        </w:rPr>
        <w:t>本章程</w:t>
      </w:r>
      <w:r>
        <w:rPr>
          <w:rFonts w:ascii="宋体" w:hAnsi="宋体"/>
          <w:sz w:val="24"/>
        </w:rPr>
        <w:t>规定的程序办理。</w:t>
      </w:r>
    </w:p>
    <w:p w:rsidR="00A64733" w:rsidRDefault="00C17F08">
      <w:pPr>
        <w:widowControl/>
        <w:numPr>
          <w:ilvl w:val="0"/>
          <w:numId w:val="3"/>
        </w:numPr>
        <w:tabs>
          <w:tab w:val="clear" w:pos="1920"/>
          <w:tab w:val="left" w:pos="2127"/>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本行不得收购本行的股份，但有</w:t>
      </w:r>
      <w:r>
        <w:rPr>
          <w:rFonts w:ascii="宋体" w:hAnsi="宋体" w:cs="宋体"/>
          <w:color w:val="000000"/>
          <w:kern w:val="0"/>
          <w:sz w:val="24"/>
        </w:rPr>
        <w:t>下列情</w:t>
      </w:r>
      <w:r>
        <w:rPr>
          <w:rFonts w:ascii="宋体" w:hAnsi="宋体" w:cs="宋体" w:hint="eastAsia"/>
          <w:color w:val="000000"/>
          <w:kern w:val="0"/>
          <w:sz w:val="24"/>
        </w:rPr>
        <w:t>形之一的除外</w:t>
      </w:r>
      <w:r>
        <w:rPr>
          <w:rFonts w:ascii="宋体" w:hAnsi="宋体" w:cs="宋体"/>
          <w:color w:val="000000"/>
          <w:kern w:val="0"/>
          <w:sz w:val="24"/>
        </w:rPr>
        <w:t>：</w:t>
      </w:r>
    </w:p>
    <w:p w:rsidR="00A64733" w:rsidRDefault="00C17F08">
      <w:pPr>
        <w:numPr>
          <w:ilvl w:val="0"/>
          <w:numId w:val="6"/>
        </w:numPr>
        <w:snapToGrid w:val="0"/>
        <w:spacing w:line="360" w:lineRule="auto"/>
        <w:rPr>
          <w:rFonts w:ascii="宋体" w:hAnsi="宋体"/>
          <w:sz w:val="24"/>
        </w:rPr>
      </w:pPr>
      <w:r>
        <w:rPr>
          <w:rFonts w:ascii="宋体" w:hAnsi="宋体"/>
          <w:sz w:val="24"/>
        </w:rPr>
        <w:t>减少</w:t>
      </w:r>
      <w:r>
        <w:rPr>
          <w:rFonts w:ascii="宋体" w:hAnsi="宋体" w:hint="eastAsia"/>
          <w:sz w:val="24"/>
        </w:rPr>
        <w:t>本行注册</w:t>
      </w:r>
      <w:r>
        <w:rPr>
          <w:rFonts w:ascii="宋体" w:hAnsi="宋体"/>
          <w:sz w:val="24"/>
        </w:rPr>
        <w:t>资本；</w:t>
      </w:r>
    </w:p>
    <w:p w:rsidR="00A64733" w:rsidRDefault="00C17F08">
      <w:pPr>
        <w:numPr>
          <w:ilvl w:val="0"/>
          <w:numId w:val="6"/>
        </w:numPr>
        <w:tabs>
          <w:tab w:val="left" w:pos="1260"/>
        </w:tabs>
        <w:snapToGrid w:val="0"/>
        <w:spacing w:line="360" w:lineRule="auto"/>
        <w:rPr>
          <w:rFonts w:ascii="宋体" w:hAnsi="宋体"/>
          <w:sz w:val="24"/>
        </w:rPr>
      </w:pPr>
      <w:r>
        <w:rPr>
          <w:rFonts w:ascii="宋体" w:hAnsi="宋体"/>
          <w:sz w:val="24"/>
        </w:rPr>
        <w:t>与持有本</w:t>
      </w:r>
      <w:r>
        <w:rPr>
          <w:rFonts w:ascii="宋体" w:hAnsi="宋体" w:hint="eastAsia"/>
          <w:sz w:val="24"/>
        </w:rPr>
        <w:t>行</w:t>
      </w:r>
      <w:r>
        <w:rPr>
          <w:rFonts w:ascii="宋体" w:hAnsi="宋体"/>
          <w:sz w:val="24"/>
        </w:rPr>
        <w:t>股</w:t>
      </w:r>
      <w:r>
        <w:rPr>
          <w:rFonts w:ascii="宋体" w:hAnsi="宋体" w:hint="eastAsia"/>
          <w:sz w:val="24"/>
        </w:rPr>
        <w:t>份</w:t>
      </w:r>
      <w:r>
        <w:rPr>
          <w:rFonts w:ascii="宋体" w:hAnsi="宋体"/>
          <w:sz w:val="24"/>
        </w:rPr>
        <w:t>的其他公司合并</w:t>
      </w:r>
      <w:r>
        <w:rPr>
          <w:rFonts w:ascii="宋体" w:hAnsi="宋体" w:hint="eastAsia"/>
          <w:sz w:val="24"/>
        </w:rPr>
        <w:t>；</w:t>
      </w:r>
    </w:p>
    <w:p w:rsidR="00A64733" w:rsidRDefault="00C17F08">
      <w:pPr>
        <w:numPr>
          <w:ilvl w:val="0"/>
          <w:numId w:val="6"/>
        </w:numPr>
        <w:tabs>
          <w:tab w:val="clear" w:pos="1200"/>
          <w:tab w:val="left" w:pos="1260"/>
        </w:tabs>
        <w:snapToGrid w:val="0"/>
        <w:spacing w:line="360" w:lineRule="auto"/>
        <w:rPr>
          <w:rFonts w:ascii="宋体" w:hAnsi="宋体"/>
          <w:sz w:val="24"/>
        </w:rPr>
      </w:pPr>
      <w:r>
        <w:rPr>
          <w:rFonts w:ascii="宋体" w:hAnsi="宋体" w:hint="eastAsia"/>
          <w:sz w:val="24"/>
        </w:rPr>
        <w:t>将本行股份用于员工持股计划或者股权激励；</w:t>
      </w:r>
    </w:p>
    <w:p w:rsidR="00A64733" w:rsidRDefault="00C17F08">
      <w:pPr>
        <w:numPr>
          <w:ilvl w:val="0"/>
          <w:numId w:val="6"/>
        </w:numPr>
        <w:tabs>
          <w:tab w:val="clear" w:pos="1200"/>
          <w:tab w:val="left" w:pos="1260"/>
        </w:tabs>
        <w:snapToGrid w:val="0"/>
        <w:spacing w:line="360" w:lineRule="auto"/>
        <w:rPr>
          <w:rFonts w:ascii="宋体" w:hAnsi="宋体"/>
          <w:sz w:val="24"/>
        </w:rPr>
      </w:pPr>
      <w:r>
        <w:rPr>
          <w:rFonts w:ascii="宋体" w:hAnsi="宋体" w:hint="eastAsia"/>
          <w:sz w:val="24"/>
        </w:rPr>
        <w:t>股东因对股东大会作出的本行合并、分立决议持异议，要求本行收购其股份的</w:t>
      </w:r>
      <w:r>
        <w:rPr>
          <w:rFonts w:ascii="宋体" w:hAnsi="宋体" w:hint="eastAsia"/>
          <w:sz w:val="24"/>
        </w:rPr>
        <w:t>；</w:t>
      </w:r>
    </w:p>
    <w:p w:rsidR="00A64733" w:rsidRDefault="00C17F08">
      <w:pPr>
        <w:numPr>
          <w:ilvl w:val="0"/>
          <w:numId w:val="6"/>
        </w:numPr>
        <w:tabs>
          <w:tab w:val="clear" w:pos="1200"/>
          <w:tab w:val="left" w:pos="1260"/>
        </w:tabs>
        <w:snapToGrid w:val="0"/>
        <w:spacing w:line="360" w:lineRule="auto"/>
        <w:rPr>
          <w:rFonts w:ascii="宋体" w:hAnsi="宋体"/>
          <w:sz w:val="24"/>
        </w:rPr>
      </w:pPr>
      <w:r>
        <w:rPr>
          <w:rFonts w:ascii="宋体" w:hAnsi="宋体" w:hint="eastAsia"/>
          <w:sz w:val="24"/>
        </w:rPr>
        <w:t>将股份用于转换本行发行的可转换为股票的本行债券；</w:t>
      </w:r>
    </w:p>
    <w:p w:rsidR="00A64733" w:rsidRDefault="00C17F08">
      <w:pPr>
        <w:numPr>
          <w:ilvl w:val="0"/>
          <w:numId w:val="6"/>
        </w:numPr>
        <w:tabs>
          <w:tab w:val="clear" w:pos="1200"/>
          <w:tab w:val="left" w:pos="1260"/>
        </w:tabs>
        <w:snapToGrid w:val="0"/>
        <w:spacing w:line="360" w:lineRule="auto"/>
        <w:rPr>
          <w:rFonts w:ascii="宋体" w:hAnsi="宋体"/>
          <w:sz w:val="24"/>
        </w:rPr>
      </w:pPr>
      <w:r>
        <w:rPr>
          <w:rFonts w:ascii="宋体" w:hAnsi="宋体" w:hint="eastAsia"/>
          <w:sz w:val="24"/>
        </w:rPr>
        <w:t>为维护本行价值及股东权益所必需。</w:t>
      </w:r>
    </w:p>
    <w:p w:rsidR="00A64733" w:rsidRDefault="00C17F08">
      <w:pPr>
        <w:widowControl/>
        <w:numPr>
          <w:ilvl w:val="0"/>
          <w:numId w:val="3"/>
        </w:numPr>
        <w:snapToGrid w:val="0"/>
        <w:spacing w:line="360" w:lineRule="auto"/>
        <w:jc w:val="left"/>
        <w:rPr>
          <w:rFonts w:ascii="宋体" w:hAnsi="宋体" w:cs="宋体"/>
          <w:color w:val="000000"/>
          <w:kern w:val="0"/>
          <w:sz w:val="24"/>
        </w:rPr>
      </w:pPr>
      <w:r>
        <w:rPr>
          <w:rFonts w:ascii="宋体" w:hAnsi="宋体" w:cs="宋体"/>
          <w:color w:val="000000"/>
          <w:kern w:val="0"/>
          <w:sz w:val="24"/>
        </w:rPr>
        <w:t xml:space="preserve">　</w:t>
      </w:r>
      <w:r>
        <w:rPr>
          <w:rFonts w:ascii="宋体" w:hAnsi="宋体" w:cs="宋体" w:hint="eastAsia"/>
          <w:color w:val="000000"/>
          <w:kern w:val="0"/>
          <w:sz w:val="24"/>
        </w:rPr>
        <w:t>本行收购本行股份，可以通过公开的集中交易方式，或者法律法规和监管机构认可的其他方式进行。</w:t>
      </w:r>
    </w:p>
    <w:p w:rsidR="00A64733" w:rsidRDefault="00C17F08">
      <w:pPr>
        <w:widowControl/>
        <w:snapToGrid w:val="0"/>
        <w:spacing w:line="360" w:lineRule="auto"/>
        <w:ind w:firstLineChars="200" w:firstLine="480"/>
        <w:jc w:val="left"/>
        <w:rPr>
          <w:rFonts w:ascii="宋体" w:hAnsi="宋体" w:cs="宋体"/>
          <w:color w:val="000000"/>
          <w:kern w:val="0"/>
          <w:sz w:val="24"/>
        </w:rPr>
      </w:pPr>
      <w:r>
        <w:rPr>
          <w:rFonts w:ascii="宋体" w:hAnsi="宋体" w:cs="宋体"/>
          <w:color w:val="000000"/>
          <w:kern w:val="0"/>
          <w:sz w:val="24"/>
        </w:rPr>
        <w:t>本行因本章程第二十</w:t>
      </w:r>
      <w:r>
        <w:rPr>
          <w:rFonts w:ascii="宋体" w:hAnsi="宋体" w:cs="宋体" w:hint="eastAsia"/>
          <w:color w:val="000000"/>
          <w:kern w:val="0"/>
          <w:sz w:val="24"/>
        </w:rPr>
        <w:t>四</w:t>
      </w:r>
      <w:r>
        <w:rPr>
          <w:rFonts w:ascii="宋体" w:hAnsi="宋体" w:cs="宋体"/>
          <w:color w:val="000000"/>
          <w:kern w:val="0"/>
          <w:sz w:val="24"/>
        </w:rPr>
        <w:t>条第</w:t>
      </w:r>
      <w:r>
        <w:rPr>
          <w:rFonts w:ascii="宋体" w:hAnsi="宋体" w:cs="宋体" w:hint="eastAsia"/>
          <w:color w:val="000000"/>
          <w:kern w:val="0"/>
          <w:sz w:val="24"/>
        </w:rPr>
        <w:t>（三）项、第（五）项、第（六）项规定的情形收购本行股份的，应当通过公开的集中交易方式进行。</w:t>
      </w:r>
    </w:p>
    <w:p w:rsidR="00A64733" w:rsidRDefault="00C17F08">
      <w:pPr>
        <w:widowControl/>
        <w:numPr>
          <w:ilvl w:val="0"/>
          <w:numId w:val="3"/>
        </w:numPr>
        <w:snapToGrid w:val="0"/>
        <w:spacing w:line="360" w:lineRule="auto"/>
        <w:jc w:val="left"/>
        <w:rPr>
          <w:rFonts w:ascii="宋体" w:hAnsi="宋体" w:cs="宋体"/>
          <w:color w:val="000000"/>
          <w:kern w:val="0"/>
          <w:sz w:val="24"/>
        </w:rPr>
      </w:pPr>
      <w:r>
        <w:rPr>
          <w:rFonts w:ascii="宋体" w:hAnsi="宋体" w:cs="宋体" w:hint="eastAsia"/>
          <w:color w:val="000000"/>
          <w:kern w:val="0"/>
          <w:sz w:val="24"/>
        </w:rPr>
        <w:t>本行因本章程第二十四条第（一）项、第（二）项规定的情形收购本行股份的，应当经股东大会决议</w:t>
      </w:r>
      <w:r>
        <w:rPr>
          <w:rFonts w:ascii="宋体" w:hAnsi="宋体" w:cs="宋体" w:hint="eastAsia"/>
          <w:color w:val="000000"/>
          <w:kern w:val="0"/>
          <w:sz w:val="24"/>
        </w:rPr>
        <w:t>；本行因本章程第二十四条第（三）项、第（五）项、第（六）项规定的情形收购本行股份的，可以依照本章程的规定或者股东大会的授权，经三分之二以上董事出席的董事会会议决议。</w:t>
      </w:r>
    </w:p>
    <w:p w:rsidR="00A64733" w:rsidRDefault="00C17F08">
      <w:pPr>
        <w:widowControl/>
        <w:snapToGrid w:val="0"/>
        <w:spacing w:line="360" w:lineRule="auto"/>
        <w:ind w:firstLine="480"/>
        <w:jc w:val="left"/>
        <w:rPr>
          <w:rFonts w:ascii="宋体" w:hAnsi="宋体" w:cs="宋体"/>
          <w:color w:val="000000"/>
          <w:kern w:val="0"/>
          <w:sz w:val="24"/>
        </w:rPr>
      </w:pPr>
      <w:r>
        <w:rPr>
          <w:rFonts w:ascii="宋体" w:hAnsi="宋体" w:cs="宋体" w:hint="eastAsia"/>
          <w:color w:val="000000"/>
          <w:kern w:val="0"/>
          <w:sz w:val="24"/>
        </w:rPr>
        <w:t>本行依照本章程第二十四条规定收购本行股份后，属于第（一）项情形的，应当自收购之日起</w:t>
      </w:r>
      <w:r>
        <w:rPr>
          <w:rFonts w:ascii="宋体" w:hAnsi="宋体" w:cs="宋体" w:hint="eastAsia"/>
          <w:color w:val="000000"/>
          <w:kern w:val="0"/>
          <w:sz w:val="24"/>
        </w:rPr>
        <w:t>10</w:t>
      </w:r>
      <w:r>
        <w:rPr>
          <w:rFonts w:ascii="宋体" w:hAnsi="宋体" w:cs="宋体" w:hint="eastAsia"/>
          <w:color w:val="000000"/>
          <w:kern w:val="0"/>
          <w:sz w:val="24"/>
        </w:rPr>
        <w:t>日内注销；属于第（二）项、第（四）项情形的，应当在</w:t>
      </w:r>
      <w:r>
        <w:rPr>
          <w:rFonts w:ascii="宋体" w:hAnsi="宋体" w:cs="宋体" w:hint="eastAsia"/>
          <w:color w:val="000000"/>
          <w:kern w:val="0"/>
          <w:sz w:val="24"/>
        </w:rPr>
        <w:t>6</w:t>
      </w:r>
      <w:r>
        <w:rPr>
          <w:rFonts w:ascii="宋体" w:hAnsi="宋体" w:cs="宋体" w:hint="eastAsia"/>
          <w:color w:val="000000"/>
          <w:kern w:val="0"/>
          <w:sz w:val="24"/>
        </w:rPr>
        <w:t>个月内转让或者注销；属于第（三）项、第（五）项、第（六）项情形的，本行合计持有的本行股份数不得超过本行已发行股份总额的</w:t>
      </w:r>
      <w:r>
        <w:rPr>
          <w:rFonts w:ascii="宋体" w:hAnsi="宋体" w:cs="宋体" w:hint="eastAsia"/>
          <w:color w:val="000000"/>
          <w:kern w:val="0"/>
          <w:sz w:val="24"/>
        </w:rPr>
        <w:t>10%</w:t>
      </w:r>
      <w:r>
        <w:rPr>
          <w:rFonts w:ascii="宋体" w:hAnsi="宋体" w:cs="宋体" w:hint="eastAsia"/>
          <w:color w:val="000000"/>
          <w:kern w:val="0"/>
          <w:sz w:val="24"/>
        </w:rPr>
        <w:t>，并应当在</w:t>
      </w:r>
      <w:r>
        <w:rPr>
          <w:rFonts w:ascii="宋体" w:hAnsi="宋体" w:cs="宋体" w:hint="eastAsia"/>
          <w:color w:val="000000"/>
          <w:kern w:val="0"/>
          <w:sz w:val="24"/>
        </w:rPr>
        <w:t>3</w:t>
      </w:r>
      <w:r>
        <w:rPr>
          <w:rFonts w:ascii="宋体" w:hAnsi="宋体" w:cs="宋体" w:hint="eastAsia"/>
          <w:color w:val="000000"/>
          <w:kern w:val="0"/>
          <w:sz w:val="24"/>
        </w:rPr>
        <w:t>年内转让或者注销。</w:t>
      </w:r>
    </w:p>
    <w:p w:rsidR="00A64733" w:rsidRDefault="00C17F08">
      <w:pPr>
        <w:widowControl/>
        <w:snapToGrid w:val="0"/>
        <w:spacing w:before="100" w:beforeAutospacing="1" w:after="100" w:afterAutospacing="1" w:line="360" w:lineRule="auto"/>
        <w:jc w:val="center"/>
        <w:outlineLvl w:val="1"/>
        <w:rPr>
          <w:rFonts w:ascii="宋体" w:hAnsi="宋体" w:cs="宋体"/>
          <w:b/>
          <w:bCs/>
          <w:smallCaps/>
          <w:color w:val="000000"/>
          <w:kern w:val="0"/>
          <w:sz w:val="24"/>
        </w:rPr>
      </w:pPr>
      <w:bookmarkStart w:id="32" w:name="_Toc6157"/>
      <w:bookmarkStart w:id="33" w:name="_Toc24746"/>
      <w:bookmarkStart w:id="34" w:name="_Toc41895448"/>
      <w:r>
        <w:rPr>
          <w:rFonts w:ascii="宋体" w:hAnsi="宋体" w:cs="宋体"/>
          <w:b/>
          <w:bCs/>
          <w:smallCaps/>
          <w:color w:val="000000"/>
          <w:kern w:val="0"/>
          <w:sz w:val="24"/>
        </w:rPr>
        <w:t>第三节　股份转让</w:t>
      </w:r>
      <w:bookmarkEnd w:id="32"/>
      <w:bookmarkEnd w:id="33"/>
      <w:bookmarkEnd w:id="34"/>
    </w:p>
    <w:p w:rsidR="00A64733" w:rsidRDefault="00C17F08">
      <w:pPr>
        <w:widowControl/>
        <w:numPr>
          <w:ilvl w:val="0"/>
          <w:numId w:val="3"/>
        </w:numPr>
        <w:snapToGrid w:val="0"/>
        <w:spacing w:line="360" w:lineRule="auto"/>
        <w:jc w:val="left"/>
        <w:rPr>
          <w:rFonts w:ascii="宋体" w:hAnsi="宋体" w:cs="宋体"/>
          <w:color w:val="000000"/>
          <w:kern w:val="0"/>
          <w:sz w:val="24"/>
        </w:rPr>
      </w:pPr>
      <w:r>
        <w:rPr>
          <w:rFonts w:ascii="宋体" w:hAnsi="宋体" w:cs="宋体"/>
          <w:color w:val="000000"/>
          <w:kern w:val="0"/>
          <w:sz w:val="24"/>
        </w:rPr>
        <w:lastRenderedPageBreak/>
        <w:t xml:space="preserve">　</w:t>
      </w:r>
      <w:r>
        <w:rPr>
          <w:rFonts w:ascii="宋体" w:hAnsi="宋体" w:cs="宋体" w:hint="eastAsia"/>
          <w:color w:val="000000"/>
          <w:kern w:val="0"/>
          <w:sz w:val="24"/>
        </w:rPr>
        <w:t>本行的股份</w:t>
      </w:r>
      <w:r>
        <w:rPr>
          <w:rFonts w:ascii="宋体" w:hAnsi="宋体" w:cs="宋体"/>
          <w:color w:val="000000"/>
          <w:kern w:val="0"/>
          <w:sz w:val="24"/>
        </w:rPr>
        <w:t>可以依法转让</w:t>
      </w:r>
      <w:r>
        <w:rPr>
          <w:rFonts w:ascii="宋体" w:hAnsi="宋体" w:cs="宋体" w:hint="eastAsia"/>
          <w:color w:val="000000"/>
          <w:kern w:val="0"/>
          <w:sz w:val="24"/>
        </w:rPr>
        <w:t>、继承和赠与。</w:t>
      </w:r>
    </w:p>
    <w:p w:rsidR="00A64733" w:rsidRDefault="00C17F08">
      <w:pPr>
        <w:widowControl/>
        <w:numPr>
          <w:ilvl w:val="0"/>
          <w:numId w:val="3"/>
        </w:numPr>
        <w:snapToGrid w:val="0"/>
        <w:spacing w:line="360" w:lineRule="auto"/>
        <w:jc w:val="left"/>
        <w:rPr>
          <w:rFonts w:ascii="宋体" w:hAnsi="宋体" w:cs="宋体"/>
          <w:color w:val="000000"/>
          <w:kern w:val="0"/>
          <w:sz w:val="24"/>
        </w:rPr>
      </w:pPr>
      <w:r>
        <w:rPr>
          <w:rFonts w:ascii="宋体" w:hAnsi="宋体" w:cs="宋体"/>
          <w:color w:val="000000"/>
          <w:kern w:val="0"/>
          <w:sz w:val="24"/>
        </w:rPr>
        <w:t xml:space="preserve">　</w:t>
      </w:r>
      <w:r>
        <w:rPr>
          <w:rFonts w:ascii="宋体" w:hAnsi="宋体" w:cs="宋体" w:hint="eastAsia"/>
          <w:color w:val="000000"/>
          <w:kern w:val="0"/>
          <w:sz w:val="24"/>
        </w:rPr>
        <w:t>本行</w:t>
      </w:r>
      <w:r>
        <w:rPr>
          <w:rFonts w:ascii="宋体" w:hAnsi="宋体" w:cs="宋体"/>
          <w:color w:val="000000"/>
          <w:kern w:val="0"/>
          <w:sz w:val="24"/>
        </w:rPr>
        <w:t>不接受本</w:t>
      </w:r>
      <w:r>
        <w:rPr>
          <w:rFonts w:ascii="宋体" w:hAnsi="宋体" w:cs="宋体" w:hint="eastAsia"/>
          <w:color w:val="000000"/>
          <w:kern w:val="0"/>
          <w:sz w:val="24"/>
        </w:rPr>
        <w:t>行</w:t>
      </w:r>
      <w:r>
        <w:rPr>
          <w:rFonts w:ascii="宋体" w:hAnsi="宋体" w:cs="宋体"/>
          <w:color w:val="000000"/>
          <w:kern w:val="0"/>
          <w:sz w:val="24"/>
        </w:rPr>
        <w:t>的股票作为质押权的标的。</w:t>
      </w:r>
    </w:p>
    <w:p w:rsidR="00A64733" w:rsidRDefault="00C17F08">
      <w:pPr>
        <w:widowControl/>
        <w:snapToGrid w:val="0"/>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股东以本行股票出质为自己或他人担保的，应当严格遵守法律法规、监管部门、本章程及董事会制定的股权管理办法的要求，并事前告知本行董事会；董事会办公室或董事会指定的其他部门，负责承担本行股权质押信息的收集、整理和报送等日常工作。</w:t>
      </w:r>
    </w:p>
    <w:p w:rsidR="00A64733" w:rsidRDefault="00C17F08">
      <w:pPr>
        <w:widowControl/>
        <w:snapToGrid w:val="0"/>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持有本行董事、监事席位的股东，或直接、间接、共同持有或控制本行</w:t>
      </w:r>
      <w:r>
        <w:rPr>
          <w:rFonts w:ascii="宋体" w:hAnsi="宋体" w:cs="宋体" w:hint="eastAsia"/>
          <w:color w:val="000000"/>
          <w:kern w:val="0"/>
          <w:sz w:val="24"/>
        </w:rPr>
        <w:t>2%</w:t>
      </w:r>
      <w:r>
        <w:rPr>
          <w:rFonts w:ascii="宋体" w:hAnsi="宋体" w:cs="宋体" w:hint="eastAsia"/>
          <w:color w:val="000000"/>
          <w:kern w:val="0"/>
          <w:sz w:val="24"/>
        </w:rPr>
        <w:t>以上股份或表决权的股东出质本行股份，事前需向董事会申请备案，说明出质的原因、股权数额、质押期限、质押权人等基本情况。董事会认定对本行股权稳定、公司治理、风险与关联交</w:t>
      </w:r>
      <w:r>
        <w:rPr>
          <w:rFonts w:ascii="宋体" w:hAnsi="宋体" w:cs="宋体" w:hint="eastAsia"/>
          <w:color w:val="000000"/>
          <w:kern w:val="0"/>
          <w:sz w:val="24"/>
        </w:rPr>
        <w:t>易控制等存在重大不利影响的，应不予备案。董事会不予备案的，前述股东不得出质其所持本行股份。</w:t>
      </w:r>
    </w:p>
    <w:p w:rsidR="00A64733" w:rsidRDefault="00C17F08">
      <w:pPr>
        <w:widowControl/>
        <w:snapToGrid w:val="0"/>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股东完成股权质押登记后，应配合本行风险管理和信息披露需要，及时向本行提供涉及质押股权的相关信息。</w:t>
      </w:r>
    </w:p>
    <w:p w:rsidR="00A64733" w:rsidRDefault="00C17F08">
      <w:pPr>
        <w:widowControl/>
        <w:snapToGrid w:val="0"/>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股东在本行借款余额超过其持有经审计的上一年度股权净值，不得将本行股票进行质押。</w:t>
      </w:r>
    </w:p>
    <w:p w:rsidR="00A64733" w:rsidRDefault="00C17F08">
      <w:pPr>
        <w:widowControl/>
        <w:snapToGrid w:val="0"/>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股东质押本行股权数量达到或超过其持有本行股权的</w:t>
      </w:r>
      <w:r>
        <w:rPr>
          <w:rFonts w:ascii="宋体" w:hAnsi="宋体" w:cs="宋体" w:hint="eastAsia"/>
          <w:color w:val="000000"/>
          <w:kern w:val="0"/>
          <w:sz w:val="24"/>
        </w:rPr>
        <w:t>50%</w:t>
      </w:r>
      <w:r>
        <w:rPr>
          <w:rFonts w:ascii="宋体" w:hAnsi="宋体" w:cs="宋体" w:hint="eastAsia"/>
          <w:color w:val="000000"/>
          <w:kern w:val="0"/>
          <w:sz w:val="24"/>
        </w:rPr>
        <w:t>期间，其在本行股东大会上暂停行使表决权，其提名的董事在本行董事会上暂停行使表决权。</w:t>
      </w:r>
    </w:p>
    <w:p w:rsidR="00A64733" w:rsidRDefault="00C17F08">
      <w:pPr>
        <w:widowControl/>
        <w:numPr>
          <w:ilvl w:val="0"/>
          <w:numId w:val="3"/>
        </w:numPr>
        <w:snapToGrid w:val="0"/>
        <w:spacing w:line="360" w:lineRule="auto"/>
        <w:jc w:val="left"/>
        <w:rPr>
          <w:rFonts w:ascii="宋体" w:hAnsi="宋体" w:cs="宋体"/>
          <w:color w:val="000000"/>
          <w:kern w:val="0"/>
          <w:sz w:val="24"/>
        </w:rPr>
      </w:pPr>
      <w:r>
        <w:rPr>
          <w:rFonts w:ascii="宋体" w:hAnsi="宋体" w:cs="宋体"/>
          <w:color w:val="000000"/>
          <w:kern w:val="0"/>
          <w:sz w:val="24"/>
        </w:rPr>
        <w:t>发起人持有的</w:t>
      </w:r>
      <w:r>
        <w:rPr>
          <w:rFonts w:ascii="宋体" w:hAnsi="宋体" w:cs="宋体" w:hint="eastAsia"/>
          <w:color w:val="000000"/>
          <w:kern w:val="0"/>
          <w:sz w:val="24"/>
        </w:rPr>
        <w:t>本行</w:t>
      </w:r>
      <w:r>
        <w:rPr>
          <w:rFonts w:ascii="宋体" w:hAnsi="宋体" w:cs="宋体"/>
          <w:color w:val="000000"/>
          <w:kern w:val="0"/>
          <w:sz w:val="24"/>
        </w:rPr>
        <w:t>股票，自</w:t>
      </w:r>
      <w:r>
        <w:rPr>
          <w:rFonts w:ascii="宋体" w:hAnsi="宋体" w:cs="宋体" w:hint="eastAsia"/>
          <w:color w:val="000000"/>
          <w:kern w:val="0"/>
          <w:sz w:val="24"/>
        </w:rPr>
        <w:t>本行</w:t>
      </w:r>
      <w:r>
        <w:rPr>
          <w:rFonts w:ascii="宋体" w:hAnsi="宋体" w:cs="宋体"/>
          <w:color w:val="000000"/>
          <w:kern w:val="0"/>
          <w:sz w:val="24"/>
        </w:rPr>
        <w:t>成立之日起</w:t>
      </w:r>
      <w:r>
        <w:rPr>
          <w:rFonts w:ascii="宋体" w:hAnsi="宋体" w:cs="宋体" w:hint="eastAsia"/>
          <w:color w:val="000000"/>
          <w:kern w:val="0"/>
          <w:sz w:val="24"/>
        </w:rPr>
        <w:t>一</w:t>
      </w:r>
      <w:r>
        <w:rPr>
          <w:rFonts w:ascii="宋体" w:hAnsi="宋体" w:cs="宋体"/>
          <w:color w:val="000000"/>
          <w:kern w:val="0"/>
          <w:sz w:val="24"/>
        </w:rPr>
        <w:t>年以内不得转让。</w:t>
      </w:r>
      <w:r>
        <w:rPr>
          <w:rFonts w:ascii="宋体" w:hAnsi="宋体" w:cs="宋体" w:hint="eastAsia"/>
          <w:color w:val="000000"/>
          <w:kern w:val="0"/>
          <w:sz w:val="24"/>
        </w:rPr>
        <w:t>本行公开发行股份前已发行的股份，自本行股票在证券交</w:t>
      </w:r>
      <w:r>
        <w:rPr>
          <w:rFonts w:ascii="宋体" w:hAnsi="宋体" w:cs="宋体" w:hint="eastAsia"/>
          <w:color w:val="000000"/>
          <w:kern w:val="0"/>
          <w:sz w:val="24"/>
        </w:rPr>
        <w:t>易所上市交易之日起</w:t>
      </w:r>
      <w:r>
        <w:rPr>
          <w:rFonts w:ascii="宋体" w:hAnsi="宋体" w:cs="宋体" w:hint="eastAsia"/>
          <w:color w:val="000000"/>
          <w:kern w:val="0"/>
          <w:sz w:val="24"/>
        </w:rPr>
        <w:t>1</w:t>
      </w:r>
      <w:r>
        <w:rPr>
          <w:rFonts w:ascii="宋体" w:hAnsi="宋体" w:cs="宋体" w:hint="eastAsia"/>
          <w:color w:val="000000"/>
          <w:kern w:val="0"/>
          <w:sz w:val="24"/>
        </w:rPr>
        <w:t>年内不得转让。</w:t>
      </w:r>
      <w:r>
        <w:rPr>
          <w:rFonts w:ascii="宋体" w:hAnsi="宋体" w:cs="宋体"/>
          <w:color w:val="000000"/>
          <w:kern w:val="0"/>
          <w:sz w:val="24"/>
        </w:rPr>
        <w:t xml:space="preserve">　　</w:t>
      </w:r>
    </w:p>
    <w:p w:rsidR="00A64733" w:rsidRDefault="00C17F08">
      <w:pPr>
        <w:widowControl/>
        <w:snapToGrid w:val="0"/>
        <w:spacing w:line="360" w:lineRule="auto"/>
        <w:ind w:firstLine="540"/>
        <w:jc w:val="left"/>
        <w:rPr>
          <w:rFonts w:ascii="宋体" w:hAnsi="宋体" w:cs="宋体"/>
          <w:color w:val="000000"/>
          <w:kern w:val="0"/>
          <w:sz w:val="24"/>
        </w:rPr>
      </w:pPr>
      <w:r>
        <w:rPr>
          <w:rFonts w:ascii="宋体" w:hAnsi="宋体" w:cs="宋体" w:hint="eastAsia"/>
          <w:color w:val="000000"/>
          <w:kern w:val="0"/>
          <w:sz w:val="24"/>
        </w:rPr>
        <w:t>本行董事、监事、高级管理人员应当向本行申报所持有的本行的股份及其变动情况，在任职期间每年转让的股份不得超过其所持有本行股份总数的百分之二十五；所持本行股份自本行股票上市交易之日起一年内不得转让。上述人员离职后半年内，不得转让其所持有的本行股份。</w:t>
      </w:r>
    </w:p>
    <w:p w:rsidR="00A64733" w:rsidRDefault="00C17F08">
      <w:pPr>
        <w:widowControl/>
        <w:numPr>
          <w:ilvl w:val="0"/>
          <w:numId w:val="3"/>
        </w:numPr>
        <w:tabs>
          <w:tab w:val="clear" w:pos="1920"/>
          <w:tab w:val="left" w:pos="2127"/>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本行董事、监事、高级管理人员、持有本行百分之五以上股份的股东，将其持有的本行股票或其他具有股权性质的证券在买入后六个月内卖出，或者在卖出后六个月内又买入，由此所得收益归本行所有，本行董事会将收回其所得收益。但是，证券公司因购入</w:t>
      </w:r>
      <w:r>
        <w:rPr>
          <w:rFonts w:ascii="宋体" w:hAnsi="宋体" w:cs="宋体" w:hint="eastAsia"/>
          <w:color w:val="000000"/>
          <w:kern w:val="0"/>
          <w:sz w:val="24"/>
        </w:rPr>
        <w:t>包销售后剩余股票而持有百分之五以上股份的，</w:t>
      </w:r>
      <w:r>
        <w:rPr>
          <w:rFonts w:ascii=".." w:hAnsi=".." w:cs="宋体" w:hint="eastAsia"/>
          <w:color w:val="000000"/>
          <w:kern w:val="0"/>
          <w:sz w:val="24"/>
        </w:rPr>
        <w:t>以及监管机构规定的其他情形的除外。</w:t>
      </w:r>
    </w:p>
    <w:p w:rsidR="00A64733" w:rsidRDefault="00C17F08">
      <w:pPr>
        <w:widowControl/>
        <w:tabs>
          <w:tab w:val="left" w:pos="2268"/>
        </w:tabs>
        <w:snapToGrid w:val="0"/>
        <w:spacing w:line="360" w:lineRule="auto"/>
        <w:ind w:firstLineChars="200" w:firstLine="480"/>
        <w:jc w:val="left"/>
        <w:rPr>
          <w:rFonts w:ascii="宋体" w:hAnsi="宋体" w:cs="宋体"/>
          <w:color w:val="000000"/>
          <w:kern w:val="0"/>
          <w:sz w:val="24"/>
        </w:rPr>
      </w:pPr>
      <w:r>
        <w:rPr>
          <w:rFonts w:ascii="宋体" w:hAnsi="宋体" w:cs="宋体"/>
          <w:color w:val="000000"/>
          <w:kern w:val="0"/>
          <w:sz w:val="24"/>
        </w:rPr>
        <w:lastRenderedPageBreak/>
        <w:t>前款所称董事</w:t>
      </w:r>
      <w:r>
        <w:rPr>
          <w:rFonts w:ascii="宋体" w:hAnsi="宋体" w:cs="宋体" w:hint="eastAsia"/>
          <w:color w:val="000000"/>
          <w:kern w:val="0"/>
          <w:sz w:val="24"/>
        </w:rPr>
        <w:t>、</w:t>
      </w:r>
      <w:r>
        <w:rPr>
          <w:rFonts w:ascii="宋体" w:hAnsi="宋体" w:cs="宋体"/>
          <w:color w:val="000000"/>
          <w:kern w:val="0"/>
          <w:sz w:val="24"/>
        </w:rPr>
        <w:t>监事</w:t>
      </w:r>
      <w:r>
        <w:rPr>
          <w:rFonts w:ascii="宋体" w:hAnsi="宋体" w:cs="宋体" w:hint="eastAsia"/>
          <w:color w:val="000000"/>
          <w:kern w:val="0"/>
          <w:sz w:val="24"/>
        </w:rPr>
        <w:t>、</w:t>
      </w:r>
      <w:r>
        <w:rPr>
          <w:rFonts w:ascii="宋体" w:hAnsi="宋体" w:cs="宋体"/>
          <w:color w:val="000000"/>
          <w:kern w:val="0"/>
          <w:sz w:val="24"/>
        </w:rPr>
        <w:t>高级管理人员</w:t>
      </w:r>
      <w:r>
        <w:rPr>
          <w:rFonts w:ascii="宋体" w:hAnsi="宋体" w:cs="宋体" w:hint="eastAsia"/>
          <w:color w:val="000000"/>
          <w:kern w:val="0"/>
          <w:sz w:val="24"/>
        </w:rPr>
        <w:t>、</w:t>
      </w:r>
      <w:r>
        <w:rPr>
          <w:rFonts w:ascii="宋体" w:hAnsi="宋体" w:cs="宋体"/>
          <w:color w:val="000000"/>
          <w:kern w:val="0"/>
          <w:sz w:val="24"/>
        </w:rPr>
        <w:t>自然人股东持有的股票或者其他具有股权性质的证券</w:t>
      </w:r>
      <w:r>
        <w:rPr>
          <w:rFonts w:ascii="宋体" w:hAnsi="宋体" w:cs="宋体" w:hint="eastAsia"/>
          <w:color w:val="000000"/>
          <w:kern w:val="0"/>
          <w:sz w:val="24"/>
        </w:rPr>
        <w:t>，</w:t>
      </w:r>
      <w:r>
        <w:rPr>
          <w:rFonts w:ascii="宋体" w:hAnsi="宋体" w:cs="宋体"/>
          <w:color w:val="000000"/>
          <w:kern w:val="0"/>
          <w:sz w:val="24"/>
        </w:rPr>
        <w:t>包括其配偶</w:t>
      </w:r>
      <w:r>
        <w:rPr>
          <w:rFonts w:ascii="宋体" w:hAnsi="宋体" w:cs="宋体" w:hint="eastAsia"/>
          <w:color w:val="000000"/>
          <w:kern w:val="0"/>
          <w:sz w:val="24"/>
        </w:rPr>
        <w:t>、</w:t>
      </w:r>
      <w:r>
        <w:rPr>
          <w:rFonts w:ascii="宋体" w:hAnsi="宋体" w:cs="宋体"/>
          <w:color w:val="000000"/>
          <w:kern w:val="0"/>
          <w:sz w:val="24"/>
        </w:rPr>
        <w:t>父母</w:t>
      </w:r>
      <w:r>
        <w:rPr>
          <w:rFonts w:ascii="宋体" w:hAnsi="宋体" w:cs="宋体" w:hint="eastAsia"/>
          <w:color w:val="000000"/>
          <w:kern w:val="0"/>
          <w:sz w:val="24"/>
        </w:rPr>
        <w:t>、</w:t>
      </w:r>
      <w:r>
        <w:rPr>
          <w:rFonts w:ascii="宋体" w:hAnsi="宋体" w:cs="宋体"/>
          <w:color w:val="000000"/>
          <w:kern w:val="0"/>
          <w:sz w:val="24"/>
        </w:rPr>
        <w:t>子女持有的及利用他人账户持有的股票或者其他具有股权性质的证券</w:t>
      </w:r>
      <w:r>
        <w:rPr>
          <w:rFonts w:ascii="宋体" w:hAnsi="宋体" w:cs="宋体" w:hint="eastAsia"/>
          <w:color w:val="000000"/>
          <w:kern w:val="0"/>
          <w:sz w:val="24"/>
        </w:rPr>
        <w:t>。</w:t>
      </w:r>
    </w:p>
    <w:p w:rsidR="00A64733" w:rsidRDefault="00C17F08">
      <w:pPr>
        <w:widowControl/>
        <w:tabs>
          <w:tab w:val="left" w:pos="2268"/>
        </w:tabs>
        <w:snapToGrid w:val="0"/>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本行董事会不按照第一款规定执行的，股东有权要求董事会在三十日内执行。本行董事会未在上述期限内执行的，股东有权为了本行的利益以自己的名义直接向人民法院提起诉讼。</w:t>
      </w:r>
      <w:r>
        <w:rPr>
          <w:rFonts w:ascii="宋体" w:hAnsi="宋体" w:cs="宋体" w:hint="eastAsia"/>
          <w:color w:val="000000"/>
          <w:kern w:val="0"/>
          <w:sz w:val="24"/>
        </w:rPr>
        <w:t xml:space="preserve">  </w:t>
      </w:r>
    </w:p>
    <w:p w:rsidR="00A64733" w:rsidRDefault="00C17F08">
      <w:pPr>
        <w:widowControl/>
        <w:snapToGrid w:val="0"/>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本行董事会不按第一款的规定执行的，负有责任的董事依法承担连带责任。</w:t>
      </w:r>
      <w:r>
        <w:rPr>
          <w:rFonts w:ascii="宋体" w:hAnsi="宋体" w:cs="宋体"/>
          <w:color w:val="000000"/>
          <w:kern w:val="0"/>
          <w:sz w:val="24"/>
        </w:rPr>
        <w:t xml:space="preserve">　</w:t>
      </w:r>
    </w:p>
    <w:p w:rsidR="00A64733" w:rsidRDefault="00C17F08">
      <w:pPr>
        <w:widowControl/>
        <w:numPr>
          <w:ilvl w:val="0"/>
          <w:numId w:val="3"/>
        </w:numPr>
        <w:tabs>
          <w:tab w:val="clear" w:pos="1920"/>
          <w:tab w:val="left" w:pos="2127"/>
        </w:tabs>
        <w:snapToGrid w:val="0"/>
        <w:spacing w:line="360" w:lineRule="auto"/>
        <w:jc w:val="left"/>
        <w:rPr>
          <w:rFonts w:ascii="宋体" w:hAnsi="宋体" w:cs="宋体"/>
          <w:color w:val="000000"/>
          <w:kern w:val="0"/>
          <w:sz w:val="24"/>
        </w:rPr>
      </w:pPr>
      <w:r>
        <w:rPr>
          <w:rFonts w:ascii="宋体" w:hAnsi="宋体" w:cs="宋体"/>
          <w:color w:val="000000"/>
          <w:kern w:val="0"/>
          <w:sz w:val="24"/>
        </w:rPr>
        <w:t>主要股东转让本行股份的</w:t>
      </w:r>
      <w:r>
        <w:rPr>
          <w:rFonts w:ascii="宋体" w:hAnsi="宋体" w:cs="宋体" w:hint="eastAsia"/>
          <w:color w:val="000000"/>
          <w:kern w:val="0"/>
          <w:sz w:val="24"/>
        </w:rPr>
        <w:t>，应当事前告知</w:t>
      </w:r>
      <w:r>
        <w:rPr>
          <w:rFonts w:ascii="宋体" w:hAnsi="宋体" w:cs="宋体" w:hint="eastAsia"/>
          <w:color w:val="000000"/>
          <w:kern w:val="0"/>
          <w:sz w:val="24"/>
        </w:rPr>
        <w:t>本行董事会，且转让期限限制应当符合我国法律法规和银行业监督管理机构的监管规定和要求</w:t>
      </w:r>
      <w:r>
        <w:rPr>
          <w:rFonts w:ascii="宋体" w:hAnsi="宋体" w:cs="宋体"/>
          <w:color w:val="000000"/>
          <w:kern w:val="0"/>
          <w:sz w:val="24"/>
        </w:rPr>
        <w:t>。</w:t>
      </w:r>
    </w:p>
    <w:p w:rsidR="00A64733" w:rsidRDefault="00C17F08">
      <w:pPr>
        <w:widowControl/>
        <w:snapToGrid w:val="0"/>
        <w:spacing w:line="360" w:lineRule="auto"/>
        <w:jc w:val="left"/>
        <w:rPr>
          <w:rFonts w:ascii="宋体" w:hAnsi="宋体" w:cs="宋体"/>
          <w:color w:val="000000"/>
          <w:kern w:val="0"/>
          <w:sz w:val="24"/>
        </w:rPr>
      </w:pPr>
      <w:r>
        <w:rPr>
          <w:rFonts w:ascii="宋体" w:hAnsi="宋体" w:cs="宋体" w:hint="eastAsia"/>
          <w:color w:val="000000"/>
          <w:kern w:val="0"/>
          <w:sz w:val="24"/>
        </w:rPr>
        <w:t xml:space="preserve">    </w:t>
      </w:r>
      <w:r>
        <w:rPr>
          <w:rFonts w:ascii="宋体" w:hAnsi="宋体" w:cs="宋体" w:hint="eastAsia"/>
          <w:color w:val="000000"/>
          <w:kern w:val="0"/>
          <w:sz w:val="24"/>
        </w:rPr>
        <w:t>主要股东应当真实、准确、完整地向董事会披露关联方或一致行动人的情况，并承诺当关联关系或一致行动关系发生变化时及时向董事会报告。</w:t>
      </w:r>
    </w:p>
    <w:p w:rsidR="00A64733" w:rsidRDefault="00C17F08">
      <w:pPr>
        <w:widowControl/>
        <w:numPr>
          <w:ilvl w:val="0"/>
          <w:numId w:val="2"/>
        </w:numPr>
        <w:tabs>
          <w:tab w:val="clear" w:pos="1440"/>
          <w:tab w:val="left" w:pos="0"/>
        </w:tabs>
        <w:snapToGrid w:val="0"/>
        <w:spacing w:before="100" w:beforeAutospacing="1" w:after="100" w:afterAutospacing="1" w:line="360" w:lineRule="auto"/>
        <w:ind w:left="0" w:firstLine="0"/>
        <w:jc w:val="center"/>
        <w:outlineLvl w:val="0"/>
        <w:rPr>
          <w:rFonts w:ascii="宋体" w:hAnsi="宋体" w:cs="宋体"/>
          <w:b/>
          <w:bCs/>
          <w:smallCaps/>
          <w:color w:val="000000"/>
          <w:kern w:val="0"/>
          <w:sz w:val="24"/>
        </w:rPr>
      </w:pPr>
      <w:bookmarkStart w:id="35" w:name="_Toc41895449"/>
      <w:bookmarkStart w:id="36" w:name="_Toc11891"/>
      <w:bookmarkStart w:id="37" w:name="_Toc21011"/>
      <w:r>
        <w:rPr>
          <w:rFonts w:ascii="宋体" w:hAnsi="宋体" w:cs="宋体"/>
          <w:b/>
          <w:bCs/>
          <w:smallCaps/>
          <w:color w:val="000000"/>
          <w:kern w:val="0"/>
          <w:sz w:val="24"/>
        </w:rPr>
        <w:t>股东和股东大会</w:t>
      </w:r>
      <w:bookmarkEnd w:id="35"/>
      <w:bookmarkEnd w:id="36"/>
      <w:bookmarkEnd w:id="37"/>
    </w:p>
    <w:p w:rsidR="00A64733" w:rsidRDefault="00C17F08">
      <w:pPr>
        <w:widowControl/>
        <w:numPr>
          <w:ilvl w:val="0"/>
          <w:numId w:val="7"/>
        </w:numPr>
        <w:tabs>
          <w:tab w:val="clear" w:pos="3600"/>
          <w:tab w:val="left" w:pos="0"/>
        </w:tabs>
        <w:snapToGrid w:val="0"/>
        <w:spacing w:before="100" w:beforeAutospacing="1" w:after="100" w:afterAutospacing="1" w:line="360" w:lineRule="auto"/>
        <w:ind w:left="0" w:firstLine="0"/>
        <w:jc w:val="center"/>
        <w:outlineLvl w:val="1"/>
        <w:rPr>
          <w:rFonts w:ascii="宋体" w:hAnsi="宋体" w:cs="宋体"/>
          <w:b/>
          <w:bCs/>
          <w:smallCaps/>
          <w:color w:val="000000"/>
          <w:kern w:val="0"/>
          <w:sz w:val="24"/>
        </w:rPr>
      </w:pPr>
      <w:bookmarkStart w:id="38" w:name="_Toc41895450"/>
      <w:bookmarkStart w:id="39" w:name="_Toc13362"/>
      <w:bookmarkStart w:id="40" w:name="_Toc1831"/>
      <w:r>
        <w:rPr>
          <w:rFonts w:ascii="宋体" w:hAnsi="宋体" w:cs="宋体"/>
          <w:b/>
          <w:bCs/>
          <w:smallCaps/>
          <w:color w:val="000000"/>
          <w:kern w:val="0"/>
          <w:sz w:val="24"/>
        </w:rPr>
        <w:t>股东</w:t>
      </w:r>
      <w:bookmarkEnd w:id="38"/>
      <w:bookmarkEnd w:id="39"/>
      <w:bookmarkEnd w:id="40"/>
    </w:p>
    <w:p w:rsidR="00A64733" w:rsidRDefault="00C17F08">
      <w:pPr>
        <w:widowControl/>
        <w:numPr>
          <w:ilvl w:val="0"/>
          <w:numId w:val="3"/>
        </w:numPr>
        <w:snapToGrid w:val="0"/>
        <w:spacing w:line="360" w:lineRule="auto"/>
        <w:jc w:val="left"/>
        <w:rPr>
          <w:rFonts w:ascii="宋体" w:hAnsi="宋体" w:cs="宋体"/>
          <w:color w:val="000000"/>
          <w:kern w:val="0"/>
          <w:sz w:val="24"/>
        </w:rPr>
      </w:pPr>
      <w:r>
        <w:rPr>
          <w:rFonts w:ascii="宋体" w:hAnsi="宋体" w:cs="宋体"/>
          <w:color w:val="000000"/>
          <w:kern w:val="0"/>
          <w:sz w:val="24"/>
        </w:rPr>
        <w:t xml:space="preserve">　</w:t>
      </w:r>
      <w:r>
        <w:rPr>
          <w:rFonts w:ascii="宋体" w:hAnsi="宋体" w:cs="宋体" w:hint="eastAsia"/>
          <w:color w:val="000000"/>
          <w:kern w:val="0"/>
          <w:sz w:val="24"/>
        </w:rPr>
        <w:t>本行</w:t>
      </w:r>
      <w:r>
        <w:rPr>
          <w:rFonts w:ascii="宋体" w:hAnsi="宋体" w:cs="宋体"/>
          <w:color w:val="000000"/>
          <w:kern w:val="0"/>
          <w:sz w:val="24"/>
        </w:rPr>
        <w:t>股东为依法持有</w:t>
      </w:r>
      <w:r>
        <w:rPr>
          <w:rFonts w:ascii="宋体" w:hAnsi="宋体" w:cs="宋体" w:hint="eastAsia"/>
          <w:color w:val="000000"/>
          <w:kern w:val="0"/>
          <w:sz w:val="24"/>
        </w:rPr>
        <w:t>本行</w:t>
      </w:r>
      <w:r>
        <w:rPr>
          <w:rFonts w:ascii="宋体" w:hAnsi="宋体" w:cs="宋体"/>
          <w:color w:val="000000"/>
          <w:kern w:val="0"/>
          <w:sz w:val="24"/>
        </w:rPr>
        <w:t>股份的</w:t>
      </w:r>
      <w:r>
        <w:rPr>
          <w:rFonts w:ascii="宋体" w:hAnsi="宋体" w:cs="宋体" w:hint="eastAsia"/>
          <w:color w:val="000000"/>
          <w:kern w:val="0"/>
          <w:sz w:val="24"/>
        </w:rPr>
        <w:t>法人、其他组织或自然人。</w:t>
      </w:r>
    </w:p>
    <w:p w:rsidR="00A64733" w:rsidRDefault="00C17F08">
      <w:pPr>
        <w:widowControl/>
        <w:snapToGrid w:val="0"/>
        <w:spacing w:line="360" w:lineRule="auto"/>
        <w:jc w:val="left"/>
        <w:rPr>
          <w:rFonts w:ascii="宋体" w:hAnsi="宋体" w:cs="宋体"/>
          <w:color w:val="000000"/>
          <w:kern w:val="0"/>
          <w:sz w:val="24"/>
        </w:rPr>
      </w:pPr>
      <w:r>
        <w:rPr>
          <w:rFonts w:ascii="宋体" w:hAnsi="宋体" w:cs="宋体"/>
          <w:color w:val="000000"/>
          <w:kern w:val="0"/>
          <w:sz w:val="24"/>
        </w:rPr>
        <w:t xml:space="preserve">　　</w:t>
      </w:r>
      <w:r>
        <w:rPr>
          <w:rFonts w:ascii="宋体" w:hAnsi="宋体" w:cs="宋体" w:hint="eastAsia"/>
          <w:color w:val="000000"/>
          <w:kern w:val="0"/>
          <w:sz w:val="24"/>
        </w:rPr>
        <w:t>公司依据证券登记机构提供的凭证建立股东名册，股东名册是证明股东持有公司股份的充分证据。股东按其持有股份的种类享有权利，承担义务</w:t>
      </w:r>
      <w:r>
        <w:rPr>
          <w:rFonts w:ascii="宋体" w:hAnsi="宋体" w:cs="宋体"/>
          <w:color w:val="000000"/>
          <w:kern w:val="0"/>
          <w:sz w:val="24"/>
        </w:rPr>
        <w:t>；</w:t>
      </w:r>
      <w:r>
        <w:rPr>
          <w:rFonts w:ascii="宋体" w:hAnsi="宋体" w:cs="宋体" w:hint="eastAsia"/>
          <w:color w:val="000000"/>
          <w:kern w:val="0"/>
          <w:sz w:val="24"/>
        </w:rPr>
        <w:t>持有同一种类股份的股东，</w:t>
      </w:r>
      <w:r>
        <w:rPr>
          <w:rFonts w:ascii="宋体" w:hAnsi="宋体" w:cs="宋体"/>
          <w:color w:val="000000"/>
          <w:kern w:val="0"/>
          <w:sz w:val="24"/>
        </w:rPr>
        <w:t>享有同等权利，承担同种义务。</w:t>
      </w:r>
    </w:p>
    <w:p w:rsidR="00A64733" w:rsidRDefault="00C17F08">
      <w:pPr>
        <w:widowControl/>
        <w:numPr>
          <w:ilvl w:val="0"/>
          <w:numId w:val="3"/>
        </w:numPr>
        <w:snapToGrid w:val="0"/>
        <w:spacing w:line="360" w:lineRule="auto"/>
        <w:jc w:val="left"/>
        <w:rPr>
          <w:rFonts w:ascii="宋体" w:hAnsi="宋体" w:cs="宋体"/>
          <w:color w:val="000000"/>
          <w:kern w:val="0"/>
          <w:sz w:val="24"/>
        </w:rPr>
      </w:pPr>
      <w:r>
        <w:rPr>
          <w:rFonts w:ascii="宋体" w:hAnsi="宋体" w:cs="宋体"/>
          <w:color w:val="000000"/>
          <w:kern w:val="0"/>
          <w:sz w:val="24"/>
        </w:rPr>
        <w:t xml:space="preserve">　</w:t>
      </w:r>
      <w:r>
        <w:rPr>
          <w:rFonts w:ascii="宋体" w:hAnsi="宋体" w:cs="宋体" w:hint="eastAsia"/>
          <w:color w:val="000000"/>
          <w:kern w:val="0"/>
          <w:sz w:val="24"/>
        </w:rPr>
        <w:t>本行</w:t>
      </w:r>
      <w:r>
        <w:rPr>
          <w:rFonts w:ascii="宋体" w:hAnsi="宋体" w:cs="宋体"/>
          <w:color w:val="000000"/>
          <w:kern w:val="0"/>
          <w:sz w:val="24"/>
        </w:rPr>
        <w:t>召开股东大会、分配股利、清算及从事其他需要确认股</w:t>
      </w:r>
      <w:r>
        <w:rPr>
          <w:rFonts w:ascii="宋体" w:hAnsi="宋体" w:cs="宋体" w:hint="eastAsia"/>
          <w:color w:val="000000"/>
          <w:kern w:val="0"/>
          <w:sz w:val="24"/>
        </w:rPr>
        <w:t>东身份</w:t>
      </w:r>
      <w:r>
        <w:rPr>
          <w:rFonts w:ascii="宋体" w:hAnsi="宋体" w:cs="宋体"/>
          <w:color w:val="000000"/>
          <w:kern w:val="0"/>
          <w:sz w:val="24"/>
        </w:rPr>
        <w:t>的行为时，由董事会</w:t>
      </w:r>
      <w:r>
        <w:rPr>
          <w:rFonts w:ascii="宋体" w:hAnsi="宋体" w:cs="宋体" w:hint="eastAsia"/>
          <w:color w:val="000000"/>
          <w:kern w:val="0"/>
          <w:sz w:val="24"/>
        </w:rPr>
        <w:t>或股东大会召集人</w:t>
      </w:r>
      <w:r>
        <w:rPr>
          <w:rFonts w:ascii="宋体" w:hAnsi="宋体" w:cs="宋体"/>
          <w:color w:val="000000"/>
          <w:kern w:val="0"/>
          <w:sz w:val="24"/>
        </w:rPr>
        <w:t>决定股权登记日，股权登记日</w:t>
      </w:r>
      <w:r>
        <w:rPr>
          <w:rFonts w:ascii="宋体" w:hAnsi="宋体" w:cs="宋体" w:hint="eastAsia"/>
          <w:color w:val="000000"/>
          <w:kern w:val="0"/>
          <w:sz w:val="24"/>
        </w:rPr>
        <w:t>收市后登记</w:t>
      </w:r>
      <w:r>
        <w:rPr>
          <w:rFonts w:ascii="宋体" w:hAnsi="宋体" w:cs="宋体"/>
          <w:color w:val="000000"/>
          <w:kern w:val="0"/>
          <w:sz w:val="24"/>
        </w:rPr>
        <w:t>在</w:t>
      </w:r>
      <w:r>
        <w:rPr>
          <w:rFonts w:ascii="宋体" w:hAnsi="宋体" w:cs="宋体" w:hint="eastAsia"/>
          <w:color w:val="000000"/>
          <w:kern w:val="0"/>
          <w:sz w:val="24"/>
        </w:rPr>
        <w:t>股东名</w:t>
      </w:r>
      <w:r>
        <w:rPr>
          <w:rFonts w:ascii="宋体" w:hAnsi="宋体" w:cs="宋体"/>
          <w:color w:val="000000"/>
          <w:kern w:val="0"/>
          <w:sz w:val="24"/>
        </w:rPr>
        <w:t>册</w:t>
      </w:r>
      <w:r>
        <w:rPr>
          <w:rFonts w:ascii="宋体" w:hAnsi="宋体" w:cs="宋体" w:hint="eastAsia"/>
          <w:color w:val="000000"/>
          <w:kern w:val="0"/>
          <w:sz w:val="24"/>
        </w:rPr>
        <w:t>的</w:t>
      </w:r>
      <w:r>
        <w:rPr>
          <w:rFonts w:ascii="宋体" w:hAnsi="宋体" w:cs="宋体"/>
          <w:color w:val="000000"/>
          <w:kern w:val="0"/>
          <w:sz w:val="24"/>
        </w:rPr>
        <w:t>股东为</w:t>
      </w:r>
      <w:r>
        <w:rPr>
          <w:rFonts w:ascii="宋体" w:hAnsi="宋体" w:cs="宋体" w:hint="eastAsia"/>
          <w:color w:val="000000"/>
          <w:kern w:val="0"/>
          <w:sz w:val="24"/>
        </w:rPr>
        <w:t>享有相关权益的</w:t>
      </w:r>
      <w:r>
        <w:rPr>
          <w:rFonts w:ascii="宋体" w:hAnsi="宋体" w:cs="宋体"/>
          <w:color w:val="000000"/>
          <w:kern w:val="0"/>
          <w:sz w:val="24"/>
        </w:rPr>
        <w:t>股东。</w:t>
      </w:r>
    </w:p>
    <w:p w:rsidR="00A64733" w:rsidRDefault="00C17F08">
      <w:pPr>
        <w:widowControl/>
        <w:numPr>
          <w:ilvl w:val="0"/>
          <w:numId w:val="3"/>
        </w:numPr>
        <w:snapToGrid w:val="0"/>
        <w:spacing w:line="360" w:lineRule="auto"/>
        <w:jc w:val="left"/>
        <w:rPr>
          <w:rFonts w:ascii="宋体" w:hAnsi="宋体" w:cs="宋体"/>
          <w:color w:val="000000"/>
          <w:kern w:val="0"/>
          <w:sz w:val="24"/>
        </w:rPr>
      </w:pPr>
      <w:r>
        <w:rPr>
          <w:rFonts w:ascii="宋体" w:hAnsi="宋体" w:cs="宋体"/>
          <w:color w:val="000000"/>
          <w:kern w:val="0"/>
          <w:sz w:val="24"/>
        </w:rPr>
        <w:t xml:space="preserve">　</w:t>
      </w:r>
      <w:r>
        <w:rPr>
          <w:rFonts w:ascii="宋体" w:hAnsi="宋体" w:cs="宋体" w:hint="eastAsia"/>
          <w:color w:val="000000"/>
          <w:kern w:val="0"/>
          <w:sz w:val="24"/>
        </w:rPr>
        <w:t>本行</w:t>
      </w:r>
      <w:r>
        <w:rPr>
          <w:rFonts w:ascii="宋体" w:hAnsi="宋体" w:cs="宋体"/>
          <w:color w:val="000000"/>
          <w:kern w:val="0"/>
          <w:sz w:val="24"/>
        </w:rPr>
        <w:t>股东享有下列权利：</w:t>
      </w:r>
    </w:p>
    <w:p w:rsidR="00A64733" w:rsidRDefault="00C17F08">
      <w:pPr>
        <w:numPr>
          <w:ilvl w:val="0"/>
          <w:numId w:val="8"/>
        </w:numPr>
        <w:snapToGrid w:val="0"/>
        <w:spacing w:line="360" w:lineRule="auto"/>
        <w:rPr>
          <w:rFonts w:ascii="宋体" w:hAnsi="宋体"/>
          <w:sz w:val="24"/>
        </w:rPr>
      </w:pPr>
      <w:r>
        <w:rPr>
          <w:rFonts w:ascii="宋体" w:hAnsi="宋体"/>
          <w:sz w:val="24"/>
        </w:rPr>
        <w:t>依照其所持有的股份份额获得股利和其他形式的利益分配；</w:t>
      </w:r>
    </w:p>
    <w:p w:rsidR="00A64733" w:rsidRDefault="00C17F08">
      <w:pPr>
        <w:numPr>
          <w:ilvl w:val="0"/>
          <w:numId w:val="8"/>
        </w:numPr>
        <w:snapToGrid w:val="0"/>
        <w:spacing w:line="360" w:lineRule="auto"/>
        <w:rPr>
          <w:rFonts w:ascii="宋体" w:hAnsi="宋体"/>
          <w:sz w:val="24"/>
        </w:rPr>
      </w:pPr>
      <w:r>
        <w:rPr>
          <w:rFonts w:ascii="宋体" w:hAnsi="宋体" w:hint="eastAsia"/>
          <w:sz w:val="24"/>
        </w:rPr>
        <w:t>依法请求召开、召集、主持、</w:t>
      </w:r>
      <w:r>
        <w:rPr>
          <w:rFonts w:ascii="宋体" w:hAnsi="宋体"/>
          <w:sz w:val="24"/>
        </w:rPr>
        <w:t>参加或者委派股东代理人参加股东</w:t>
      </w:r>
      <w:r>
        <w:rPr>
          <w:rFonts w:ascii="宋体" w:hAnsi="宋体" w:hint="eastAsia"/>
          <w:sz w:val="24"/>
        </w:rPr>
        <w:t>大会</w:t>
      </w:r>
      <w:r>
        <w:rPr>
          <w:rFonts w:ascii="宋体" w:hAnsi="宋体"/>
          <w:sz w:val="24"/>
        </w:rPr>
        <w:t>；</w:t>
      </w:r>
    </w:p>
    <w:p w:rsidR="00A64733" w:rsidRDefault="00C17F08">
      <w:pPr>
        <w:numPr>
          <w:ilvl w:val="0"/>
          <w:numId w:val="8"/>
        </w:numPr>
        <w:snapToGrid w:val="0"/>
        <w:spacing w:line="360" w:lineRule="auto"/>
        <w:rPr>
          <w:rFonts w:ascii="宋体" w:hAnsi="宋体"/>
          <w:sz w:val="24"/>
        </w:rPr>
      </w:pPr>
      <w:r>
        <w:rPr>
          <w:rFonts w:ascii="宋体" w:hAnsi="宋体"/>
          <w:sz w:val="24"/>
        </w:rPr>
        <w:t>依照其所持有的股份份额行使表决权；</w:t>
      </w:r>
    </w:p>
    <w:p w:rsidR="00A64733" w:rsidRDefault="00C17F08">
      <w:pPr>
        <w:numPr>
          <w:ilvl w:val="0"/>
          <w:numId w:val="8"/>
        </w:numPr>
        <w:snapToGrid w:val="0"/>
        <w:spacing w:line="360" w:lineRule="auto"/>
        <w:rPr>
          <w:rFonts w:ascii="宋体" w:hAnsi="宋体"/>
          <w:sz w:val="24"/>
        </w:rPr>
      </w:pPr>
      <w:r>
        <w:rPr>
          <w:rFonts w:ascii="宋体" w:hAnsi="宋体"/>
          <w:sz w:val="24"/>
        </w:rPr>
        <w:t>对</w:t>
      </w:r>
      <w:r>
        <w:rPr>
          <w:rFonts w:ascii="宋体" w:hAnsi="宋体" w:hint="eastAsia"/>
          <w:sz w:val="24"/>
        </w:rPr>
        <w:t>本行</w:t>
      </w:r>
      <w:r>
        <w:rPr>
          <w:rFonts w:ascii="宋体" w:hAnsi="宋体"/>
          <w:sz w:val="24"/>
        </w:rPr>
        <w:t>的经营行为进行监督，提出建议或者质询；</w:t>
      </w:r>
    </w:p>
    <w:p w:rsidR="00A64733" w:rsidRDefault="00C17F08">
      <w:pPr>
        <w:numPr>
          <w:ilvl w:val="0"/>
          <w:numId w:val="8"/>
        </w:numPr>
        <w:tabs>
          <w:tab w:val="clear" w:pos="1200"/>
          <w:tab w:val="left" w:pos="0"/>
        </w:tabs>
        <w:snapToGrid w:val="0"/>
        <w:spacing w:line="360" w:lineRule="auto"/>
        <w:ind w:left="0" w:firstLine="480"/>
        <w:rPr>
          <w:rFonts w:ascii="宋体" w:hAnsi="宋体"/>
          <w:sz w:val="24"/>
        </w:rPr>
      </w:pPr>
      <w:r>
        <w:rPr>
          <w:rFonts w:ascii="宋体" w:hAnsi="宋体"/>
          <w:sz w:val="24"/>
        </w:rPr>
        <w:t>依照法律、行政法规及</w:t>
      </w:r>
      <w:r>
        <w:rPr>
          <w:rFonts w:ascii="宋体" w:hAnsi="宋体" w:hint="eastAsia"/>
          <w:sz w:val="24"/>
        </w:rPr>
        <w:t>本章程</w:t>
      </w:r>
      <w:r>
        <w:rPr>
          <w:rFonts w:ascii="宋体" w:hAnsi="宋体"/>
          <w:sz w:val="24"/>
        </w:rPr>
        <w:t>的规定转让、赠与或质押其所持有的股份；</w:t>
      </w:r>
    </w:p>
    <w:p w:rsidR="00A64733" w:rsidRDefault="00C17F08">
      <w:pPr>
        <w:numPr>
          <w:ilvl w:val="0"/>
          <w:numId w:val="8"/>
        </w:numPr>
        <w:tabs>
          <w:tab w:val="clear" w:pos="1200"/>
          <w:tab w:val="left" w:pos="0"/>
        </w:tabs>
        <w:snapToGrid w:val="0"/>
        <w:spacing w:line="360" w:lineRule="auto"/>
        <w:ind w:left="0" w:firstLine="480"/>
        <w:rPr>
          <w:rFonts w:ascii="宋体" w:hAnsi="宋体"/>
          <w:sz w:val="24"/>
        </w:rPr>
      </w:pPr>
      <w:r>
        <w:rPr>
          <w:rFonts w:ascii="宋体" w:hAnsi="宋体" w:hint="eastAsia"/>
          <w:sz w:val="24"/>
        </w:rPr>
        <w:t>查阅本章程、股东名册、债券存根、股东大会会议记录、董事会会议决议、监事会会议决议、经审计的年度财务会计报告；</w:t>
      </w:r>
    </w:p>
    <w:p w:rsidR="00A64733" w:rsidRDefault="00C17F08">
      <w:pPr>
        <w:numPr>
          <w:ilvl w:val="0"/>
          <w:numId w:val="8"/>
        </w:numPr>
        <w:tabs>
          <w:tab w:val="clear" w:pos="1200"/>
          <w:tab w:val="left" w:pos="0"/>
        </w:tabs>
        <w:snapToGrid w:val="0"/>
        <w:spacing w:line="360" w:lineRule="auto"/>
        <w:ind w:left="0" w:firstLine="480"/>
        <w:rPr>
          <w:rFonts w:ascii="宋体" w:hAnsi="宋体"/>
          <w:sz w:val="24"/>
        </w:rPr>
      </w:pPr>
      <w:r>
        <w:rPr>
          <w:rFonts w:ascii="宋体" w:hAnsi="宋体" w:hint="eastAsia"/>
          <w:sz w:val="24"/>
        </w:rPr>
        <w:lastRenderedPageBreak/>
        <w:t>本行</w:t>
      </w:r>
      <w:r>
        <w:rPr>
          <w:rFonts w:ascii="宋体" w:hAnsi="宋体"/>
          <w:sz w:val="24"/>
        </w:rPr>
        <w:t>终止或者清算时，按其所持有的股份份额参加</w:t>
      </w:r>
      <w:r>
        <w:rPr>
          <w:rFonts w:ascii="宋体" w:hAnsi="宋体" w:hint="eastAsia"/>
          <w:sz w:val="24"/>
        </w:rPr>
        <w:t>本行</w:t>
      </w:r>
      <w:r>
        <w:rPr>
          <w:rFonts w:ascii="宋体" w:hAnsi="宋体"/>
          <w:sz w:val="24"/>
        </w:rPr>
        <w:t>剩余财产的分配；</w:t>
      </w:r>
    </w:p>
    <w:p w:rsidR="00A64733" w:rsidRDefault="00C17F08">
      <w:pPr>
        <w:numPr>
          <w:ilvl w:val="0"/>
          <w:numId w:val="8"/>
        </w:numPr>
        <w:tabs>
          <w:tab w:val="clear" w:pos="1200"/>
          <w:tab w:val="left" w:pos="0"/>
        </w:tabs>
        <w:snapToGrid w:val="0"/>
        <w:spacing w:line="360" w:lineRule="auto"/>
        <w:ind w:left="0" w:firstLine="480"/>
        <w:rPr>
          <w:rFonts w:ascii="宋体" w:hAnsi="宋体"/>
          <w:sz w:val="24"/>
        </w:rPr>
      </w:pPr>
      <w:r>
        <w:rPr>
          <w:rFonts w:ascii="宋体" w:hAnsi="宋体" w:hint="eastAsia"/>
          <w:sz w:val="24"/>
        </w:rPr>
        <w:t>对股东大会作出的本行合并、分立决议持异议的股东，要求本行收购其股份；</w:t>
      </w:r>
    </w:p>
    <w:p w:rsidR="00A64733" w:rsidRDefault="00C17F08">
      <w:pPr>
        <w:numPr>
          <w:ilvl w:val="0"/>
          <w:numId w:val="8"/>
        </w:numPr>
        <w:tabs>
          <w:tab w:val="clear" w:pos="1200"/>
          <w:tab w:val="left" w:pos="0"/>
        </w:tabs>
        <w:snapToGrid w:val="0"/>
        <w:spacing w:line="360" w:lineRule="auto"/>
        <w:ind w:left="0" w:firstLine="480"/>
        <w:rPr>
          <w:rFonts w:ascii="宋体" w:hAnsi="宋体"/>
          <w:sz w:val="24"/>
        </w:rPr>
      </w:pPr>
      <w:r>
        <w:rPr>
          <w:rFonts w:ascii="宋体" w:hAnsi="宋体"/>
          <w:sz w:val="24"/>
        </w:rPr>
        <w:t>法律、行政法规及</w:t>
      </w:r>
      <w:r>
        <w:rPr>
          <w:rFonts w:ascii="宋体" w:hAnsi="宋体" w:hint="eastAsia"/>
          <w:sz w:val="24"/>
        </w:rPr>
        <w:t>本章程</w:t>
      </w:r>
      <w:r>
        <w:rPr>
          <w:rFonts w:ascii="宋体" w:hAnsi="宋体"/>
          <w:sz w:val="24"/>
        </w:rPr>
        <w:t>所赋予的其他权利。</w:t>
      </w:r>
    </w:p>
    <w:p w:rsidR="00A64733" w:rsidRDefault="00C17F08">
      <w:pPr>
        <w:widowControl/>
        <w:numPr>
          <w:ilvl w:val="0"/>
          <w:numId w:val="3"/>
        </w:numPr>
        <w:snapToGrid w:val="0"/>
        <w:spacing w:line="360" w:lineRule="auto"/>
        <w:jc w:val="left"/>
        <w:rPr>
          <w:rFonts w:ascii="宋体" w:hAnsi="宋体" w:cs="宋体"/>
          <w:color w:val="000000"/>
          <w:kern w:val="0"/>
          <w:sz w:val="24"/>
        </w:rPr>
      </w:pPr>
      <w:r>
        <w:rPr>
          <w:rFonts w:ascii="宋体" w:hAnsi="宋体" w:cs="宋体"/>
          <w:color w:val="000000"/>
          <w:kern w:val="0"/>
          <w:sz w:val="24"/>
        </w:rPr>
        <w:t>股东提出查阅前条所述有关信息的，</w:t>
      </w:r>
      <w:r>
        <w:rPr>
          <w:rFonts w:ascii="宋体" w:hAnsi="宋体" w:cs="宋体" w:hint="eastAsia"/>
          <w:color w:val="000000"/>
          <w:kern w:val="0"/>
          <w:sz w:val="24"/>
        </w:rPr>
        <w:t>应当向本行提供证明其持有本行股份的种类以及持股数量的书面文件，本行</w:t>
      </w:r>
      <w:r>
        <w:rPr>
          <w:rFonts w:ascii="宋体" w:hAnsi="宋体" w:cs="宋体"/>
          <w:color w:val="000000"/>
          <w:kern w:val="0"/>
          <w:sz w:val="24"/>
        </w:rPr>
        <w:t>经核实股东身份后按照</w:t>
      </w:r>
      <w:r>
        <w:rPr>
          <w:rFonts w:ascii="宋体" w:hAnsi="宋体" w:cs="宋体" w:hint="eastAsia"/>
          <w:color w:val="000000"/>
          <w:kern w:val="0"/>
          <w:sz w:val="24"/>
        </w:rPr>
        <w:t>股东的要求</w:t>
      </w:r>
      <w:r>
        <w:rPr>
          <w:rFonts w:ascii="宋体" w:hAnsi="宋体" w:cs="宋体"/>
          <w:color w:val="000000"/>
          <w:kern w:val="0"/>
          <w:sz w:val="24"/>
        </w:rPr>
        <w:t>予以</w:t>
      </w:r>
      <w:r>
        <w:rPr>
          <w:rFonts w:ascii="宋体" w:hAnsi="宋体" w:cs="宋体" w:hint="eastAsia"/>
          <w:color w:val="000000"/>
          <w:kern w:val="0"/>
          <w:sz w:val="24"/>
        </w:rPr>
        <w:t>查阅</w:t>
      </w:r>
      <w:r>
        <w:rPr>
          <w:rFonts w:ascii="宋体" w:hAnsi="宋体" w:cs="宋体"/>
          <w:color w:val="000000"/>
          <w:kern w:val="0"/>
          <w:sz w:val="24"/>
        </w:rPr>
        <w:t>。</w:t>
      </w:r>
    </w:p>
    <w:p w:rsidR="00A64733" w:rsidRDefault="00C17F08">
      <w:pPr>
        <w:widowControl/>
        <w:numPr>
          <w:ilvl w:val="0"/>
          <w:numId w:val="3"/>
        </w:numPr>
        <w:tabs>
          <w:tab w:val="clear" w:pos="1920"/>
          <w:tab w:val="left" w:pos="2127"/>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本行</w:t>
      </w:r>
      <w:r>
        <w:rPr>
          <w:rFonts w:ascii="宋体" w:hAnsi="宋体" w:cs="宋体"/>
          <w:color w:val="000000"/>
          <w:kern w:val="0"/>
          <w:sz w:val="24"/>
        </w:rPr>
        <w:t>股东承担下列义务：</w:t>
      </w:r>
    </w:p>
    <w:p w:rsidR="00A64733" w:rsidRDefault="00C17F08">
      <w:pPr>
        <w:numPr>
          <w:ilvl w:val="0"/>
          <w:numId w:val="9"/>
        </w:numPr>
        <w:tabs>
          <w:tab w:val="clear" w:pos="1200"/>
          <w:tab w:val="left" w:pos="0"/>
        </w:tabs>
        <w:snapToGrid w:val="0"/>
        <w:spacing w:line="360" w:lineRule="auto"/>
        <w:ind w:left="0" w:firstLine="480"/>
        <w:rPr>
          <w:rFonts w:ascii="宋体" w:hAnsi="宋体"/>
          <w:sz w:val="24"/>
        </w:rPr>
      </w:pPr>
      <w:r>
        <w:rPr>
          <w:rFonts w:ascii="宋体" w:hAnsi="宋体" w:hint="eastAsia"/>
          <w:sz w:val="24"/>
        </w:rPr>
        <w:t>使用来源合法的自有资金入股</w:t>
      </w:r>
      <w:r>
        <w:rPr>
          <w:rFonts w:ascii="宋体" w:hAnsi="宋体" w:hint="eastAsia"/>
          <w:sz w:val="24"/>
        </w:rPr>
        <w:t>本行</w:t>
      </w:r>
      <w:r>
        <w:rPr>
          <w:rFonts w:ascii="宋体" w:hAnsi="宋体" w:hint="eastAsia"/>
          <w:sz w:val="24"/>
        </w:rPr>
        <w:t>，不得以委托资金、债务资金等非自有资金入股，法律法规或者监管制度另有规定的除外；</w:t>
      </w:r>
    </w:p>
    <w:p w:rsidR="00A64733" w:rsidRDefault="00C17F08">
      <w:pPr>
        <w:numPr>
          <w:ilvl w:val="0"/>
          <w:numId w:val="9"/>
        </w:numPr>
        <w:tabs>
          <w:tab w:val="clear" w:pos="1200"/>
          <w:tab w:val="left" w:pos="0"/>
        </w:tabs>
        <w:snapToGrid w:val="0"/>
        <w:spacing w:line="360" w:lineRule="auto"/>
        <w:ind w:left="0" w:firstLine="480"/>
        <w:rPr>
          <w:rFonts w:ascii="宋体" w:hAnsi="宋体"/>
          <w:sz w:val="24"/>
        </w:rPr>
      </w:pPr>
      <w:r>
        <w:rPr>
          <w:rFonts w:ascii="宋体" w:hAnsi="宋体" w:hint="eastAsia"/>
          <w:sz w:val="24"/>
        </w:rPr>
        <w:t>持股比例和持股机构数量符合监管规定，不得委托他人或者接受他人委托持有</w:t>
      </w:r>
      <w:r>
        <w:rPr>
          <w:rFonts w:ascii="宋体" w:hAnsi="宋体" w:hint="eastAsia"/>
          <w:sz w:val="24"/>
        </w:rPr>
        <w:t>本行</w:t>
      </w:r>
      <w:r>
        <w:rPr>
          <w:rFonts w:ascii="宋体" w:hAnsi="宋体" w:hint="eastAsia"/>
          <w:sz w:val="24"/>
        </w:rPr>
        <w:t>股份；</w:t>
      </w:r>
    </w:p>
    <w:p w:rsidR="00A64733" w:rsidRDefault="00C17F08">
      <w:pPr>
        <w:numPr>
          <w:ilvl w:val="0"/>
          <w:numId w:val="9"/>
        </w:numPr>
        <w:tabs>
          <w:tab w:val="clear" w:pos="1200"/>
          <w:tab w:val="left" w:pos="0"/>
        </w:tabs>
        <w:snapToGrid w:val="0"/>
        <w:spacing w:line="360" w:lineRule="auto"/>
        <w:ind w:left="0" w:firstLine="480"/>
        <w:rPr>
          <w:rFonts w:ascii="宋体" w:hAnsi="宋体"/>
          <w:sz w:val="24"/>
        </w:rPr>
      </w:pPr>
      <w:r>
        <w:rPr>
          <w:rFonts w:ascii="宋体" w:hAnsi="宋体" w:hint="eastAsia"/>
          <w:sz w:val="24"/>
        </w:rPr>
        <w:t>如实向</w:t>
      </w:r>
      <w:r>
        <w:rPr>
          <w:rFonts w:ascii="宋体" w:hAnsi="宋体" w:hint="eastAsia"/>
          <w:sz w:val="24"/>
        </w:rPr>
        <w:t>本行</w:t>
      </w:r>
      <w:r>
        <w:rPr>
          <w:rFonts w:ascii="宋体" w:hAnsi="宋体" w:hint="eastAsia"/>
          <w:sz w:val="24"/>
        </w:rPr>
        <w:t>告知财务信息、股权结构、入股资金来源、控股股东、实际控制人、关联方、一致行动人、最终受益人、投资其他金融机构情况等信息；</w:t>
      </w:r>
      <w:r>
        <w:rPr>
          <w:rFonts w:ascii="宋体" w:hAnsi="宋体" w:hint="eastAsia"/>
          <w:sz w:val="24"/>
        </w:rPr>
        <w:t xml:space="preserve"> </w:t>
      </w:r>
    </w:p>
    <w:p w:rsidR="00A64733" w:rsidRDefault="00C17F08">
      <w:pPr>
        <w:numPr>
          <w:ilvl w:val="0"/>
          <w:numId w:val="9"/>
        </w:numPr>
        <w:tabs>
          <w:tab w:val="clear" w:pos="1200"/>
          <w:tab w:val="left" w:pos="0"/>
        </w:tabs>
        <w:snapToGrid w:val="0"/>
        <w:spacing w:line="360" w:lineRule="auto"/>
        <w:ind w:left="0" w:firstLine="480"/>
        <w:rPr>
          <w:rFonts w:ascii="宋体" w:hAnsi="宋体"/>
          <w:sz w:val="24"/>
        </w:rPr>
      </w:pPr>
      <w:r>
        <w:rPr>
          <w:rFonts w:ascii="宋体" w:hAnsi="宋体" w:hint="eastAsia"/>
          <w:sz w:val="24"/>
        </w:rPr>
        <w:t>股东的控股股东、实际控制人、关联方、一致行动人、最终受益人发生变化的，相关股东应当及时将变更情况书面告知</w:t>
      </w:r>
      <w:r>
        <w:rPr>
          <w:rFonts w:ascii="宋体" w:hAnsi="宋体" w:hint="eastAsia"/>
          <w:sz w:val="24"/>
        </w:rPr>
        <w:t>本行</w:t>
      </w:r>
      <w:r>
        <w:rPr>
          <w:rFonts w:ascii="宋体" w:hAnsi="宋体" w:hint="eastAsia"/>
          <w:sz w:val="24"/>
        </w:rPr>
        <w:t>；</w:t>
      </w:r>
    </w:p>
    <w:p w:rsidR="00A64733" w:rsidRDefault="00C17F08">
      <w:pPr>
        <w:numPr>
          <w:ilvl w:val="0"/>
          <w:numId w:val="9"/>
        </w:numPr>
        <w:tabs>
          <w:tab w:val="clear" w:pos="1200"/>
          <w:tab w:val="left" w:pos="0"/>
        </w:tabs>
        <w:snapToGrid w:val="0"/>
        <w:spacing w:line="360" w:lineRule="auto"/>
        <w:ind w:left="0" w:firstLine="480"/>
        <w:rPr>
          <w:rFonts w:ascii="宋体" w:hAnsi="宋体"/>
          <w:sz w:val="24"/>
        </w:rPr>
      </w:pPr>
      <w:r>
        <w:rPr>
          <w:rFonts w:ascii="宋体" w:hAnsi="宋体" w:hint="eastAsia"/>
          <w:sz w:val="24"/>
        </w:rPr>
        <w:t>股东发生合并、分立，被采取责令停业整顿、指定托管、接管、撤销等措施，或者进入解散、清算、破产程序，或者其</w:t>
      </w:r>
      <w:r>
        <w:rPr>
          <w:rFonts w:ascii="宋体" w:hAnsi="宋体" w:hint="eastAsia"/>
          <w:sz w:val="24"/>
        </w:rPr>
        <w:t>法定代表人、公司名称、经营场所、经营范围及其他重大事项发生变化的，应当及时将相关情况书面告知</w:t>
      </w:r>
      <w:r>
        <w:rPr>
          <w:rFonts w:ascii="宋体" w:hAnsi="宋体" w:hint="eastAsia"/>
          <w:sz w:val="24"/>
        </w:rPr>
        <w:t>本行</w:t>
      </w:r>
      <w:r>
        <w:rPr>
          <w:rFonts w:ascii="宋体" w:hAnsi="宋体" w:hint="eastAsia"/>
          <w:sz w:val="24"/>
        </w:rPr>
        <w:t>；</w:t>
      </w:r>
      <w:r>
        <w:rPr>
          <w:rFonts w:ascii="宋体" w:hAnsi="宋体" w:hint="eastAsia"/>
          <w:sz w:val="24"/>
        </w:rPr>
        <w:t xml:space="preserve"> </w:t>
      </w:r>
    </w:p>
    <w:p w:rsidR="00A64733" w:rsidRDefault="00C17F08">
      <w:pPr>
        <w:numPr>
          <w:ilvl w:val="0"/>
          <w:numId w:val="9"/>
        </w:numPr>
        <w:tabs>
          <w:tab w:val="clear" w:pos="1200"/>
          <w:tab w:val="left" w:pos="0"/>
        </w:tabs>
        <w:snapToGrid w:val="0"/>
        <w:spacing w:line="360" w:lineRule="auto"/>
        <w:ind w:left="0" w:firstLine="480"/>
        <w:rPr>
          <w:rFonts w:ascii="宋体" w:hAnsi="宋体"/>
          <w:sz w:val="24"/>
        </w:rPr>
      </w:pPr>
      <w:r>
        <w:rPr>
          <w:rFonts w:ascii="宋体" w:hAnsi="宋体" w:hint="eastAsia"/>
          <w:sz w:val="24"/>
        </w:rPr>
        <w:t>股东所持</w:t>
      </w:r>
      <w:r>
        <w:rPr>
          <w:rFonts w:ascii="宋体" w:hAnsi="宋体" w:hint="eastAsia"/>
          <w:sz w:val="24"/>
        </w:rPr>
        <w:t>本行</w:t>
      </w:r>
      <w:r>
        <w:rPr>
          <w:rFonts w:ascii="宋体" w:hAnsi="宋体" w:hint="eastAsia"/>
          <w:sz w:val="24"/>
        </w:rPr>
        <w:t>股份涉及诉讼、仲裁、被司法机关等采取法律强制措施、被质押或者解质押的，应当及时将相关情况书面告知</w:t>
      </w:r>
      <w:r>
        <w:rPr>
          <w:rFonts w:ascii="宋体" w:hAnsi="宋体" w:hint="eastAsia"/>
          <w:sz w:val="24"/>
        </w:rPr>
        <w:t>本行</w:t>
      </w:r>
      <w:r>
        <w:rPr>
          <w:rFonts w:ascii="宋体" w:hAnsi="宋体" w:hint="eastAsia"/>
          <w:sz w:val="24"/>
        </w:rPr>
        <w:t>；</w:t>
      </w:r>
    </w:p>
    <w:p w:rsidR="00A64733" w:rsidRDefault="00C17F08">
      <w:pPr>
        <w:numPr>
          <w:ilvl w:val="0"/>
          <w:numId w:val="9"/>
        </w:numPr>
        <w:tabs>
          <w:tab w:val="clear" w:pos="1200"/>
          <w:tab w:val="left" w:pos="0"/>
        </w:tabs>
        <w:snapToGrid w:val="0"/>
        <w:spacing w:line="360" w:lineRule="auto"/>
        <w:ind w:left="0" w:firstLine="480"/>
        <w:rPr>
          <w:rFonts w:ascii="宋体" w:hAnsi="宋体"/>
          <w:sz w:val="24"/>
        </w:rPr>
      </w:pPr>
      <w:r>
        <w:rPr>
          <w:rFonts w:ascii="宋体" w:hAnsi="宋体" w:hint="eastAsia"/>
          <w:sz w:val="24"/>
        </w:rPr>
        <w:t>股东转让、质押其持有的</w:t>
      </w:r>
      <w:r>
        <w:rPr>
          <w:rFonts w:ascii="宋体" w:hAnsi="宋体" w:hint="eastAsia"/>
          <w:sz w:val="24"/>
        </w:rPr>
        <w:t>本行</w:t>
      </w:r>
      <w:r>
        <w:rPr>
          <w:rFonts w:ascii="宋体" w:hAnsi="宋体" w:hint="eastAsia"/>
          <w:sz w:val="24"/>
        </w:rPr>
        <w:t>股份，或者与</w:t>
      </w:r>
      <w:r>
        <w:rPr>
          <w:rFonts w:ascii="宋体" w:hAnsi="宋体" w:hint="eastAsia"/>
          <w:sz w:val="24"/>
        </w:rPr>
        <w:t>本行</w:t>
      </w:r>
      <w:r>
        <w:rPr>
          <w:rFonts w:ascii="宋体" w:hAnsi="宋体" w:hint="eastAsia"/>
          <w:sz w:val="24"/>
        </w:rPr>
        <w:t>开展关联交易的，应当遵守法律法规及监管规定，不得损害其他股东和</w:t>
      </w:r>
      <w:r>
        <w:rPr>
          <w:rFonts w:ascii="宋体" w:hAnsi="宋体" w:hint="eastAsia"/>
          <w:sz w:val="24"/>
        </w:rPr>
        <w:t>本行</w:t>
      </w:r>
      <w:r>
        <w:rPr>
          <w:rFonts w:ascii="宋体" w:hAnsi="宋体" w:hint="eastAsia"/>
          <w:sz w:val="24"/>
        </w:rPr>
        <w:t>利益；</w:t>
      </w:r>
    </w:p>
    <w:p w:rsidR="00A64733" w:rsidRDefault="00C17F08">
      <w:pPr>
        <w:numPr>
          <w:ilvl w:val="0"/>
          <w:numId w:val="9"/>
        </w:numPr>
        <w:tabs>
          <w:tab w:val="clear" w:pos="1200"/>
          <w:tab w:val="left" w:pos="0"/>
        </w:tabs>
        <w:snapToGrid w:val="0"/>
        <w:spacing w:line="360" w:lineRule="auto"/>
        <w:ind w:left="0" w:firstLine="480"/>
        <w:rPr>
          <w:rFonts w:ascii="宋体" w:hAnsi="宋体"/>
          <w:sz w:val="24"/>
        </w:rPr>
      </w:pPr>
      <w:r>
        <w:rPr>
          <w:rFonts w:ascii="宋体" w:hAnsi="宋体" w:hint="eastAsia"/>
          <w:sz w:val="24"/>
        </w:rPr>
        <w:t>股东及其控股股东、实际控制人不得滥用股东权利或者利用关联关系，损害</w:t>
      </w:r>
      <w:r>
        <w:rPr>
          <w:rFonts w:ascii="宋体" w:hAnsi="宋体" w:hint="eastAsia"/>
          <w:sz w:val="24"/>
        </w:rPr>
        <w:t>本行</w:t>
      </w:r>
      <w:r>
        <w:rPr>
          <w:rFonts w:ascii="宋体" w:hAnsi="宋体" w:hint="eastAsia"/>
          <w:sz w:val="24"/>
        </w:rPr>
        <w:t>、其他股东及利益相关者的合法权益，不得干预董事会、高级管理层根据</w:t>
      </w:r>
      <w:r>
        <w:rPr>
          <w:rFonts w:ascii="宋体" w:hAnsi="宋体" w:hint="eastAsia"/>
          <w:sz w:val="24"/>
        </w:rPr>
        <w:t>本</w:t>
      </w:r>
      <w:r>
        <w:rPr>
          <w:rFonts w:ascii="宋体" w:hAnsi="宋体" w:hint="eastAsia"/>
          <w:sz w:val="24"/>
        </w:rPr>
        <w:t>章程享有的决策权和管理权，不得越过董事会、</w:t>
      </w:r>
      <w:r>
        <w:rPr>
          <w:rFonts w:ascii="宋体" w:hAnsi="宋体" w:hint="eastAsia"/>
          <w:sz w:val="24"/>
        </w:rPr>
        <w:t>高级管理层直接干预</w:t>
      </w:r>
      <w:r>
        <w:rPr>
          <w:rFonts w:ascii="宋体" w:hAnsi="宋体" w:hint="eastAsia"/>
          <w:sz w:val="24"/>
        </w:rPr>
        <w:t>本行</w:t>
      </w:r>
      <w:r>
        <w:rPr>
          <w:rFonts w:ascii="宋体" w:hAnsi="宋体" w:hint="eastAsia"/>
          <w:sz w:val="24"/>
        </w:rPr>
        <w:t>经营管理；</w:t>
      </w:r>
    </w:p>
    <w:p w:rsidR="00A64733" w:rsidRDefault="00C17F08">
      <w:pPr>
        <w:numPr>
          <w:ilvl w:val="0"/>
          <w:numId w:val="9"/>
        </w:numPr>
        <w:tabs>
          <w:tab w:val="clear" w:pos="1200"/>
          <w:tab w:val="left" w:pos="0"/>
        </w:tabs>
        <w:snapToGrid w:val="0"/>
        <w:spacing w:line="360" w:lineRule="auto"/>
        <w:ind w:left="0" w:firstLine="480"/>
        <w:rPr>
          <w:rFonts w:ascii="宋体" w:hAnsi="宋体"/>
          <w:sz w:val="24"/>
        </w:rPr>
      </w:pPr>
      <w:r>
        <w:rPr>
          <w:rFonts w:ascii="宋体" w:hAnsi="宋体" w:hint="eastAsia"/>
          <w:sz w:val="24"/>
        </w:rPr>
        <w:t>本行</w:t>
      </w:r>
      <w:r>
        <w:rPr>
          <w:rFonts w:ascii="宋体" w:hAnsi="宋体" w:hint="eastAsia"/>
          <w:sz w:val="24"/>
        </w:rPr>
        <w:t>发生风险事件或者重大违规行为的，股东应当配合监管机构开展调查和风险处置；</w:t>
      </w:r>
    </w:p>
    <w:p w:rsidR="00A64733" w:rsidRDefault="00C17F08">
      <w:pPr>
        <w:numPr>
          <w:ilvl w:val="0"/>
          <w:numId w:val="9"/>
        </w:numPr>
        <w:tabs>
          <w:tab w:val="clear" w:pos="1200"/>
          <w:tab w:val="left" w:pos="0"/>
        </w:tabs>
        <w:snapToGrid w:val="0"/>
        <w:spacing w:line="360" w:lineRule="auto"/>
        <w:ind w:left="0" w:firstLine="480"/>
        <w:rPr>
          <w:rFonts w:ascii="宋体" w:hAnsi="宋体"/>
          <w:sz w:val="24"/>
        </w:rPr>
      </w:pPr>
      <w:r>
        <w:rPr>
          <w:rFonts w:ascii="宋体" w:hAnsi="宋体" w:hint="eastAsia"/>
          <w:sz w:val="24"/>
        </w:rPr>
        <w:t>依其所认购股份和入股方式按时缴纳股金；</w:t>
      </w:r>
    </w:p>
    <w:p w:rsidR="00A64733" w:rsidRDefault="00C17F08">
      <w:pPr>
        <w:numPr>
          <w:ilvl w:val="0"/>
          <w:numId w:val="9"/>
        </w:numPr>
        <w:tabs>
          <w:tab w:val="clear" w:pos="1200"/>
          <w:tab w:val="left" w:pos="0"/>
        </w:tabs>
        <w:snapToGrid w:val="0"/>
        <w:spacing w:line="360" w:lineRule="auto"/>
        <w:ind w:left="0" w:firstLine="480"/>
        <w:rPr>
          <w:rFonts w:ascii="宋体" w:hAnsi="宋体"/>
          <w:sz w:val="24"/>
        </w:rPr>
      </w:pPr>
      <w:r>
        <w:rPr>
          <w:rFonts w:ascii="宋体" w:hAnsi="宋体" w:hint="eastAsia"/>
          <w:sz w:val="24"/>
        </w:rPr>
        <w:lastRenderedPageBreak/>
        <w:t>除法律、行政法规规定的情形外，不得退股；</w:t>
      </w:r>
    </w:p>
    <w:p w:rsidR="00A64733" w:rsidRDefault="00C17F08">
      <w:pPr>
        <w:numPr>
          <w:ilvl w:val="0"/>
          <w:numId w:val="9"/>
        </w:numPr>
        <w:tabs>
          <w:tab w:val="clear" w:pos="1200"/>
          <w:tab w:val="left" w:pos="0"/>
        </w:tabs>
        <w:snapToGrid w:val="0"/>
        <w:spacing w:line="360" w:lineRule="auto"/>
        <w:ind w:left="0" w:firstLine="480"/>
        <w:rPr>
          <w:rFonts w:ascii="宋体" w:hAnsi="宋体"/>
          <w:sz w:val="24"/>
        </w:rPr>
      </w:pPr>
      <w:r>
        <w:rPr>
          <w:rFonts w:ascii="宋体" w:hAnsi="宋体" w:hint="eastAsia"/>
          <w:sz w:val="24"/>
        </w:rPr>
        <w:t>不得滥用股东权利损害本行或者其他股东的利益；不得滥用公司法人独立地位和股东有限责任损害本行债权人的利益；</w:t>
      </w:r>
    </w:p>
    <w:p w:rsidR="00A64733" w:rsidRDefault="00C17F08">
      <w:pPr>
        <w:snapToGrid w:val="0"/>
        <w:spacing w:line="360" w:lineRule="auto"/>
        <w:ind w:firstLine="480"/>
        <w:rPr>
          <w:rFonts w:ascii="宋体" w:hAnsi="宋体"/>
          <w:sz w:val="24"/>
        </w:rPr>
      </w:pPr>
      <w:r>
        <w:rPr>
          <w:rFonts w:ascii="宋体" w:hAnsi="宋体" w:hint="eastAsia"/>
          <w:sz w:val="24"/>
        </w:rPr>
        <w:t>本行股东滥用股东权利给本行或者其他股东造成损失的，应当依法承担赔偿责任；</w:t>
      </w:r>
    </w:p>
    <w:p w:rsidR="00A64733" w:rsidRDefault="00C17F08">
      <w:pPr>
        <w:snapToGrid w:val="0"/>
        <w:spacing w:line="360" w:lineRule="auto"/>
        <w:ind w:firstLine="480"/>
        <w:rPr>
          <w:rFonts w:ascii="宋体" w:hAnsi="宋体"/>
          <w:sz w:val="24"/>
        </w:rPr>
      </w:pPr>
      <w:r>
        <w:rPr>
          <w:rFonts w:ascii="宋体" w:hAnsi="宋体" w:hint="eastAsia"/>
          <w:sz w:val="24"/>
        </w:rPr>
        <w:t>本行股东滥用公司法人独立地位和股东有限责任，逃避债务，严重损害本行债权人利益的，应当对本行债务承担连带责任；若股东利用其股东地位恶意妨碍本行正当经营活动或损害本行利益的，本行有权向人民法院提起要求停止该恶意行为的诉讼；</w:t>
      </w:r>
    </w:p>
    <w:p w:rsidR="00A64733" w:rsidRDefault="00C17F08">
      <w:pPr>
        <w:numPr>
          <w:ilvl w:val="0"/>
          <w:numId w:val="9"/>
        </w:numPr>
        <w:tabs>
          <w:tab w:val="clear" w:pos="1200"/>
          <w:tab w:val="left" w:pos="0"/>
        </w:tabs>
        <w:snapToGrid w:val="0"/>
        <w:spacing w:line="360" w:lineRule="auto"/>
        <w:ind w:left="0" w:firstLine="480"/>
        <w:rPr>
          <w:rFonts w:ascii="宋体" w:hAnsi="宋体"/>
          <w:sz w:val="24"/>
        </w:rPr>
      </w:pPr>
      <w:r>
        <w:rPr>
          <w:rFonts w:ascii="宋体" w:hAnsi="宋体" w:hint="eastAsia"/>
          <w:sz w:val="24"/>
        </w:rPr>
        <w:t>遵守股东大会决议；</w:t>
      </w:r>
    </w:p>
    <w:p w:rsidR="00A64733" w:rsidRDefault="00C17F08">
      <w:pPr>
        <w:numPr>
          <w:ilvl w:val="0"/>
          <w:numId w:val="9"/>
        </w:numPr>
        <w:tabs>
          <w:tab w:val="clear" w:pos="1200"/>
          <w:tab w:val="left" w:pos="0"/>
        </w:tabs>
        <w:snapToGrid w:val="0"/>
        <w:spacing w:line="360" w:lineRule="auto"/>
        <w:ind w:left="0" w:firstLine="480"/>
        <w:rPr>
          <w:rFonts w:ascii="宋体" w:hAnsi="宋体"/>
          <w:sz w:val="24"/>
        </w:rPr>
      </w:pPr>
      <w:r>
        <w:rPr>
          <w:rFonts w:ascii="宋体" w:hAnsi="宋体" w:hint="eastAsia"/>
          <w:sz w:val="24"/>
        </w:rPr>
        <w:t>维护本行利益，反对和抵制有损于本行利益的行为；</w:t>
      </w:r>
    </w:p>
    <w:p w:rsidR="00A64733" w:rsidRDefault="00C17F08">
      <w:pPr>
        <w:numPr>
          <w:ilvl w:val="0"/>
          <w:numId w:val="9"/>
        </w:numPr>
        <w:tabs>
          <w:tab w:val="clear" w:pos="1200"/>
          <w:tab w:val="left" w:pos="0"/>
        </w:tabs>
        <w:snapToGrid w:val="0"/>
        <w:spacing w:line="360" w:lineRule="auto"/>
        <w:ind w:left="0" w:firstLine="480"/>
        <w:rPr>
          <w:rFonts w:ascii="宋体" w:hAnsi="宋体"/>
          <w:sz w:val="24"/>
        </w:rPr>
      </w:pPr>
      <w:r>
        <w:rPr>
          <w:rFonts w:ascii="宋体" w:hAnsi="宋体" w:hint="eastAsia"/>
          <w:sz w:val="24"/>
        </w:rPr>
        <w:t>主要股东应当在必要时向商业银行补充资本。股东特别是主要股东应当支持本行董事会制定合理的资本规划，使本行资本持续满足监管要求。当本行资本不能满足监管要求时，应当制定资本补充计划使资本充足率在限期内达到监管要求，并通过增加核心资本等方式补充资本，主要股东不得阻碍其他股东对本行补充资本或合格的新股东进入。主要股东应当以书面形式向本行作出资本补充的长期承诺，并作为本行资本规划的一部分。</w:t>
      </w:r>
    </w:p>
    <w:p w:rsidR="00A64733" w:rsidRDefault="00C17F08">
      <w:pPr>
        <w:numPr>
          <w:ilvl w:val="0"/>
          <w:numId w:val="9"/>
        </w:numPr>
        <w:tabs>
          <w:tab w:val="clear" w:pos="1200"/>
          <w:tab w:val="left" w:pos="0"/>
        </w:tabs>
        <w:snapToGrid w:val="0"/>
        <w:spacing w:line="360" w:lineRule="auto"/>
        <w:ind w:left="0" w:firstLine="480"/>
        <w:rPr>
          <w:rFonts w:ascii="宋体" w:hAnsi="宋体"/>
          <w:sz w:val="24"/>
        </w:rPr>
      </w:pPr>
      <w:r>
        <w:rPr>
          <w:rFonts w:ascii="宋体" w:hAnsi="宋体" w:hint="eastAsia"/>
          <w:sz w:val="24"/>
        </w:rPr>
        <w:t>对本行承担诚信义务，确保提交的股东资格申请材料真实有效；</w:t>
      </w:r>
    </w:p>
    <w:p w:rsidR="00A64733" w:rsidRDefault="00C17F08">
      <w:pPr>
        <w:numPr>
          <w:ilvl w:val="0"/>
          <w:numId w:val="9"/>
        </w:numPr>
        <w:tabs>
          <w:tab w:val="clear" w:pos="1200"/>
          <w:tab w:val="left" w:pos="0"/>
        </w:tabs>
        <w:snapToGrid w:val="0"/>
        <w:spacing w:line="360" w:lineRule="auto"/>
        <w:ind w:left="0" w:firstLine="480"/>
        <w:rPr>
          <w:rFonts w:ascii="宋体" w:hAnsi="宋体"/>
          <w:sz w:val="24"/>
        </w:rPr>
      </w:pPr>
      <w:r>
        <w:rPr>
          <w:rFonts w:ascii="宋体" w:hAnsi="宋体" w:hint="eastAsia"/>
          <w:sz w:val="24"/>
        </w:rPr>
        <w:t>应经但未经监管部门批准或未向监管部门报告的股东，不得行使股东大会召开请求</w:t>
      </w:r>
      <w:r>
        <w:rPr>
          <w:rFonts w:ascii="宋体" w:hAnsi="宋体" w:hint="eastAsia"/>
          <w:sz w:val="24"/>
        </w:rPr>
        <w:t>权、表决权、提名权、提案权、处分权等权利；</w:t>
      </w:r>
    </w:p>
    <w:p w:rsidR="00A64733" w:rsidRDefault="00C17F08">
      <w:pPr>
        <w:numPr>
          <w:ilvl w:val="0"/>
          <w:numId w:val="9"/>
        </w:numPr>
        <w:tabs>
          <w:tab w:val="clear" w:pos="1200"/>
          <w:tab w:val="left" w:pos="0"/>
        </w:tabs>
        <w:snapToGrid w:val="0"/>
        <w:spacing w:line="360" w:lineRule="auto"/>
        <w:ind w:left="0" w:firstLine="480"/>
        <w:rPr>
          <w:rFonts w:ascii="宋体" w:hAnsi="宋体"/>
          <w:sz w:val="24"/>
        </w:rPr>
      </w:pPr>
      <w:r>
        <w:rPr>
          <w:rFonts w:ascii="宋体" w:hAnsi="宋体" w:hint="eastAsia"/>
          <w:sz w:val="24"/>
        </w:rPr>
        <w:t>对于存在虚假陈述、滥用股东权利或其他损害商业银行利益行为的股东，银保监会或其派出机构可以限制或禁止商业银行与其开展关联交易，限制其持有商业银行股权的限额、股权质押比例等，并可限制其股东大会召开请求权、表决权、提名权、提案权、处分权等权利；</w:t>
      </w:r>
    </w:p>
    <w:p w:rsidR="00A64733" w:rsidRDefault="00C17F08">
      <w:pPr>
        <w:numPr>
          <w:ilvl w:val="0"/>
          <w:numId w:val="9"/>
        </w:numPr>
        <w:tabs>
          <w:tab w:val="clear" w:pos="1200"/>
          <w:tab w:val="left" w:pos="0"/>
        </w:tabs>
        <w:snapToGrid w:val="0"/>
        <w:spacing w:line="360" w:lineRule="auto"/>
        <w:ind w:left="0" w:firstLine="480"/>
        <w:rPr>
          <w:rFonts w:ascii="宋体" w:hAnsi="宋体"/>
          <w:sz w:val="24"/>
        </w:rPr>
      </w:pPr>
      <w:r>
        <w:rPr>
          <w:rFonts w:ascii="宋体" w:hAnsi="宋体" w:hint="eastAsia"/>
          <w:sz w:val="24"/>
        </w:rPr>
        <w:t>遵守法律法规</w:t>
      </w:r>
      <w:r>
        <w:rPr>
          <w:rFonts w:ascii="宋体" w:hAnsi="宋体" w:hint="eastAsia"/>
          <w:sz w:val="24"/>
        </w:rPr>
        <w:t>、</w:t>
      </w:r>
      <w:r>
        <w:rPr>
          <w:rFonts w:ascii="宋体" w:hAnsi="宋体" w:hint="eastAsia"/>
          <w:sz w:val="24"/>
        </w:rPr>
        <w:t>监管规定</w:t>
      </w:r>
      <w:r>
        <w:rPr>
          <w:rFonts w:ascii="宋体" w:hAnsi="宋体" w:hint="eastAsia"/>
          <w:sz w:val="24"/>
        </w:rPr>
        <w:t>和本行章程</w:t>
      </w:r>
      <w:r>
        <w:rPr>
          <w:rFonts w:ascii="宋体" w:hAnsi="宋体" w:hint="eastAsia"/>
          <w:sz w:val="24"/>
        </w:rPr>
        <w:t>。</w:t>
      </w:r>
    </w:p>
    <w:p w:rsidR="00A64733" w:rsidRDefault="00C17F08">
      <w:pPr>
        <w:numPr>
          <w:ilvl w:val="255"/>
          <w:numId w:val="0"/>
        </w:numPr>
        <w:tabs>
          <w:tab w:val="left" w:pos="0"/>
        </w:tabs>
        <w:snapToGrid w:val="0"/>
        <w:spacing w:line="360" w:lineRule="auto"/>
        <w:ind w:firstLineChars="200" w:firstLine="480"/>
        <w:rPr>
          <w:rFonts w:ascii="宋体" w:hAnsi="宋体"/>
          <w:sz w:val="24"/>
        </w:rPr>
      </w:pPr>
      <w:r>
        <w:rPr>
          <w:rFonts w:ascii="宋体" w:hAnsi="宋体" w:hint="eastAsia"/>
          <w:sz w:val="24"/>
        </w:rPr>
        <w:t>主要股东应根据法律法规和监管</w:t>
      </w:r>
      <w:r>
        <w:rPr>
          <w:rFonts w:ascii="宋体" w:hAnsi="宋体" w:hint="eastAsia"/>
          <w:sz w:val="24"/>
        </w:rPr>
        <w:t>规定</w:t>
      </w:r>
      <w:r>
        <w:rPr>
          <w:rFonts w:ascii="宋体" w:hAnsi="宋体" w:hint="eastAsia"/>
          <w:sz w:val="24"/>
        </w:rPr>
        <w:t>如实作出承诺，切实履行承诺，承担主要股东的责任和义务。主要股东如违反承诺的，本行将根据法律法规和监管规定对其采取相应的限制股东权利等措施。</w:t>
      </w:r>
    </w:p>
    <w:p w:rsidR="00A64733" w:rsidRDefault="00C17F08">
      <w:pPr>
        <w:numPr>
          <w:ilvl w:val="255"/>
          <w:numId w:val="0"/>
        </w:numPr>
        <w:tabs>
          <w:tab w:val="left" w:pos="0"/>
        </w:tabs>
        <w:snapToGrid w:val="0"/>
        <w:spacing w:line="360" w:lineRule="auto"/>
        <w:ind w:firstLineChars="200" w:firstLine="480"/>
        <w:rPr>
          <w:rFonts w:ascii="宋体" w:hAnsi="宋体"/>
          <w:sz w:val="24"/>
        </w:rPr>
      </w:pPr>
      <w:r>
        <w:rPr>
          <w:rFonts w:ascii="宋体" w:hAnsi="宋体" w:hint="eastAsia"/>
          <w:sz w:val="24"/>
        </w:rPr>
        <w:t>本行发生重大风险事件</w:t>
      </w:r>
      <w:r>
        <w:rPr>
          <w:rFonts w:ascii="宋体" w:hAnsi="宋体" w:hint="eastAsia"/>
          <w:sz w:val="24"/>
        </w:rPr>
        <w:t>时，将根据相关法律法规的规定及本行“恢复计划和处置计划”采取适当的损失吸收与风险抵御机制。</w:t>
      </w:r>
    </w:p>
    <w:p w:rsidR="00A64733" w:rsidRDefault="00C17F08">
      <w:pPr>
        <w:widowControl/>
        <w:numPr>
          <w:ilvl w:val="0"/>
          <w:numId w:val="3"/>
        </w:numPr>
        <w:tabs>
          <w:tab w:val="clear" w:pos="1920"/>
          <w:tab w:val="left" w:pos="2127"/>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lastRenderedPageBreak/>
        <w:t>同一股东在本行的借款余额不得超过国家有关规定。在计算比例时股东关联企业的借款应与该股东在本行的借款合并计算。</w:t>
      </w:r>
    </w:p>
    <w:p w:rsidR="00A64733" w:rsidRDefault="00C17F08">
      <w:pPr>
        <w:widowControl/>
        <w:numPr>
          <w:ilvl w:val="0"/>
          <w:numId w:val="3"/>
        </w:numPr>
        <w:tabs>
          <w:tab w:val="clear" w:pos="1920"/>
          <w:tab w:val="left" w:pos="1680"/>
        </w:tabs>
        <w:snapToGrid w:val="0"/>
        <w:spacing w:line="360" w:lineRule="auto"/>
        <w:ind w:firstLineChars="175" w:firstLine="420"/>
        <w:jc w:val="left"/>
        <w:rPr>
          <w:rFonts w:ascii="宋体" w:hAnsi="宋体"/>
          <w:sz w:val="24"/>
        </w:rPr>
      </w:pPr>
      <w:r>
        <w:rPr>
          <w:rFonts w:ascii="宋体" w:hAnsi="宋体" w:cs="宋体" w:hint="eastAsia"/>
          <w:color w:val="000000"/>
          <w:kern w:val="0"/>
          <w:sz w:val="24"/>
        </w:rPr>
        <w:t>本行可能出现流动性困难时，在本行有借款的股东应根据有关法律法规立即归还到期借款，未到期的借款应提前偿还。</w:t>
      </w:r>
    </w:p>
    <w:p w:rsidR="00A64733" w:rsidRDefault="00C17F08">
      <w:pPr>
        <w:widowControl/>
        <w:numPr>
          <w:ilvl w:val="0"/>
          <w:numId w:val="3"/>
        </w:numPr>
        <w:tabs>
          <w:tab w:val="clear" w:pos="1920"/>
          <w:tab w:val="left" w:pos="1843"/>
        </w:tabs>
        <w:snapToGrid w:val="0"/>
        <w:spacing w:line="360" w:lineRule="auto"/>
        <w:jc w:val="left"/>
        <w:rPr>
          <w:rFonts w:ascii="宋体" w:hAnsi="宋体" w:cs="宋体"/>
          <w:color w:val="000000"/>
          <w:kern w:val="0"/>
          <w:sz w:val="24"/>
        </w:rPr>
      </w:pPr>
      <w:r>
        <w:rPr>
          <w:rFonts w:ascii="宋体" w:eastAsia="宋体" w:hAnsi="宋体" w:cs="宋体" w:hint="eastAsia"/>
          <w:color w:val="000000"/>
          <w:kern w:val="0"/>
          <w:sz w:val="24"/>
        </w:rPr>
        <w:t>本行主要股东及</w:t>
      </w:r>
      <w:r>
        <w:rPr>
          <w:rFonts w:ascii="宋体" w:hAnsi="宋体" w:cs="宋体" w:hint="eastAsia"/>
          <w:color w:val="000000"/>
          <w:kern w:val="0"/>
          <w:sz w:val="24"/>
        </w:rPr>
        <w:t>持有本行</w:t>
      </w:r>
      <w:r>
        <w:rPr>
          <w:rFonts w:ascii="宋体" w:hAnsi="宋体" w:cs="宋体" w:hint="eastAsia"/>
          <w:color w:val="000000"/>
          <w:kern w:val="0"/>
          <w:sz w:val="24"/>
        </w:rPr>
        <w:t>1%</w:t>
      </w:r>
      <w:r>
        <w:rPr>
          <w:rFonts w:ascii="宋体" w:hAnsi="宋体" w:cs="宋体" w:hint="eastAsia"/>
          <w:color w:val="000000"/>
          <w:kern w:val="0"/>
          <w:sz w:val="24"/>
        </w:rPr>
        <w:t>以上股份的</w:t>
      </w:r>
      <w:r>
        <w:rPr>
          <w:rFonts w:ascii="宋体" w:hAnsi="宋体" w:cs="宋体" w:hint="eastAsia"/>
          <w:color w:val="000000"/>
          <w:kern w:val="0"/>
          <w:sz w:val="24"/>
        </w:rPr>
        <w:t>股东在本行的授信逾期时，其不得行使表决权，其所代表的有表决权的股份数不计入有效表决总数，其</w:t>
      </w:r>
      <w:r>
        <w:rPr>
          <w:rFonts w:ascii="宋体" w:hAnsi="宋体" w:cs="宋体" w:hint="eastAsia"/>
          <w:color w:val="000000"/>
          <w:kern w:val="0"/>
          <w:sz w:val="24"/>
        </w:rPr>
        <w:t>提名或</w:t>
      </w:r>
      <w:r>
        <w:rPr>
          <w:rFonts w:ascii="宋体" w:hAnsi="宋体" w:cs="宋体" w:hint="eastAsia"/>
          <w:color w:val="000000"/>
          <w:kern w:val="0"/>
          <w:sz w:val="24"/>
        </w:rPr>
        <w:t>派出董事在董事会上不得行使表决权。股东在本行的借款逾期未还期间内，分红暂</w:t>
      </w:r>
      <w:r>
        <w:rPr>
          <w:rFonts w:ascii="宋体" w:hAnsi="宋体" w:cs="宋体" w:hint="eastAsia"/>
          <w:color w:val="000000"/>
          <w:kern w:val="0"/>
          <w:sz w:val="24"/>
        </w:rPr>
        <w:t>缓支付。</w:t>
      </w:r>
    </w:p>
    <w:p w:rsidR="00A64733" w:rsidRDefault="00C17F08">
      <w:pPr>
        <w:widowControl/>
        <w:numPr>
          <w:ilvl w:val="0"/>
          <w:numId w:val="3"/>
        </w:numPr>
        <w:snapToGrid w:val="0"/>
        <w:spacing w:line="360" w:lineRule="auto"/>
        <w:jc w:val="left"/>
        <w:rPr>
          <w:rFonts w:ascii="宋体" w:hAnsi="宋体" w:cs="宋体"/>
          <w:color w:val="000000"/>
          <w:kern w:val="0"/>
          <w:sz w:val="24"/>
        </w:rPr>
      </w:pPr>
      <w:r>
        <w:rPr>
          <w:rFonts w:ascii="宋体" w:hAnsi="宋体" w:cs="宋体" w:hint="eastAsia"/>
          <w:color w:val="000000"/>
          <w:kern w:val="0"/>
          <w:sz w:val="24"/>
        </w:rPr>
        <w:t xml:space="preserve"> </w:t>
      </w:r>
      <w:r>
        <w:rPr>
          <w:rFonts w:ascii="宋体" w:hAnsi="宋体" w:cs="宋体" w:hint="eastAsia"/>
          <w:color w:val="000000"/>
          <w:kern w:val="0"/>
          <w:sz w:val="24"/>
        </w:rPr>
        <w:t>股东大会、董事会的决议内容违反法律、行政法规的，股东有权请求人民法院认定无效。</w:t>
      </w:r>
    </w:p>
    <w:p w:rsidR="00A64733" w:rsidRDefault="00C17F08">
      <w:pPr>
        <w:widowControl/>
        <w:snapToGrid w:val="0"/>
        <w:spacing w:line="360" w:lineRule="auto"/>
        <w:ind w:firstLine="480"/>
        <w:jc w:val="left"/>
        <w:rPr>
          <w:rFonts w:ascii="宋体" w:hAnsi="宋体" w:cs="宋体"/>
          <w:color w:val="000000"/>
          <w:kern w:val="0"/>
          <w:sz w:val="24"/>
        </w:rPr>
      </w:pPr>
      <w:r>
        <w:rPr>
          <w:rFonts w:ascii="宋体" w:hAnsi="宋体" w:cs="宋体" w:hint="eastAsia"/>
          <w:color w:val="000000"/>
          <w:kern w:val="0"/>
          <w:sz w:val="24"/>
        </w:rPr>
        <w:t>股东大会、董事会的会议召集程序、表决方式违反法律、行政法规或者本章程，或者决议内容违反本章程的，股东有权自决议作出之日起</w:t>
      </w:r>
      <w:r>
        <w:rPr>
          <w:rFonts w:ascii="宋体" w:hAnsi="宋体" w:cs="宋体" w:hint="eastAsia"/>
          <w:color w:val="000000"/>
          <w:kern w:val="0"/>
          <w:sz w:val="24"/>
        </w:rPr>
        <w:t>60</w:t>
      </w:r>
      <w:r>
        <w:rPr>
          <w:rFonts w:ascii="宋体" w:hAnsi="宋体" w:cs="宋体" w:hint="eastAsia"/>
          <w:color w:val="000000"/>
          <w:kern w:val="0"/>
          <w:sz w:val="24"/>
        </w:rPr>
        <w:t>日内，请求人民法院撤销。</w:t>
      </w:r>
    </w:p>
    <w:p w:rsidR="00A64733" w:rsidRDefault="00C17F08">
      <w:pPr>
        <w:widowControl/>
        <w:snapToGrid w:val="0"/>
        <w:spacing w:line="360" w:lineRule="auto"/>
        <w:ind w:firstLine="480"/>
        <w:jc w:val="left"/>
        <w:rPr>
          <w:rFonts w:ascii="宋体" w:hAnsi="宋体" w:cs="宋体"/>
          <w:color w:val="000000"/>
          <w:kern w:val="0"/>
          <w:sz w:val="24"/>
        </w:rPr>
      </w:pPr>
      <w:r>
        <w:rPr>
          <w:rFonts w:ascii="宋体" w:hAnsi="宋体" w:cs="宋体" w:hint="eastAsia"/>
          <w:color w:val="000000"/>
          <w:kern w:val="0"/>
          <w:sz w:val="24"/>
        </w:rPr>
        <w:t>董事、高级管理人员执行职务时违反法律、行政法规或者本章程的规定，给本行造成损失的，连续一百八十日以上单独或合计持有本行百分之一以上股份的股东有权书面请求监事会向人民法院提起诉讼；监事会执行职务时违反法律、行政法规或者本章程的规定，给本行造成损失的，股东可以书面请求董事会</w:t>
      </w:r>
      <w:r>
        <w:rPr>
          <w:rFonts w:ascii="宋体" w:hAnsi="宋体" w:cs="宋体" w:hint="eastAsia"/>
          <w:color w:val="000000"/>
          <w:kern w:val="0"/>
          <w:sz w:val="24"/>
        </w:rPr>
        <w:t>向人民法院提起诉讼。</w:t>
      </w:r>
    </w:p>
    <w:p w:rsidR="00A64733" w:rsidRDefault="00C17F08">
      <w:pPr>
        <w:widowControl/>
        <w:snapToGrid w:val="0"/>
        <w:spacing w:line="360" w:lineRule="auto"/>
        <w:ind w:firstLine="480"/>
        <w:jc w:val="left"/>
        <w:rPr>
          <w:rFonts w:ascii="宋体" w:hAnsi="宋体" w:cs="宋体"/>
          <w:color w:val="000000"/>
          <w:kern w:val="0"/>
          <w:sz w:val="24"/>
        </w:rPr>
      </w:pPr>
      <w:r>
        <w:rPr>
          <w:rFonts w:ascii="宋体" w:hAnsi="宋体" w:cs="宋体" w:hint="eastAsia"/>
          <w:color w:val="000000"/>
          <w:kern w:val="0"/>
          <w:sz w:val="24"/>
        </w:rPr>
        <w:t>监事会、董事会收到前款规定的股东书面请求后拒绝提起诉讼，或者自收到请求之日起三十日内未提起诉讼，或者情况紧急、不立即提起诉讼将会使本行利益受到难以弥补的损害的，前款规定的股东有权为了本行的利益以自己的名义直接向人民法院提起诉讼。</w:t>
      </w:r>
    </w:p>
    <w:p w:rsidR="00A64733" w:rsidRDefault="00C17F08">
      <w:pPr>
        <w:widowControl/>
        <w:snapToGrid w:val="0"/>
        <w:spacing w:line="360" w:lineRule="auto"/>
        <w:ind w:firstLine="480"/>
        <w:jc w:val="left"/>
        <w:rPr>
          <w:rFonts w:ascii="宋体" w:hAnsi="宋体" w:cs="宋体"/>
          <w:color w:val="000000"/>
          <w:kern w:val="0"/>
          <w:sz w:val="24"/>
        </w:rPr>
      </w:pPr>
      <w:r>
        <w:rPr>
          <w:rFonts w:ascii="宋体" w:hAnsi="宋体" w:cs="宋体" w:hint="eastAsia"/>
          <w:color w:val="000000"/>
          <w:kern w:val="0"/>
          <w:sz w:val="24"/>
        </w:rPr>
        <w:t>他人侵犯本行合法权益，给本行造成损失的，本条第三款规定的股东可以依照第三、四款的规定向人民法院提起诉讼。</w:t>
      </w:r>
    </w:p>
    <w:p w:rsidR="00A64733" w:rsidRDefault="00C17F08">
      <w:pPr>
        <w:widowControl/>
        <w:snapToGrid w:val="0"/>
        <w:spacing w:line="360" w:lineRule="auto"/>
        <w:ind w:firstLine="480"/>
        <w:jc w:val="left"/>
        <w:rPr>
          <w:rFonts w:ascii="宋体" w:hAnsi="宋体" w:cs="宋体"/>
          <w:color w:val="000000"/>
          <w:kern w:val="0"/>
          <w:sz w:val="24"/>
        </w:rPr>
      </w:pPr>
      <w:r>
        <w:rPr>
          <w:rFonts w:ascii="宋体" w:hAnsi="宋体" w:cs="宋体" w:hint="eastAsia"/>
          <w:color w:val="000000"/>
          <w:kern w:val="0"/>
          <w:sz w:val="24"/>
        </w:rPr>
        <w:t>董事、高级管理人员违反法律、行政法规或者本章程的规定，损害股东利益的，股东可以向人民法院提起诉讼。</w:t>
      </w:r>
    </w:p>
    <w:p w:rsidR="00A64733" w:rsidRDefault="00C17F08">
      <w:pPr>
        <w:widowControl/>
        <w:numPr>
          <w:ilvl w:val="0"/>
          <w:numId w:val="3"/>
        </w:numPr>
        <w:tabs>
          <w:tab w:val="clear" w:pos="1920"/>
          <w:tab w:val="left" w:pos="2127"/>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本行的控股股东、实际控制人不得利用其关联关系损害本行利益。违反规定给本行造成损失的，应当承担赔偿责任。</w:t>
      </w:r>
    </w:p>
    <w:p w:rsidR="00A64733" w:rsidRDefault="00C17F08">
      <w:pPr>
        <w:widowControl/>
        <w:tabs>
          <w:tab w:val="left" w:pos="2127"/>
        </w:tabs>
        <w:snapToGrid w:val="0"/>
        <w:spacing w:line="360" w:lineRule="auto"/>
        <w:ind w:firstLine="480"/>
        <w:jc w:val="left"/>
        <w:rPr>
          <w:rFonts w:ascii="宋体" w:hAnsi="宋体" w:cs="宋体"/>
          <w:color w:val="000000"/>
          <w:kern w:val="0"/>
          <w:sz w:val="24"/>
        </w:rPr>
      </w:pPr>
      <w:r>
        <w:rPr>
          <w:rFonts w:ascii="宋体" w:hAnsi="宋体" w:cs="宋体" w:hint="eastAsia"/>
          <w:color w:val="000000"/>
          <w:kern w:val="0"/>
          <w:sz w:val="24"/>
        </w:rPr>
        <w:t>控股股东及实际控制人对本行和社会公众股股东负有诚信义务。控股股东应严格依法行使出资人的权利，不得利用利润分配、资产重组、对外投资、资金占用、</w:t>
      </w:r>
      <w:r>
        <w:rPr>
          <w:rFonts w:ascii="宋体" w:hAnsi="宋体" w:cs="宋体" w:hint="eastAsia"/>
          <w:color w:val="000000"/>
          <w:kern w:val="0"/>
          <w:sz w:val="24"/>
        </w:rPr>
        <w:lastRenderedPageBreak/>
        <w:t>借款担保等方式损害本行和社会公众股股东的合法权益，不得利用其控制地位损害本行和社会公众股股东的利益。</w:t>
      </w:r>
    </w:p>
    <w:p w:rsidR="00A64733" w:rsidRDefault="00C17F08">
      <w:pPr>
        <w:widowControl/>
        <w:numPr>
          <w:ilvl w:val="0"/>
          <w:numId w:val="3"/>
        </w:numPr>
        <w:tabs>
          <w:tab w:val="clear" w:pos="1920"/>
          <w:tab w:val="left" w:pos="2127"/>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本行不得为关联方的融资行为提供担保，但关联方以银行存单、国债提供足额反担保的除外。</w:t>
      </w:r>
    </w:p>
    <w:p w:rsidR="00A64733" w:rsidRDefault="00C17F08">
      <w:pPr>
        <w:pStyle w:val="zhang"/>
        <w:snapToGrid w:val="0"/>
        <w:spacing w:line="360" w:lineRule="auto"/>
        <w:jc w:val="center"/>
        <w:outlineLvl w:val="1"/>
        <w:rPr>
          <w:rFonts w:ascii="宋体" w:hAnsi="宋体"/>
          <w:sz w:val="24"/>
        </w:rPr>
      </w:pPr>
      <w:bookmarkStart w:id="41" w:name="_Toc24849"/>
      <w:bookmarkStart w:id="42" w:name="_Toc41895451"/>
      <w:bookmarkStart w:id="43" w:name="_Toc3054"/>
      <w:r>
        <w:rPr>
          <w:rFonts w:ascii="宋体" w:hAnsi="宋体"/>
          <w:sz w:val="24"/>
        </w:rPr>
        <w:t>第二节　股东大会</w:t>
      </w:r>
      <w:bookmarkEnd w:id="41"/>
      <w:bookmarkEnd w:id="42"/>
      <w:bookmarkEnd w:id="43"/>
    </w:p>
    <w:p w:rsidR="00A64733" w:rsidRDefault="00C17F08">
      <w:pPr>
        <w:widowControl/>
        <w:numPr>
          <w:ilvl w:val="0"/>
          <w:numId w:val="3"/>
        </w:numPr>
        <w:snapToGrid w:val="0"/>
        <w:spacing w:line="360" w:lineRule="auto"/>
        <w:jc w:val="left"/>
        <w:rPr>
          <w:rFonts w:ascii="宋体" w:hAnsi="宋体" w:cs="宋体"/>
          <w:color w:val="000000"/>
          <w:kern w:val="0"/>
          <w:sz w:val="24"/>
        </w:rPr>
      </w:pPr>
      <w:r>
        <w:rPr>
          <w:rFonts w:ascii="宋体" w:hAnsi="宋体" w:cs="宋体"/>
          <w:color w:val="000000"/>
          <w:kern w:val="0"/>
          <w:sz w:val="24"/>
        </w:rPr>
        <w:t xml:space="preserve">　股东大会是</w:t>
      </w:r>
      <w:r>
        <w:rPr>
          <w:rFonts w:ascii="宋体" w:hAnsi="宋体" w:cs="宋体" w:hint="eastAsia"/>
          <w:color w:val="000000"/>
          <w:kern w:val="0"/>
          <w:sz w:val="24"/>
        </w:rPr>
        <w:t>本行</w:t>
      </w:r>
      <w:r>
        <w:rPr>
          <w:rFonts w:ascii="宋体" w:hAnsi="宋体" w:cs="宋体"/>
          <w:color w:val="000000"/>
          <w:kern w:val="0"/>
          <w:sz w:val="24"/>
        </w:rPr>
        <w:t>的权力机构，依法行使下列职权：</w:t>
      </w:r>
    </w:p>
    <w:p w:rsidR="00A64733" w:rsidRDefault="00C17F08">
      <w:pPr>
        <w:numPr>
          <w:ilvl w:val="0"/>
          <w:numId w:val="10"/>
        </w:numPr>
        <w:snapToGrid w:val="0"/>
        <w:spacing w:line="360" w:lineRule="auto"/>
        <w:rPr>
          <w:rFonts w:ascii="宋体" w:hAnsi="宋体"/>
          <w:sz w:val="24"/>
        </w:rPr>
      </w:pPr>
      <w:r>
        <w:rPr>
          <w:rFonts w:ascii="宋体" w:hAnsi="宋体"/>
          <w:sz w:val="24"/>
        </w:rPr>
        <w:t>决定</w:t>
      </w:r>
      <w:r>
        <w:rPr>
          <w:rFonts w:ascii="宋体" w:hAnsi="宋体" w:hint="eastAsia"/>
          <w:sz w:val="24"/>
        </w:rPr>
        <w:t>本行</w:t>
      </w:r>
      <w:r>
        <w:rPr>
          <w:rFonts w:ascii="宋体" w:hAnsi="宋体"/>
          <w:sz w:val="24"/>
        </w:rPr>
        <w:t>经营方针</w:t>
      </w:r>
      <w:r>
        <w:rPr>
          <w:rFonts w:ascii="宋体" w:hAnsi="宋体" w:hint="eastAsia"/>
          <w:sz w:val="24"/>
        </w:rPr>
        <w:t>、</w:t>
      </w:r>
      <w:r>
        <w:rPr>
          <w:rFonts w:ascii="宋体" w:hAnsi="宋体"/>
          <w:sz w:val="24"/>
        </w:rPr>
        <w:t>投资计划；</w:t>
      </w:r>
    </w:p>
    <w:p w:rsidR="00A64733" w:rsidRDefault="00C17F08">
      <w:pPr>
        <w:numPr>
          <w:ilvl w:val="0"/>
          <w:numId w:val="10"/>
        </w:numPr>
        <w:tabs>
          <w:tab w:val="clear" w:pos="1200"/>
          <w:tab w:val="left" w:pos="0"/>
        </w:tabs>
        <w:snapToGrid w:val="0"/>
        <w:spacing w:line="360" w:lineRule="auto"/>
        <w:rPr>
          <w:rFonts w:ascii="宋体" w:hAnsi="宋体"/>
          <w:sz w:val="24"/>
        </w:rPr>
      </w:pPr>
      <w:r>
        <w:rPr>
          <w:rFonts w:ascii="宋体" w:hAnsi="宋体"/>
          <w:sz w:val="24"/>
        </w:rPr>
        <w:t>选举和更换董事，决定董事的</w:t>
      </w:r>
      <w:r>
        <w:rPr>
          <w:rFonts w:ascii="宋体" w:hAnsi="宋体" w:hint="eastAsia"/>
          <w:sz w:val="24"/>
        </w:rPr>
        <w:t>薪</w:t>
      </w:r>
      <w:r>
        <w:rPr>
          <w:rFonts w:ascii="宋体" w:hAnsi="宋体"/>
          <w:sz w:val="24"/>
        </w:rPr>
        <w:t>酬；</w:t>
      </w:r>
    </w:p>
    <w:p w:rsidR="00A64733" w:rsidRDefault="00C17F08">
      <w:pPr>
        <w:numPr>
          <w:ilvl w:val="0"/>
          <w:numId w:val="10"/>
        </w:numPr>
        <w:tabs>
          <w:tab w:val="clear" w:pos="1200"/>
          <w:tab w:val="left" w:pos="0"/>
        </w:tabs>
        <w:snapToGrid w:val="0"/>
        <w:spacing w:line="360" w:lineRule="auto"/>
        <w:ind w:left="0" w:firstLine="480"/>
        <w:rPr>
          <w:rFonts w:ascii="宋体" w:hAnsi="宋体"/>
          <w:sz w:val="24"/>
        </w:rPr>
      </w:pPr>
      <w:r>
        <w:rPr>
          <w:rFonts w:ascii="宋体" w:hAnsi="宋体"/>
          <w:sz w:val="24"/>
        </w:rPr>
        <w:t>选举和更换由</w:t>
      </w:r>
      <w:r>
        <w:rPr>
          <w:rFonts w:ascii="宋体" w:hAnsi="宋体" w:hint="eastAsia"/>
          <w:sz w:val="24"/>
        </w:rPr>
        <w:t>非职工</w:t>
      </w:r>
      <w:r>
        <w:rPr>
          <w:rFonts w:ascii="宋体" w:hAnsi="宋体"/>
          <w:sz w:val="24"/>
        </w:rPr>
        <w:t>代表出任的监事，决定</w:t>
      </w:r>
      <w:r>
        <w:rPr>
          <w:rFonts w:ascii="宋体" w:hAnsi="宋体" w:hint="eastAsia"/>
          <w:sz w:val="24"/>
        </w:rPr>
        <w:t>非职工代表出任</w:t>
      </w:r>
      <w:r>
        <w:rPr>
          <w:rFonts w:ascii="宋体" w:hAnsi="宋体"/>
          <w:sz w:val="24"/>
        </w:rPr>
        <w:t>监事的</w:t>
      </w:r>
      <w:r>
        <w:rPr>
          <w:rFonts w:ascii="宋体" w:hAnsi="宋体" w:hint="eastAsia"/>
          <w:sz w:val="24"/>
        </w:rPr>
        <w:t>薪</w:t>
      </w:r>
      <w:r>
        <w:rPr>
          <w:rFonts w:ascii="宋体" w:hAnsi="宋体"/>
          <w:sz w:val="24"/>
        </w:rPr>
        <w:t>酬；</w:t>
      </w:r>
    </w:p>
    <w:p w:rsidR="00A64733" w:rsidRDefault="00C17F08">
      <w:pPr>
        <w:numPr>
          <w:ilvl w:val="0"/>
          <w:numId w:val="10"/>
        </w:numPr>
        <w:tabs>
          <w:tab w:val="clear" w:pos="1200"/>
          <w:tab w:val="left" w:pos="0"/>
        </w:tabs>
        <w:snapToGrid w:val="0"/>
        <w:spacing w:line="360" w:lineRule="auto"/>
        <w:rPr>
          <w:rFonts w:ascii="宋体" w:hAnsi="宋体"/>
          <w:sz w:val="24"/>
        </w:rPr>
      </w:pPr>
      <w:r>
        <w:rPr>
          <w:rFonts w:ascii="宋体" w:hAnsi="宋体"/>
          <w:sz w:val="24"/>
        </w:rPr>
        <w:t>审议批准董事会的报告；</w:t>
      </w:r>
    </w:p>
    <w:p w:rsidR="00A64733" w:rsidRDefault="00C17F08">
      <w:pPr>
        <w:numPr>
          <w:ilvl w:val="0"/>
          <w:numId w:val="10"/>
        </w:numPr>
        <w:tabs>
          <w:tab w:val="clear" w:pos="1200"/>
          <w:tab w:val="left" w:pos="0"/>
        </w:tabs>
        <w:snapToGrid w:val="0"/>
        <w:spacing w:line="360" w:lineRule="auto"/>
        <w:rPr>
          <w:rFonts w:ascii="宋体" w:hAnsi="宋体"/>
          <w:sz w:val="24"/>
        </w:rPr>
      </w:pPr>
      <w:r>
        <w:rPr>
          <w:rFonts w:ascii="宋体" w:hAnsi="宋体"/>
          <w:sz w:val="24"/>
        </w:rPr>
        <w:t>审议批准监事会的报告；</w:t>
      </w:r>
    </w:p>
    <w:p w:rsidR="00A64733" w:rsidRDefault="00C17F08">
      <w:pPr>
        <w:numPr>
          <w:ilvl w:val="0"/>
          <w:numId w:val="10"/>
        </w:numPr>
        <w:tabs>
          <w:tab w:val="clear" w:pos="1200"/>
          <w:tab w:val="left" w:pos="0"/>
        </w:tabs>
        <w:snapToGrid w:val="0"/>
        <w:spacing w:line="360" w:lineRule="auto"/>
        <w:rPr>
          <w:rFonts w:ascii="宋体" w:hAnsi="宋体"/>
          <w:sz w:val="24"/>
        </w:rPr>
      </w:pPr>
      <w:r>
        <w:rPr>
          <w:rFonts w:ascii="宋体" w:hAnsi="宋体"/>
          <w:sz w:val="24"/>
        </w:rPr>
        <w:t>审议批准</w:t>
      </w:r>
      <w:r>
        <w:rPr>
          <w:rFonts w:ascii="宋体" w:hAnsi="宋体" w:hint="eastAsia"/>
          <w:sz w:val="24"/>
        </w:rPr>
        <w:t>本行</w:t>
      </w:r>
      <w:r>
        <w:rPr>
          <w:rFonts w:ascii="宋体" w:hAnsi="宋体"/>
          <w:sz w:val="24"/>
        </w:rPr>
        <w:t>的年度财务预算方案、决算方案；</w:t>
      </w:r>
    </w:p>
    <w:p w:rsidR="00A64733" w:rsidRDefault="00C17F08">
      <w:pPr>
        <w:numPr>
          <w:ilvl w:val="0"/>
          <w:numId w:val="10"/>
        </w:numPr>
        <w:tabs>
          <w:tab w:val="clear" w:pos="1200"/>
          <w:tab w:val="left" w:pos="0"/>
        </w:tabs>
        <w:snapToGrid w:val="0"/>
        <w:spacing w:line="360" w:lineRule="auto"/>
        <w:rPr>
          <w:rFonts w:ascii="宋体" w:hAnsi="宋体"/>
          <w:sz w:val="24"/>
        </w:rPr>
      </w:pPr>
      <w:r>
        <w:rPr>
          <w:rFonts w:ascii="宋体" w:hAnsi="宋体"/>
          <w:sz w:val="24"/>
        </w:rPr>
        <w:t>审议批准</w:t>
      </w:r>
      <w:r>
        <w:rPr>
          <w:rFonts w:ascii="宋体" w:hAnsi="宋体" w:hint="eastAsia"/>
          <w:sz w:val="24"/>
        </w:rPr>
        <w:t>本行</w:t>
      </w:r>
      <w:r>
        <w:rPr>
          <w:rFonts w:ascii="宋体" w:hAnsi="宋体"/>
          <w:sz w:val="24"/>
        </w:rPr>
        <w:t>的利润分配方案和弥补亏损方案；</w:t>
      </w:r>
    </w:p>
    <w:p w:rsidR="00A64733" w:rsidRDefault="00C17F08">
      <w:pPr>
        <w:numPr>
          <w:ilvl w:val="0"/>
          <w:numId w:val="10"/>
        </w:numPr>
        <w:tabs>
          <w:tab w:val="clear" w:pos="1200"/>
          <w:tab w:val="left" w:pos="0"/>
        </w:tabs>
        <w:snapToGrid w:val="0"/>
        <w:spacing w:line="360" w:lineRule="auto"/>
        <w:rPr>
          <w:rFonts w:ascii="宋体" w:hAnsi="宋体"/>
          <w:sz w:val="24"/>
        </w:rPr>
      </w:pPr>
      <w:r>
        <w:rPr>
          <w:rFonts w:ascii="宋体" w:hAnsi="宋体"/>
          <w:sz w:val="24"/>
        </w:rPr>
        <w:t>对</w:t>
      </w:r>
      <w:r>
        <w:rPr>
          <w:rFonts w:ascii="宋体" w:hAnsi="宋体" w:hint="eastAsia"/>
          <w:sz w:val="24"/>
        </w:rPr>
        <w:t>本行</w:t>
      </w:r>
      <w:r>
        <w:rPr>
          <w:rFonts w:ascii="宋体" w:hAnsi="宋体"/>
          <w:sz w:val="24"/>
        </w:rPr>
        <w:t>增加或者减少注册资本作出决议；</w:t>
      </w:r>
    </w:p>
    <w:p w:rsidR="00A64733" w:rsidRDefault="00C17F08">
      <w:pPr>
        <w:numPr>
          <w:ilvl w:val="0"/>
          <w:numId w:val="10"/>
        </w:numPr>
        <w:tabs>
          <w:tab w:val="clear" w:pos="1200"/>
          <w:tab w:val="left" w:pos="0"/>
        </w:tabs>
        <w:snapToGrid w:val="0"/>
        <w:spacing w:line="360" w:lineRule="auto"/>
        <w:rPr>
          <w:rFonts w:ascii="宋体" w:hAnsi="宋体"/>
          <w:sz w:val="24"/>
        </w:rPr>
      </w:pPr>
      <w:r>
        <w:rPr>
          <w:rFonts w:ascii="宋体" w:hAnsi="宋体"/>
          <w:sz w:val="24"/>
        </w:rPr>
        <w:t>对发行</w:t>
      </w:r>
      <w:r>
        <w:rPr>
          <w:rFonts w:ascii="宋体" w:hAnsi="宋体" w:hint="eastAsia"/>
          <w:sz w:val="24"/>
        </w:rPr>
        <w:t>本行</w:t>
      </w:r>
      <w:r>
        <w:rPr>
          <w:rFonts w:ascii="宋体" w:hAnsi="宋体"/>
          <w:sz w:val="24"/>
        </w:rPr>
        <w:t>债券或其他有价证券及上市方案作出决议；</w:t>
      </w:r>
    </w:p>
    <w:p w:rsidR="00A64733" w:rsidRDefault="00C17F08">
      <w:pPr>
        <w:numPr>
          <w:ilvl w:val="0"/>
          <w:numId w:val="10"/>
        </w:numPr>
        <w:tabs>
          <w:tab w:val="clear" w:pos="1200"/>
          <w:tab w:val="left" w:pos="0"/>
        </w:tabs>
        <w:snapToGrid w:val="0"/>
        <w:spacing w:line="360" w:lineRule="auto"/>
        <w:rPr>
          <w:rFonts w:ascii="宋体" w:hAnsi="宋体"/>
          <w:sz w:val="24"/>
        </w:rPr>
      </w:pPr>
      <w:r>
        <w:rPr>
          <w:rFonts w:ascii="宋体" w:hAnsi="宋体"/>
          <w:sz w:val="24"/>
        </w:rPr>
        <w:t>对</w:t>
      </w:r>
      <w:r>
        <w:rPr>
          <w:rFonts w:ascii="宋体" w:hAnsi="宋体" w:hint="eastAsia"/>
          <w:sz w:val="24"/>
        </w:rPr>
        <w:t>本行</w:t>
      </w:r>
      <w:r>
        <w:rPr>
          <w:rFonts w:ascii="宋体" w:hAnsi="宋体"/>
          <w:sz w:val="24"/>
        </w:rPr>
        <w:t>合并、分立、解散</w:t>
      </w:r>
      <w:r>
        <w:rPr>
          <w:rFonts w:ascii="宋体" w:hAnsi="宋体" w:hint="eastAsia"/>
          <w:sz w:val="24"/>
        </w:rPr>
        <w:t>、</w:t>
      </w:r>
      <w:r>
        <w:rPr>
          <w:rFonts w:ascii="宋体" w:hAnsi="宋体"/>
          <w:sz w:val="24"/>
        </w:rPr>
        <w:t>清算</w:t>
      </w:r>
      <w:r>
        <w:rPr>
          <w:rFonts w:ascii="宋体" w:hAnsi="宋体" w:hint="eastAsia"/>
          <w:sz w:val="24"/>
        </w:rPr>
        <w:t>或者变更公司形式</w:t>
      </w:r>
      <w:r>
        <w:rPr>
          <w:rFonts w:ascii="宋体" w:hAnsi="宋体"/>
          <w:sz w:val="24"/>
        </w:rPr>
        <w:t>作出决议；</w:t>
      </w:r>
    </w:p>
    <w:p w:rsidR="00A64733" w:rsidRDefault="00C17F08">
      <w:pPr>
        <w:numPr>
          <w:ilvl w:val="0"/>
          <w:numId w:val="10"/>
        </w:numPr>
        <w:tabs>
          <w:tab w:val="clear" w:pos="1200"/>
          <w:tab w:val="left" w:pos="0"/>
          <w:tab w:val="left" w:pos="1560"/>
        </w:tabs>
        <w:snapToGrid w:val="0"/>
        <w:spacing w:line="360" w:lineRule="auto"/>
        <w:ind w:left="0" w:firstLine="480"/>
        <w:rPr>
          <w:rFonts w:ascii="宋体" w:hAnsi="宋体"/>
          <w:sz w:val="24"/>
        </w:rPr>
      </w:pPr>
      <w:r>
        <w:rPr>
          <w:rFonts w:ascii="宋体" w:hAnsi="宋体"/>
          <w:sz w:val="24"/>
        </w:rPr>
        <w:t>修改</w:t>
      </w:r>
      <w:r>
        <w:rPr>
          <w:rFonts w:ascii="宋体" w:hAnsi="宋体" w:hint="eastAsia"/>
          <w:sz w:val="24"/>
        </w:rPr>
        <w:t>本章程</w:t>
      </w:r>
      <w:r>
        <w:rPr>
          <w:rFonts w:ascii="宋体" w:hAnsi="宋体" w:hint="eastAsia"/>
          <w:sz w:val="24"/>
        </w:rPr>
        <w:t>，</w:t>
      </w:r>
      <w:r>
        <w:rPr>
          <w:rFonts w:ascii="宋体" w:hAnsi="宋体" w:hint="eastAsia"/>
          <w:sz w:val="24"/>
        </w:rPr>
        <w:t>审议批准股东大会议事规则、董事会议事规则、监事会议事规则</w:t>
      </w:r>
      <w:r>
        <w:rPr>
          <w:rFonts w:ascii="宋体" w:hAnsi="宋体"/>
          <w:sz w:val="24"/>
        </w:rPr>
        <w:t>；</w:t>
      </w:r>
    </w:p>
    <w:p w:rsidR="00A64733" w:rsidRDefault="00C17F08">
      <w:pPr>
        <w:numPr>
          <w:ilvl w:val="0"/>
          <w:numId w:val="10"/>
        </w:numPr>
        <w:tabs>
          <w:tab w:val="clear" w:pos="1200"/>
          <w:tab w:val="left" w:pos="0"/>
          <w:tab w:val="left" w:pos="1560"/>
        </w:tabs>
        <w:snapToGrid w:val="0"/>
        <w:spacing w:line="360" w:lineRule="auto"/>
        <w:ind w:left="0" w:firstLine="420"/>
        <w:rPr>
          <w:rFonts w:ascii="宋体" w:hAnsi="宋体"/>
          <w:sz w:val="24"/>
        </w:rPr>
      </w:pPr>
      <w:r>
        <w:rPr>
          <w:rFonts w:ascii="宋体" w:hAnsi="宋体" w:hint="eastAsia"/>
          <w:sz w:val="24"/>
        </w:rPr>
        <w:t>对聘用、解聘为</w:t>
      </w:r>
      <w:r>
        <w:rPr>
          <w:rFonts w:ascii="宋体" w:hAnsi="宋体" w:hint="eastAsia"/>
          <w:sz w:val="24"/>
        </w:rPr>
        <w:t>本行</w:t>
      </w:r>
      <w:r>
        <w:rPr>
          <w:rFonts w:ascii="宋体" w:hAnsi="宋体" w:hint="eastAsia"/>
          <w:sz w:val="24"/>
        </w:rPr>
        <w:t>财务报告进行定期法定审计的会计师事务所作出决议；</w:t>
      </w:r>
    </w:p>
    <w:p w:rsidR="00A64733" w:rsidRDefault="00C17F08">
      <w:pPr>
        <w:numPr>
          <w:ilvl w:val="0"/>
          <w:numId w:val="10"/>
        </w:numPr>
        <w:tabs>
          <w:tab w:val="clear" w:pos="1200"/>
          <w:tab w:val="left" w:pos="0"/>
          <w:tab w:val="left" w:pos="1560"/>
        </w:tabs>
        <w:snapToGrid w:val="0"/>
        <w:spacing w:line="360" w:lineRule="auto"/>
        <w:rPr>
          <w:rFonts w:ascii="宋体" w:hAnsi="宋体"/>
          <w:sz w:val="24"/>
        </w:rPr>
      </w:pPr>
      <w:r>
        <w:rPr>
          <w:rFonts w:ascii="宋体" w:hAnsi="宋体" w:hint="eastAsia"/>
          <w:sz w:val="24"/>
        </w:rPr>
        <w:t>审议</w:t>
      </w:r>
      <w:r>
        <w:rPr>
          <w:rFonts w:ascii="宋体" w:hAnsi="宋体" w:hint="eastAsia"/>
          <w:sz w:val="24"/>
        </w:rPr>
        <w:t>批准</w:t>
      </w:r>
      <w:r>
        <w:rPr>
          <w:rFonts w:ascii="宋体" w:hAnsi="宋体" w:hint="eastAsia"/>
          <w:sz w:val="24"/>
        </w:rPr>
        <w:t>股权激励计划；</w:t>
      </w:r>
    </w:p>
    <w:p w:rsidR="00A64733" w:rsidRDefault="00C17F08">
      <w:pPr>
        <w:numPr>
          <w:ilvl w:val="0"/>
          <w:numId w:val="10"/>
        </w:numPr>
        <w:tabs>
          <w:tab w:val="clear" w:pos="1200"/>
          <w:tab w:val="left" w:pos="0"/>
          <w:tab w:val="left" w:pos="1560"/>
        </w:tabs>
        <w:snapToGrid w:val="0"/>
        <w:spacing w:line="360" w:lineRule="auto"/>
        <w:rPr>
          <w:rFonts w:ascii="宋体" w:hAnsi="宋体"/>
          <w:sz w:val="24"/>
        </w:rPr>
      </w:pPr>
      <w:r>
        <w:rPr>
          <w:rFonts w:ascii="宋体" w:hAnsi="宋体" w:hint="eastAsia"/>
          <w:sz w:val="24"/>
        </w:rPr>
        <w:t>依照法律规定对收购本</w:t>
      </w:r>
      <w:r>
        <w:rPr>
          <w:rFonts w:ascii="宋体" w:hAnsi="宋体" w:hint="eastAsia"/>
          <w:sz w:val="24"/>
        </w:rPr>
        <w:t>行</w:t>
      </w:r>
      <w:r>
        <w:rPr>
          <w:rFonts w:ascii="宋体" w:hAnsi="宋体" w:hint="eastAsia"/>
          <w:sz w:val="24"/>
        </w:rPr>
        <w:t>股份作出决议；</w:t>
      </w:r>
    </w:p>
    <w:p w:rsidR="00A64733" w:rsidRDefault="00C17F08">
      <w:pPr>
        <w:numPr>
          <w:ilvl w:val="0"/>
          <w:numId w:val="10"/>
        </w:numPr>
        <w:tabs>
          <w:tab w:val="clear" w:pos="1200"/>
          <w:tab w:val="left" w:pos="0"/>
          <w:tab w:val="left" w:pos="567"/>
          <w:tab w:val="left" w:pos="1560"/>
        </w:tabs>
        <w:snapToGrid w:val="0"/>
        <w:spacing w:line="360" w:lineRule="auto"/>
        <w:ind w:left="0" w:firstLineChars="177" w:firstLine="425"/>
        <w:rPr>
          <w:rFonts w:ascii="宋体" w:hAnsi="宋体"/>
          <w:sz w:val="24"/>
        </w:rPr>
      </w:pPr>
      <w:r>
        <w:rPr>
          <w:rFonts w:ascii="宋体" w:hAnsi="宋体" w:hint="eastAsia"/>
          <w:sz w:val="24"/>
        </w:rPr>
        <w:t>审议批准本章程第一百二十七条涉及的由本行股东大会审议批准的重大投资及重大资产购置与处置方案；</w:t>
      </w:r>
    </w:p>
    <w:p w:rsidR="00A64733" w:rsidRDefault="00C17F08">
      <w:pPr>
        <w:numPr>
          <w:ilvl w:val="0"/>
          <w:numId w:val="10"/>
        </w:numPr>
        <w:tabs>
          <w:tab w:val="clear" w:pos="1200"/>
          <w:tab w:val="left" w:pos="0"/>
          <w:tab w:val="left" w:pos="1560"/>
        </w:tabs>
        <w:snapToGrid w:val="0"/>
        <w:spacing w:line="360" w:lineRule="auto"/>
        <w:ind w:left="0" w:firstLine="480"/>
        <w:rPr>
          <w:rFonts w:ascii="宋体" w:hAnsi="宋体"/>
          <w:sz w:val="24"/>
        </w:rPr>
      </w:pPr>
      <w:r>
        <w:rPr>
          <w:rFonts w:ascii="宋体" w:hAnsi="宋体" w:hint="eastAsia"/>
          <w:sz w:val="24"/>
        </w:rPr>
        <w:t>审议批准法律、法规规定的应由股东大会审议的关联交易；</w:t>
      </w:r>
    </w:p>
    <w:p w:rsidR="00A64733" w:rsidRDefault="00C17F08">
      <w:pPr>
        <w:numPr>
          <w:ilvl w:val="0"/>
          <w:numId w:val="10"/>
        </w:numPr>
        <w:tabs>
          <w:tab w:val="clear" w:pos="1200"/>
          <w:tab w:val="left" w:pos="0"/>
          <w:tab w:val="left" w:pos="1560"/>
        </w:tabs>
        <w:snapToGrid w:val="0"/>
        <w:spacing w:line="360" w:lineRule="auto"/>
        <w:ind w:left="0" w:firstLine="480"/>
        <w:rPr>
          <w:rFonts w:ascii="宋体" w:hAnsi="宋体"/>
          <w:sz w:val="24"/>
        </w:rPr>
      </w:pPr>
      <w:r>
        <w:rPr>
          <w:rFonts w:ascii="宋体" w:hAnsi="宋体" w:hint="eastAsia"/>
          <w:sz w:val="24"/>
        </w:rPr>
        <w:t>审议批准变更募集资金用途事项；</w:t>
      </w:r>
    </w:p>
    <w:p w:rsidR="00A64733" w:rsidRDefault="00C17F08">
      <w:pPr>
        <w:numPr>
          <w:ilvl w:val="0"/>
          <w:numId w:val="10"/>
        </w:numPr>
        <w:tabs>
          <w:tab w:val="clear" w:pos="1200"/>
          <w:tab w:val="left" w:pos="0"/>
          <w:tab w:val="left" w:pos="1560"/>
        </w:tabs>
        <w:snapToGrid w:val="0"/>
        <w:spacing w:line="360" w:lineRule="auto"/>
        <w:rPr>
          <w:rFonts w:ascii="宋体" w:hAnsi="宋体"/>
          <w:sz w:val="24"/>
        </w:rPr>
      </w:pPr>
      <w:r>
        <w:rPr>
          <w:rFonts w:ascii="宋体" w:hAnsi="宋体"/>
          <w:sz w:val="24"/>
        </w:rPr>
        <w:t>审议应当由股东大会决定的其他事项。</w:t>
      </w:r>
    </w:p>
    <w:p w:rsidR="00A64733" w:rsidRDefault="00C17F08">
      <w:pPr>
        <w:widowControl/>
        <w:numPr>
          <w:ilvl w:val="0"/>
          <w:numId w:val="3"/>
        </w:numPr>
        <w:tabs>
          <w:tab w:val="clear" w:pos="1920"/>
          <w:tab w:val="left" w:pos="2127"/>
        </w:tabs>
        <w:snapToGrid w:val="0"/>
        <w:spacing w:line="360" w:lineRule="auto"/>
        <w:jc w:val="left"/>
        <w:rPr>
          <w:rFonts w:ascii="宋体" w:hAnsi="宋体" w:cs="宋体"/>
          <w:color w:val="000000"/>
          <w:kern w:val="0"/>
          <w:sz w:val="24"/>
        </w:rPr>
      </w:pPr>
      <w:r>
        <w:rPr>
          <w:rFonts w:ascii="宋体" w:hAnsi="宋体" w:cs="宋体"/>
          <w:color w:val="000000"/>
          <w:kern w:val="0"/>
          <w:sz w:val="24"/>
        </w:rPr>
        <w:t>股东大会分为</w:t>
      </w:r>
      <w:r>
        <w:rPr>
          <w:rFonts w:ascii="宋体" w:hAnsi="宋体" w:cs="宋体" w:hint="eastAsia"/>
          <w:color w:val="000000"/>
          <w:kern w:val="0"/>
          <w:sz w:val="24"/>
        </w:rPr>
        <w:t>年度</w:t>
      </w:r>
      <w:r>
        <w:rPr>
          <w:rFonts w:ascii="宋体" w:hAnsi="宋体" w:cs="宋体"/>
          <w:color w:val="000000"/>
          <w:kern w:val="0"/>
          <w:sz w:val="24"/>
        </w:rPr>
        <w:t>股东</w:t>
      </w:r>
      <w:r>
        <w:rPr>
          <w:rFonts w:ascii="宋体" w:hAnsi="宋体" w:cs="宋体" w:hint="eastAsia"/>
          <w:color w:val="000000"/>
          <w:kern w:val="0"/>
          <w:sz w:val="24"/>
        </w:rPr>
        <w:t>大会</w:t>
      </w:r>
      <w:r>
        <w:rPr>
          <w:rFonts w:ascii="宋体" w:hAnsi="宋体" w:cs="宋体"/>
          <w:color w:val="000000"/>
          <w:kern w:val="0"/>
          <w:sz w:val="24"/>
        </w:rPr>
        <w:t>和临时股东大会。</w:t>
      </w:r>
      <w:r>
        <w:rPr>
          <w:rFonts w:ascii="宋体" w:hAnsi="宋体" w:cs="宋体" w:hint="eastAsia"/>
          <w:color w:val="000000"/>
          <w:kern w:val="0"/>
          <w:sz w:val="24"/>
        </w:rPr>
        <w:t>年度</w:t>
      </w:r>
      <w:r>
        <w:rPr>
          <w:rFonts w:ascii="宋体" w:hAnsi="宋体" w:cs="宋体"/>
          <w:color w:val="000000"/>
          <w:kern w:val="0"/>
          <w:sz w:val="24"/>
        </w:rPr>
        <w:t>股东</w:t>
      </w:r>
      <w:r>
        <w:rPr>
          <w:rFonts w:ascii="宋体" w:hAnsi="宋体" w:cs="宋体" w:hint="eastAsia"/>
          <w:color w:val="000000"/>
          <w:kern w:val="0"/>
          <w:sz w:val="24"/>
        </w:rPr>
        <w:t>大</w:t>
      </w:r>
      <w:r>
        <w:rPr>
          <w:rFonts w:ascii="宋体" w:hAnsi="宋体" w:cs="宋体"/>
          <w:color w:val="000000"/>
          <w:kern w:val="0"/>
          <w:sz w:val="24"/>
        </w:rPr>
        <w:t>会每年召开一次，并应于上一个会计年度完结之后的六个月之内举行。</w:t>
      </w:r>
    </w:p>
    <w:p w:rsidR="00A64733" w:rsidRDefault="00C17F08">
      <w:pPr>
        <w:widowControl/>
        <w:numPr>
          <w:ilvl w:val="0"/>
          <w:numId w:val="3"/>
        </w:numPr>
        <w:tabs>
          <w:tab w:val="clear" w:pos="1920"/>
          <w:tab w:val="left" w:pos="2127"/>
        </w:tabs>
        <w:snapToGrid w:val="0"/>
        <w:spacing w:line="360" w:lineRule="auto"/>
        <w:jc w:val="left"/>
        <w:rPr>
          <w:rFonts w:ascii="宋体" w:hAnsi="宋体" w:cs="宋体"/>
          <w:color w:val="000000"/>
          <w:kern w:val="0"/>
          <w:sz w:val="24"/>
        </w:rPr>
      </w:pPr>
      <w:r>
        <w:rPr>
          <w:rFonts w:ascii="宋体" w:hAnsi="宋体" w:cs="宋体"/>
          <w:color w:val="000000"/>
          <w:kern w:val="0"/>
          <w:sz w:val="24"/>
        </w:rPr>
        <w:lastRenderedPageBreak/>
        <w:t>有下列情形之一的，</w:t>
      </w:r>
      <w:r>
        <w:rPr>
          <w:rFonts w:ascii="宋体" w:hAnsi="宋体" w:cs="宋体" w:hint="eastAsia"/>
          <w:color w:val="000000"/>
          <w:kern w:val="0"/>
          <w:sz w:val="24"/>
        </w:rPr>
        <w:t>本行</w:t>
      </w:r>
      <w:r>
        <w:rPr>
          <w:rFonts w:ascii="宋体" w:hAnsi="宋体" w:cs="宋体"/>
          <w:color w:val="000000"/>
          <w:kern w:val="0"/>
          <w:sz w:val="24"/>
        </w:rPr>
        <w:t>在事实发生之日起两个月以内召开临时股东大会</w:t>
      </w:r>
      <w:r>
        <w:rPr>
          <w:rFonts w:ascii="宋体" w:hAnsi="宋体" w:cs="宋体" w:hint="eastAsia"/>
          <w:color w:val="000000"/>
          <w:kern w:val="0"/>
          <w:sz w:val="24"/>
        </w:rPr>
        <w:t>：</w:t>
      </w:r>
    </w:p>
    <w:p w:rsidR="00A64733" w:rsidRDefault="00C17F08">
      <w:pPr>
        <w:numPr>
          <w:ilvl w:val="0"/>
          <w:numId w:val="11"/>
        </w:numPr>
        <w:tabs>
          <w:tab w:val="clear" w:pos="1200"/>
          <w:tab w:val="left" w:pos="0"/>
        </w:tabs>
        <w:snapToGrid w:val="0"/>
        <w:spacing w:line="360" w:lineRule="auto"/>
        <w:ind w:left="0" w:firstLine="480"/>
        <w:rPr>
          <w:rFonts w:ascii="宋体" w:hAnsi="宋体"/>
          <w:sz w:val="24"/>
        </w:rPr>
      </w:pPr>
      <w:r>
        <w:rPr>
          <w:rFonts w:ascii="宋体" w:hAnsi="宋体"/>
          <w:sz w:val="24"/>
        </w:rPr>
        <w:t>董事人数不足</w:t>
      </w:r>
      <w:r>
        <w:rPr>
          <w:rFonts w:ascii="宋体" w:hAnsi="宋体" w:hint="eastAsia"/>
          <w:sz w:val="24"/>
        </w:rPr>
        <w:t>《公司法》</w:t>
      </w:r>
      <w:r>
        <w:rPr>
          <w:rFonts w:ascii="宋体" w:hAnsi="宋体"/>
          <w:sz w:val="24"/>
        </w:rPr>
        <w:t>规定的法定最低人数，或者少于章程所定人数的三分之二时；</w:t>
      </w:r>
    </w:p>
    <w:p w:rsidR="00A64733" w:rsidRDefault="00C17F08">
      <w:pPr>
        <w:numPr>
          <w:ilvl w:val="0"/>
          <w:numId w:val="11"/>
        </w:numPr>
        <w:tabs>
          <w:tab w:val="clear" w:pos="1200"/>
          <w:tab w:val="left" w:pos="0"/>
        </w:tabs>
        <w:snapToGrid w:val="0"/>
        <w:spacing w:line="360" w:lineRule="auto"/>
        <w:ind w:left="0" w:firstLine="480"/>
        <w:rPr>
          <w:rFonts w:ascii="宋体" w:hAnsi="宋体"/>
          <w:sz w:val="24"/>
        </w:rPr>
      </w:pPr>
      <w:r>
        <w:rPr>
          <w:rFonts w:ascii="宋体" w:hAnsi="宋体" w:hint="eastAsia"/>
          <w:sz w:val="24"/>
        </w:rPr>
        <w:t>本行</w:t>
      </w:r>
      <w:r>
        <w:rPr>
          <w:rFonts w:ascii="宋体" w:hAnsi="宋体"/>
          <w:sz w:val="24"/>
        </w:rPr>
        <w:t>未弥补的亏损达股本总额的三分之一时；</w:t>
      </w:r>
    </w:p>
    <w:p w:rsidR="00A64733" w:rsidRDefault="00C17F08">
      <w:pPr>
        <w:numPr>
          <w:ilvl w:val="0"/>
          <w:numId w:val="11"/>
        </w:numPr>
        <w:tabs>
          <w:tab w:val="clear" w:pos="1200"/>
          <w:tab w:val="left" w:pos="0"/>
        </w:tabs>
        <w:snapToGrid w:val="0"/>
        <w:spacing w:line="360" w:lineRule="auto"/>
        <w:ind w:left="0" w:firstLine="480"/>
        <w:rPr>
          <w:rFonts w:ascii="宋体" w:hAnsi="宋体"/>
          <w:sz w:val="24"/>
        </w:rPr>
      </w:pPr>
      <w:r>
        <w:rPr>
          <w:rFonts w:ascii="宋体" w:hAnsi="宋体"/>
          <w:sz w:val="24"/>
        </w:rPr>
        <w:t>单独或者合并持有</w:t>
      </w:r>
      <w:r>
        <w:rPr>
          <w:rFonts w:ascii="宋体" w:hAnsi="宋体" w:hint="eastAsia"/>
          <w:sz w:val="24"/>
        </w:rPr>
        <w:t>本行</w:t>
      </w:r>
      <w:r>
        <w:rPr>
          <w:rFonts w:ascii="宋体" w:hAnsi="宋体"/>
          <w:sz w:val="24"/>
        </w:rPr>
        <w:t>股份总数百分之十（不含投票代理权）以上的股东书面请求时；</w:t>
      </w:r>
    </w:p>
    <w:p w:rsidR="00A64733" w:rsidRDefault="00C17F08">
      <w:pPr>
        <w:numPr>
          <w:ilvl w:val="0"/>
          <w:numId w:val="11"/>
        </w:numPr>
        <w:tabs>
          <w:tab w:val="clear" w:pos="1200"/>
          <w:tab w:val="left" w:pos="0"/>
        </w:tabs>
        <w:snapToGrid w:val="0"/>
        <w:spacing w:line="360" w:lineRule="auto"/>
        <w:ind w:left="0" w:firstLine="480"/>
        <w:rPr>
          <w:rFonts w:ascii="宋体" w:hAnsi="宋体"/>
          <w:sz w:val="24"/>
        </w:rPr>
      </w:pPr>
      <w:r>
        <w:rPr>
          <w:rFonts w:ascii="宋体" w:hAnsi="宋体"/>
          <w:sz w:val="24"/>
        </w:rPr>
        <w:t>董事会认为必要时；</w:t>
      </w:r>
    </w:p>
    <w:p w:rsidR="00A64733" w:rsidRDefault="00C17F08">
      <w:pPr>
        <w:numPr>
          <w:ilvl w:val="0"/>
          <w:numId w:val="11"/>
        </w:numPr>
        <w:tabs>
          <w:tab w:val="clear" w:pos="1200"/>
          <w:tab w:val="left" w:pos="0"/>
        </w:tabs>
        <w:snapToGrid w:val="0"/>
        <w:spacing w:line="360" w:lineRule="auto"/>
        <w:ind w:left="0" w:firstLine="480"/>
        <w:rPr>
          <w:rFonts w:ascii="宋体" w:hAnsi="宋体"/>
          <w:sz w:val="24"/>
        </w:rPr>
      </w:pPr>
      <w:r>
        <w:rPr>
          <w:rFonts w:ascii="宋体" w:hAnsi="宋体"/>
          <w:sz w:val="24"/>
        </w:rPr>
        <w:t>监事会提议召开时；</w:t>
      </w:r>
    </w:p>
    <w:p w:rsidR="00A64733" w:rsidRDefault="00C17F08">
      <w:pPr>
        <w:numPr>
          <w:ilvl w:val="0"/>
          <w:numId w:val="11"/>
        </w:numPr>
        <w:tabs>
          <w:tab w:val="clear" w:pos="1200"/>
          <w:tab w:val="left" w:pos="0"/>
        </w:tabs>
        <w:snapToGrid w:val="0"/>
        <w:spacing w:line="360" w:lineRule="auto"/>
        <w:ind w:left="0" w:firstLine="480"/>
        <w:rPr>
          <w:rFonts w:ascii="宋体" w:hAnsi="宋体"/>
          <w:sz w:val="24"/>
        </w:rPr>
      </w:pPr>
      <w:r>
        <w:rPr>
          <w:rFonts w:ascii="宋体" w:hAnsi="宋体" w:hint="eastAsia"/>
          <w:sz w:val="24"/>
        </w:rPr>
        <w:t>法律、行政法规、部门规章或本</w:t>
      </w:r>
      <w:r>
        <w:rPr>
          <w:rFonts w:ascii="宋体" w:hAnsi="宋体"/>
          <w:sz w:val="24"/>
        </w:rPr>
        <w:t>章程规定的其他情形。</w:t>
      </w:r>
    </w:p>
    <w:p w:rsidR="00A64733" w:rsidRDefault="00C17F08">
      <w:pPr>
        <w:widowControl/>
        <w:snapToGrid w:val="0"/>
        <w:spacing w:line="360" w:lineRule="auto"/>
        <w:ind w:firstLine="480"/>
        <w:jc w:val="left"/>
        <w:rPr>
          <w:rFonts w:ascii="宋体" w:hAnsi="宋体" w:cs="宋体"/>
          <w:color w:val="000000"/>
          <w:kern w:val="0"/>
          <w:sz w:val="24"/>
        </w:rPr>
      </w:pPr>
      <w:r>
        <w:rPr>
          <w:rFonts w:ascii="宋体" w:hAnsi="宋体" w:cs="宋体"/>
          <w:color w:val="000000"/>
          <w:kern w:val="0"/>
          <w:sz w:val="24"/>
        </w:rPr>
        <w:t>前述第（三）项持股股数按股东提出书面要求日</w:t>
      </w:r>
      <w:r>
        <w:rPr>
          <w:rFonts w:ascii="宋体" w:hAnsi="宋体" w:cs="宋体" w:hint="eastAsia"/>
          <w:color w:val="000000"/>
          <w:kern w:val="0"/>
          <w:sz w:val="24"/>
        </w:rPr>
        <w:t>的持股数</w:t>
      </w:r>
      <w:r>
        <w:rPr>
          <w:rFonts w:ascii="宋体" w:hAnsi="宋体" w:cs="宋体"/>
          <w:color w:val="000000"/>
          <w:kern w:val="0"/>
          <w:sz w:val="24"/>
        </w:rPr>
        <w:t>计算。</w:t>
      </w:r>
      <w:bookmarkStart w:id="44" w:name="45"/>
      <w:bookmarkEnd w:id="44"/>
    </w:p>
    <w:p w:rsidR="00A64733" w:rsidRDefault="00C17F08">
      <w:pPr>
        <w:widowControl/>
        <w:numPr>
          <w:ilvl w:val="0"/>
          <w:numId w:val="3"/>
        </w:numPr>
        <w:snapToGrid w:val="0"/>
        <w:spacing w:line="360" w:lineRule="auto"/>
        <w:jc w:val="left"/>
        <w:rPr>
          <w:rFonts w:ascii="宋体" w:hAnsi="宋体" w:cs="宋体"/>
          <w:color w:val="000000"/>
          <w:kern w:val="0"/>
          <w:sz w:val="24"/>
        </w:rPr>
      </w:pPr>
      <w:r>
        <w:rPr>
          <w:rFonts w:ascii="宋体" w:hAnsi="宋体" w:cs="宋体" w:hint="eastAsia"/>
          <w:color w:val="000000"/>
          <w:kern w:val="0"/>
          <w:sz w:val="24"/>
        </w:rPr>
        <w:t xml:space="preserve">  </w:t>
      </w:r>
      <w:r>
        <w:rPr>
          <w:rFonts w:ascii="宋体" w:hAnsi="宋体" w:cs="宋体" w:hint="eastAsia"/>
          <w:color w:val="000000"/>
          <w:kern w:val="0"/>
          <w:sz w:val="24"/>
        </w:rPr>
        <w:t>本行召开股东大会的地点为本行住所地或股东大会通知中列明的其他地点。股东大会将设置会场，以现场会议形式召开。本行还将提供网络或其他方式为股东参加股东大会提供便利。股</w:t>
      </w:r>
      <w:r>
        <w:rPr>
          <w:rFonts w:ascii="宋体" w:hAnsi="宋体" w:cs="宋体" w:hint="eastAsia"/>
          <w:color w:val="000000"/>
          <w:kern w:val="0"/>
          <w:sz w:val="24"/>
        </w:rPr>
        <w:t>东通过上述方式参加股东大会的，视为出席。</w:t>
      </w:r>
    </w:p>
    <w:p w:rsidR="00A64733" w:rsidRDefault="00C17F08">
      <w:pPr>
        <w:widowControl/>
        <w:snapToGrid w:val="0"/>
        <w:spacing w:line="360" w:lineRule="auto"/>
        <w:ind w:firstLine="480"/>
        <w:jc w:val="left"/>
        <w:rPr>
          <w:rFonts w:ascii="宋体" w:hAnsi="宋体" w:cs="宋体"/>
          <w:color w:val="000000"/>
          <w:kern w:val="0"/>
          <w:sz w:val="24"/>
        </w:rPr>
      </w:pPr>
      <w:r>
        <w:rPr>
          <w:rFonts w:ascii="宋体" w:hAnsi="宋体" w:cs="宋体" w:hint="eastAsia"/>
          <w:color w:val="000000"/>
          <w:kern w:val="0"/>
          <w:sz w:val="24"/>
        </w:rPr>
        <w:t>通过网络或其他方式参加股东大会的股东身份由监管机构认可的合法有效的网络投票系统或证券交易所交易系统进行确认。</w:t>
      </w:r>
    </w:p>
    <w:p w:rsidR="00A64733" w:rsidRDefault="00C17F08">
      <w:pPr>
        <w:widowControl/>
        <w:numPr>
          <w:ilvl w:val="0"/>
          <w:numId w:val="3"/>
        </w:numPr>
        <w:snapToGrid w:val="0"/>
        <w:spacing w:line="360" w:lineRule="auto"/>
        <w:jc w:val="left"/>
        <w:rPr>
          <w:rFonts w:ascii="宋体" w:hAnsi="宋体" w:cs="宋体"/>
          <w:color w:val="000000"/>
          <w:kern w:val="0"/>
          <w:sz w:val="24"/>
        </w:rPr>
      </w:pPr>
      <w:r>
        <w:rPr>
          <w:rFonts w:ascii="宋体" w:hAnsi="宋体" w:cs="宋体" w:hint="eastAsia"/>
          <w:color w:val="000000"/>
          <w:kern w:val="0"/>
          <w:sz w:val="24"/>
        </w:rPr>
        <w:t xml:space="preserve">  </w:t>
      </w:r>
      <w:r>
        <w:rPr>
          <w:rFonts w:ascii="宋体" w:hAnsi="宋体" w:cs="宋体" w:hint="eastAsia"/>
          <w:color w:val="000000"/>
          <w:kern w:val="0"/>
          <w:sz w:val="24"/>
        </w:rPr>
        <w:t>本行召开股东大会时应聘请律师对股东大会进行见证，对以下问题出具法律意见并根据本行股票上市地规则的要求进行公告：</w:t>
      </w:r>
    </w:p>
    <w:p w:rsidR="00A64733" w:rsidRDefault="00C17F08">
      <w:pPr>
        <w:widowControl/>
        <w:snapToGrid w:val="0"/>
        <w:spacing w:line="360" w:lineRule="auto"/>
        <w:ind w:left="480"/>
        <w:jc w:val="left"/>
        <w:rPr>
          <w:rFonts w:ascii="宋体" w:hAnsi="宋体" w:cs="宋体"/>
          <w:color w:val="000000"/>
          <w:kern w:val="0"/>
          <w:sz w:val="24"/>
        </w:rPr>
      </w:pPr>
      <w:r>
        <w:rPr>
          <w:rFonts w:ascii="宋体" w:hAnsi="宋体" w:cs="宋体" w:hint="eastAsia"/>
          <w:color w:val="000000"/>
          <w:kern w:val="0"/>
          <w:sz w:val="24"/>
        </w:rPr>
        <w:t>（一）股东大会的召集、召开程序是否符合法律、法规和本章程的规定；</w:t>
      </w:r>
    </w:p>
    <w:p w:rsidR="00A64733" w:rsidRDefault="00C17F08">
      <w:pPr>
        <w:widowControl/>
        <w:snapToGrid w:val="0"/>
        <w:spacing w:line="360" w:lineRule="auto"/>
        <w:ind w:left="480"/>
        <w:jc w:val="left"/>
        <w:rPr>
          <w:rFonts w:ascii="宋体" w:hAnsi="宋体" w:cs="宋体"/>
          <w:color w:val="000000"/>
          <w:kern w:val="0"/>
          <w:sz w:val="24"/>
        </w:rPr>
      </w:pPr>
      <w:r>
        <w:rPr>
          <w:rFonts w:ascii="宋体" w:hAnsi="宋体" w:cs="宋体" w:hint="eastAsia"/>
          <w:color w:val="000000"/>
          <w:kern w:val="0"/>
          <w:sz w:val="24"/>
        </w:rPr>
        <w:t>（二）出席会议人员的资格、召集人资格是否合法有效；</w:t>
      </w:r>
    </w:p>
    <w:p w:rsidR="00A64733" w:rsidRDefault="00C17F08">
      <w:pPr>
        <w:widowControl/>
        <w:snapToGrid w:val="0"/>
        <w:spacing w:line="360" w:lineRule="auto"/>
        <w:ind w:left="480"/>
        <w:jc w:val="left"/>
        <w:rPr>
          <w:rFonts w:ascii="宋体" w:hAnsi="宋体" w:cs="宋体"/>
          <w:color w:val="000000"/>
          <w:kern w:val="0"/>
          <w:sz w:val="24"/>
        </w:rPr>
      </w:pPr>
      <w:r>
        <w:rPr>
          <w:rFonts w:ascii="宋体" w:hAnsi="宋体" w:cs="宋体" w:hint="eastAsia"/>
          <w:color w:val="000000"/>
          <w:kern w:val="0"/>
          <w:sz w:val="24"/>
        </w:rPr>
        <w:t>（三）股东大会的表决程序、表决结果是否合法有效；</w:t>
      </w:r>
    </w:p>
    <w:p w:rsidR="00A64733" w:rsidRDefault="00C17F08">
      <w:pPr>
        <w:widowControl/>
        <w:snapToGrid w:val="0"/>
        <w:spacing w:line="360" w:lineRule="auto"/>
        <w:ind w:left="480"/>
        <w:jc w:val="left"/>
        <w:rPr>
          <w:rFonts w:ascii="宋体" w:hAnsi="宋体" w:cs="宋体"/>
          <w:color w:val="000000"/>
          <w:kern w:val="0"/>
          <w:sz w:val="24"/>
        </w:rPr>
      </w:pPr>
      <w:r>
        <w:rPr>
          <w:rFonts w:ascii="宋体" w:hAnsi="宋体" w:cs="宋体" w:hint="eastAsia"/>
          <w:color w:val="000000"/>
          <w:kern w:val="0"/>
          <w:sz w:val="24"/>
        </w:rPr>
        <w:t>（四）应本行要求对其他有关问题出具法律意见。</w:t>
      </w:r>
    </w:p>
    <w:p w:rsidR="00A64733" w:rsidRDefault="00A64733">
      <w:pPr>
        <w:widowControl/>
        <w:snapToGrid w:val="0"/>
        <w:spacing w:line="360" w:lineRule="auto"/>
        <w:ind w:left="480"/>
        <w:jc w:val="left"/>
        <w:rPr>
          <w:rFonts w:ascii="宋体" w:hAnsi="宋体" w:cs="宋体"/>
          <w:color w:val="000000"/>
          <w:kern w:val="0"/>
          <w:sz w:val="24"/>
        </w:rPr>
      </w:pPr>
    </w:p>
    <w:p w:rsidR="00A64733" w:rsidRDefault="00C17F08">
      <w:pPr>
        <w:widowControl/>
        <w:snapToGrid w:val="0"/>
        <w:spacing w:line="360" w:lineRule="auto"/>
        <w:ind w:left="482"/>
        <w:jc w:val="center"/>
        <w:outlineLvl w:val="1"/>
        <w:rPr>
          <w:rFonts w:ascii="宋体" w:hAnsi="宋体" w:cs="宋体"/>
          <w:b/>
          <w:color w:val="000000"/>
          <w:kern w:val="0"/>
          <w:sz w:val="24"/>
        </w:rPr>
      </w:pPr>
      <w:bookmarkStart w:id="45" w:name="_Toc4545"/>
      <w:bookmarkStart w:id="46" w:name="_Toc5457"/>
      <w:bookmarkStart w:id="47" w:name="_Toc41895452"/>
      <w:r>
        <w:rPr>
          <w:rFonts w:ascii="宋体" w:hAnsi="宋体" w:cs="宋体" w:hint="eastAsia"/>
          <w:b/>
          <w:color w:val="000000"/>
          <w:kern w:val="0"/>
          <w:sz w:val="24"/>
        </w:rPr>
        <w:t>第三节</w:t>
      </w:r>
      <w:r>
        <w:rPr>
          <w:rFonts w:ascii="宋体" w:hAnsi="宋体" w:cs="宋体" w:hint="eastAsia"/>
          <w:b/>
          <w:color w:val="000000"/>
          <w:kern w:val="0"/>
          <w:sz w:val="24"/>
        </w:rPr>
        <w:t xml:space="preserve">  </w:t>
      </w:r>
      <w:r>
        <w:rPr>
          <w:rFonts w:ascii="宋体" w:hAnsi="宋体" w:cs="宋体" w:hint="eastAsia"/>
          <w:b/>
          <w:color w:val="000000"/>
          <w:kern w:val="0"/>
          <w:sz w:val="24"/>
        </w:rPr>
        <w:t>股东大会的召集</w:t>
      </w:r>
      <w:bookmarkEnd w:id="45"/>
      <w:bookmarkEnd w:id="46"/>
      <w:bookmarkEnd w:id="47"/>
    </w:p>
    <w:p w:rsidR="00A64733" w:rsidRDefault="00A64733">
      <w:pPr>
        <w:widowControl/>
        <w:snapToGrid w:val="0"/>
        <w:spacing w:line="360" w:lineRule="auto"/>
        <w:ind w:left="480"/>
        <w:jc w:val="left"/>
        <w:rPr>
          <w:rFonts w:ascii="宋体" w:hAnsi="宋体" w:cs="宋体"/>
          <w:color w:val="000000"/>
          <w:kern w:val="0"/>
          <w:sz w:val="24"/>
        </w:rPr>
      </w:pPr>
    </w:p>
    <w:p w:rsidR="00A64733" w:rsidRDefault="00C17F08">
      <w:pPr>
        <w:widowControl/>
        <w:numPr>
          <w:ilvl w:val="0"/>
          <w:numId w:val="3"/>
        </w:numPr>
        <w:snapToGrid w:val="0"/>
        <w:spacing w:line="360" w:lineRule="auto"/>
        <w:jc w:val="left"/>
        <w:rPr>
          <w:rFonts w:ascii="宋体" w:hAnsi="宋体" w:cs="宋体"/>
          <w:color w:val="000000"/>
          <w:kern w:val="0"/>
          <w:sz w:val="24"/>
        </w:rPr>
      </w:pPr>
      <w:r>
        <w:rPr>
          <w:rFonts w:ascii="宋体" w:hAnsi="宋体" w:cs="宋体"/>
          <w:color w:val="000000"/>
          <w:kern w:val="0"/>
          <w:sz w:val="24"/>
        </w:rPr>
        <w:t>股东大会会议由董事会依法召集</w:t>
      </w:r>
      <w:r>
        <w:rPr>
          <w:rFonts w:ascii="宋体" w:hAnsi="宋体" w:cs="宋体" w:hint="eastAsia"/>
          <w:color w:val="000000"/>
          <w:kern w:val="0"/>
          <w:sz w:val="24"/>
        </w:rPr>
        <w:t>。</w:t>
      </w:r>
    </w:p>
    <w:p w:rsidR="00A64733" w:rsidRDefault="00C17F08">
      <w:pPr>
        <w:widowControl/>
        <w:numPr>
          <w:ilvl w:val="0"/>
          <w:numId w:val="3"/>
        </w:numPr>
        <w:tabs>
          <w:tab w:val="clear" w:pos="1920"/>
          <w:tab w:val="left" w:pos="2127"/>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独立董事有权向董事会提议召开临时股东大会。对独立董事要求召开临时股东大会的提议，董事会应当根据法律、法规和本章程的规定，在收到提议后十日内提出同意或不同意召开临时股东大会的书面反馈意见。</w:t>
      </w:r>
    </w:p>
    <w:p w:rsidR="00A64733" w:rsidRDefault="00C17F08">
      <w:pPr>
        <w:widowControl/>
        <w:tabs>
          <w:tab w:val="left" w:pos="426"/>
          <w:tab w:val="left" w:pos="2127"/>
        </w:tabs>
        <w:snapToGrid w:val="0"/>
        <w:spacing w:line="360" w:lineRule="auto"/>
        <w:ind w:firstLineChars="236" w:firstLine="566"/>
        <w:jc w:val="left"/>
        <w:rPr>
          <w:rFonts w:ascii="宋体" w:hAnsi="宋体" w:cs="宋体"/>
          <w:color w:val="000000"/>
          <w:kern w:val="0"/>
          <w:sz w:val="24"/>
        </w:rPr>
      </w:pPr>
      <w:r>
        <w:rPr>
          <w:rFonts w:ascii="宋体" w:hAnsi="宋体" w:cs="宋体" w:hint="eastAsia"/>
          <w:color w:val="000000"/>
          <w:kern w:val="0"/>
          <w:sz w:val="24"/>
        </w:rPr>
        <w:lastRenderedPageBreak/>
        <w:t>董事会同意召开临时股东大会的，应在作出董事会决议后的五日内发出召开股东大会的通知，董事会不同意召开临时股东大会的，应说明理由并公告。</w:t>
      </w:r>
    </w:p>
    <w:p w:rsidR="00A64733" w:rsidRDefault="00C17F08">
      <w:pPr>
        <w:widowControl/>
        <w:tabs>
          <w:tab w:val="left" w:pos="426"/>
          <w:tab w:val="left" w:pos="2127"/>
        </w:tabs>
        <w:snapToGrid w:val="0"/>
        <w:spacing w:line="360" w:lineRule="auto"/>
        <w:ind w:firstLineChars="236" w:firstLine="566"/>
        <w:jc w:val="left"/>
        <w:rPr>
          <w:rFonts w:ascii="宋体" w:hAnsi="宋体" w:cs="宋体"/>
          <w:color w:val="000000"/>
          <w:kern w:val="0"/>
          <w:sz w:val="24"/>
        </w:rPr>
      </w:pPr>
      <w:r>
        <w:rPr>
          <w:rFonts w:ascii="宋体" w:hAnsi="宋体" w:cs="宋体" w:hint="eastAsia"/>
          <w:color w:val="000000"/>
          <w:kern w:val="0"/>
          <w:sz w:val="24"/>
        </w:rPr>
        <w:t>二分之一以上且不少于两名独立董事提议召开临时股东大会的，本行应当在</w:t>
      </w:r>
      <w:r>
        <w:rPr>
          <w:rFonts w:ascii="宋体" w:hAnsi="宋体" w:cs="宋体" w:hint="eastAsia"/>
          <w:color w:val="000000"/>
          <w:kern w:val="0"/>
          <w:sz w:val="24"/>
        </w:rPr>
        <w:t>两</w:t>
      </w:r>
      <w:r>
        <w:rPr>
          <w:rFonts w:ascii="宋体" w:hAnsi="宋体" w:cs="宋体" w:hint="eastAsia"/>
          <w:color w:val="000000"/>
          <w:kern w:val="0"/>
          <w:sz w:val="24"/>
        </w:rPr>
        <w:t>个月内召开临时股东大会。</w:t>
      </w:r>
    </w:p>
    <w:p w:rsidR="00A64733" w:rsidRDefault="00C17F08">
      <w:pPr>
        <w:widowControl/>
        <w:numPr>
          <w:ilvl w:val="0"/>
          <w:numId w:val="3"/>
        </w:numPr>
        <w:tabs>
          <w:tab w:val="clear" w:pos="1920"/>
          <w:tab w:val="left" w:pos="2127"/>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监事会有权向董事会提议召开临时股东大会（全体外部监事一致同意时，有权书面提议监事会向董事会提请召开临时股东大会），并应当以书面形式向董事会提出。董事会应当根据法律、法规和本章程的规定，在收到提议后十日内提出同意或不同意召开临时股东大会的书面反馈意见。</w:t>
      </w:r>
    </w:p>
    <w:p w:rsidR="00A64733" w:rsidRDefault="00C17F08">
      <w:pPr>
        <w:widowControl/>
        <w:tabs>
          <w:tab w:val="left" w:pos="2127"/>
        </w:tabs>
        <w:snapToGrid w:val="0"/>
        <w:spacing w:line="360" w:lineRule="auto"/>
        <w:ind w:firstLineChars="236" w:firstLine="566"/>
        <w:jc w:val="left"/>
        <w:rPr>
          <w:rFonts w:ascii="宋体" w:hAnsi="宋体" w:cs="宋体"/>
          <w:color w:val="000000"/>
          <w:kern w:val="0"/>
          <w:sz w:val="24"/>
        </w:rPr>
      </w:pPr>
      <w:r>
        <w:rPr>
          <w:rFonts w:ascii="宋体" w:hAnsi="宋体" w:cs="宋体" w:hint="eastAsia"/>
          <w:color w:val="000000"/>
          <w:kern w:val="0"/>
          <w:sz w:val="24"/>
        </w:rPr>
        <w:t>董事会同意召开临时股东大会的，应在作出董事会决议后的五日内发出召开股东大会的通知，通知中对原提议的变更，应征得监事会的同意。</w:t>
      </w:r>
    </w:p>
    <w:p w:rsidR="00A64733" w:rsidRDefault="00C17F08">
      <w:pPr>
        <w:widowControl/>
        <w:tabs>
          <w:tab w:val="left" w:pos="2127"/>
        </w:tabs>
        <w:snapToGrid w:val="0"/>
        <w:spacing w:line="360" w:lineRule="auto"/>
        <w:ind w:firstLineChars="236" w:firstLine="566"/>
        <w:jc w:val="left"/>
        <w:rPr>
          <w:rFonts w:ascii="宋体" w:hAnsi="宋体" w:cs="宋体"/>
          <w:color w:val="000000"/>
          <w:kern w:val="0"/>
          <w:sz w:val="24"/>
        </w:rPr>
      </w:pPr>
      <w:r>
        <w:rPr>
          <w:rFonts w:ascii="宋体" w:hAnsi="宋体" w:cs="宋体" w:hint="eastAsia"/>
          <w:color w:val="000000"/>
          <w:kern w:val="0"/>
          <w:sz w:val="24"/>
        </w:rPr>
        <w:t>董事会不同意召开临时股东大会，或者在收到提议后十日内未作出反馈的，视为董事会不能履行或者不履行召集股东大会职责，监事会可以自行召集和主</w:t>
      </w:r>
      <w:r>
        <w:rPr>
          <w:rFonts w:ascii="宋体" w:hAnsi="宋体" w:cs="宋体" w:hint="eastAsia"/>
          <w:color w:val="000000"/>
          <w:kern w:val="0"/>
          <w:sz w:val="24"/>
        </w:rPr>
        <w:t>持。</w:t>
      </w:r>
    </w:p>
    <w:p w:rsidR="00A64733" w:rsidRDefault="00C17F08">
      <w:pPr>
        <w:widowControl/>
        <w:numPr>
          <w:ilvl w:val="0"/>
          <w:numId w:val="3"/>
        </w:numPr>
        <w:tabs>
          <w:tab w:val="clear" w:pos="1920"/>
          <w:tab w:val="left" w:pos="2127"/>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单独或者合计持有本行</w:t>
      </w:r>
      <w:r>
        <w:rPr>
          <w:rFonts w:ascii="宋体" w:hAnsi="宋体" w:cs="宋体" w:hint="eastAsia"/>
          <w:color w:val="000000"/>
          <w:kern w:val="0"/>
          <w:sz w:val="24"/>
        </w:rPr>
        <w:t>10%</w:t>
      </w:r>
      <w:r>
        <w:rPr>
          <w:rFonts w:ascii="宋体" w:hAnsi="宋体" w:cs="宋体" w:hint="eastAsia"/>
          <w:color w:val="000000"/>
          <w:kern w:val="0"/>
          <w:sz w:val="24"/>
        </w:rPr>
        <w:t>以上股份的股东有权向董事会请求召开临时股东大会，并应当以书面形式向董事会提出。董事会应当根据法律、行政法规和本章程的规定，在收到请求后</w:t>
      </w:r>
      <w:r>
        <w:rPr>
          <w:rFonts w:ascii="宋体" w:hAnsi="宋体" w:cs="宋体" w:hint="eastAsia"/>
          <w:color w:val="000000"/>
          <w:kern w:val="0"/>
          <w:sz w:val="24"/>
        </w:rPr>
        <w:t>10</w:t>
      </w:r>
      <w:r>
        <w:rPr>
          <w:rFonts w:ascii="宋体" w:hAnsi="宋体" w:cs="宋体" w:hint="eastAsia"/>
          <w:color w:val="000000"/>
          <w:kern w:val="0"/>
          <w:sz w:val="24"/>
        </w:rPr>
        <w:t>日内提出同意或不同意召开临时股东大会的书面反馈意见。</w:t>
      </w:r>
    </w:p>
    <w:p w:rsidR="00A64733" w:rsidRDefault="00C17F08">
      <w:pPr>
        <w:widowControl/>
        <w:tabs>
          <w:tab w:val="left" w:pos="2127"/>
        </w:tabs>
        <w:snapToGrid w:val="0"/>
        <w:spacing w:line="360" w:lineRule="auto"/>
        <w:ind w:firstLineChars="236" w:firstLine="566"/>
        <w:jc w:val="left"/>
        <w:rPr>
          <w:rFonts w:ascii="宋体" w:hAnsi="宋体" w:cs="宋体"/>
          <w:color w:val="000000"/>
          <w:kern w:val="0"/>
          <w:sz w:val="24"/>
        </w:rPr>
      </w:pPr>
      <w:r>
        <w:rPr>
          <w:rFonts w:ascii="宋体" w:hAnsi="宋体" w:cs="宋体" w:hint="eastAsia"/>
          <w:color w:val="000000"/>
          <w:kern w:val="0"/>
          <w:sz w:val="24"/>
        </w:rPr>
        <w:t>董事会同意召开临时股东大会的，应当在作出董事会决议后的</w:t>
      </w:r>
      <w:r>
        <w:rPr>
          <w:rFonts w:ascii="宋体" w:hAnsi="宋体" w:cs="宋体" w:hint="eastAsia"/>
          <w:color w:val="000000"/>
          <w:kern w:val="0"/>
          <w:sz w:val="24"/>
        </w:rPr>
        <w:t>5</w:t>
      </w:r>
      <w:r>
        <w:rPr>
          <w:rFonts w:ascii="宋体" w:hAnsi="宋体" w:cs="宋体" w:hint="eastAsia"/>
          <w:color w:val="000000"/>
          <w:kern w:val="0"/>
          <w:sz w:val="24"/>
        </w:rPr>
        <w:t>日内发出召开股东大会的通知，通知中对原请求的变更，应当征得相关股东的同意。</w:t>
      </w:r>
    </w:p>
    <w:p w:rsidR="00A64733" w:rsidRDefault="00C17F08">
      <w:pPr>
        <w:widowControl/>
        <w:tabs>
          <w:tab w:val="left" w:pos="2127"/>
        </w:tabs>
        <w:snapToGrid w:val="0"/>
        <w:spacing w:line="360" w:lineRule="auto"/>
        <w:ind w:firstLineChars="236" w:firstLine="566"/>
        <w:jc w:val="left"/>
        <w:rPr>
          <w:rFonts w:ascii="宋体" w:hAnsi="宋体" w:cs="宋体"/>
          <w:color w:val="000000"/>
          <w:kern w:val="0"/>
          <w:sz w:val="24"/>
        </w:rPr>
      </w:pPr>
      <w:r>
        <w:rPr>
          <w:rFonts w:ascii="宋体" w:hAnsi="宋体" w:cs="宋体" w:hint="eastAsia"/>
          <w:color w:val="000000"/>
          <w:kern w:val="0"/>
          <w:sz w:val="24"/>
        </w:rPr>
        <w:t>董事会不同意召开临时股东大会，或者在收到请求后</w:t>
      </w:r>
      <w:r>
        <w:rPr>
          <w:rFonts w:ascii="宋体" w:hAnsi="宋体" w:cs="宋体" w:hint="eastAsia"/>
          <w:color w:val="000000"/>
          <w:kern w:val="0"/>
          <w:sz w:val="24"/>
        </w:rPr>
        <w:t>10</w:t>
      </w:r>
      <w:r>
        <w:rPr>
          <w:rFonts w:ascii="宋体" w:hAnsi="宋体" w:cs="宋体" w:hint="eastAsia"/>
          <w:color w:val="000000"/>
          <w:kern w:val="0"/>
          <w:sz w:val="24"/>
        </w:rPr>
        <w:t>日内未作出反馈的，单独或者合计持有本行</w:t>
      </w:r>
      <w:r>
        <w:rPr>
          <w:rFonts w:ascii="宋体" w:hAnsi="宋体" w:cs="宋体" w:hint="eastAsia"/>
          <w:color w:val="000000"/>
          <w:kern w:val="0"/>
          <w:sz w:val="24"/>
        </w:rPr>
        <w:t>10%</w:t>
      </w:r>
      <w:r>
        <w:rPr>
          <w:rFonts w:ascii="宋体" w:hAnsi="宋体" w:cs="宋体" w:hint="eastAsia"/>
          <w:color w:val="000000"/>
          <w:kern w:val="0"/>
          <w:sz w:val="24"/>
        </w:rPr>
        <w:t>以上股份的股东有权向监事会提议召开临时股东大会，并应当以书面形</w:t>
      </w:r>
      <w:r>
        <w:rPr>
          <w:rFonts w:ascii="宋体" w:hAnsi="宋体" w:cs="宋体" w:hint="eastAsia"/>
          <w:color w:val="000000"/>
          <w:kern w:val="0"/>
          <w:sz w:val="24"/>
        </w:rPr>
        <w:t>式向监事会提出请求。</w:t>
      </w:r>
    </w:p>
    <w:p w:rsidR="00A64733" w:rsidRDefault="00C17F08">
      <w:pPr>
        <w:widowControl/>
        <w:tabs>
          <w:tab w:val="left" w:pos="2127"/>
        </w:tabs>
        <w:snapToGrid w:val="0"/>
        <w:spacing w:line="360" w:lineRule="auto"/>
        <w:ind w:firstLineChars="236" w:firstLine="566"/>
        <w:jc w:val="left"/>
        <w:rPr>
          <w:rFonts w:ascii="宋体" w:hAnsi="宋体" w:cs="宋体"/>
          <w:color w:val="000000"/>
          <w:kern w:val="0"/>
          <w:sz w:val="24"/>
        </w:rPr>
      </w:pPr>
      <w:r>
        <w:rPr>
          <w:rFonts w:ascii="宋体" w:hAnsi="宋体" w:cs="宋体" w:hint="eastAsia"/>
          <w:color w:val="000000"/>
          <w:kern w:val="0"/>
          <w:sz w:val="24"/>
        </w:rPr>
        <w:t>监事会同意召开临时股东大会的，应在收到请求</w:t>
      </w:r>
      <w:r>
        <w:rPr>
          <w:rFonts w:ascii="宋体" w:hAnsi="宋体" w:cs="宋体" w:hint="eastAsia"/>
          <w:color w:val="000000"/>
          <w:kern w:val="0"/>
          <w:sz w:val="24"/>
        </w:rPr>
        <w:t>5</w:t>
      </w:r>
      <w:r>
        <w:rPr>
          <w:rFonts w:ascii="宋体" w:hAnsi="宋体" w:cs="宋体" w:hint="eastAsia"/>
          <w:color w:val="000000"/>
          <w:kern w:val="0"/>
          <w:sz w:val="24"/>
        </w:rPr>
        <w:t>日内发出召开股东大会的通知，通知中对原提案的变更，应当征得相关股东的同意。</w:t>
      </w:r>
    </w:p>
    <w:p w:rsidR="00A64733" w:rsidRDefault="00C17F08">
      <w:pPr>
        <w:widowControl/>
        <w:tabs>
          <w:tab w:val="left" w:pos="2127"/>
        </w:tabs>
        <w:snapToGrid w:val="0"/>
        <w:spacing w:line="360" w:lineRule="auto"/>
        <w:ind w:firstLineChars="236" w:firstLine="566"/>
        <w:jc w:val="left"/>
        <w:rPr>
          <w:rFonts w:ascii="宋体" w:hAnsi="宋体" w:cs="宋体"/>
          <w:color w:val="000000"/>
          <w:kern w:val="0"/>
          <w:sz w:val="24"/>
        </w:rPr>
      </w:pPr>
      <w:r>
        <w:rPr>
          <w:rFonts w:ascii="宋体" w:hAnsi="宋体" w:cs="宋体" w:hint="eastAsia"/>
          <w:color w:val="000000"/>
          <w:kern w:val="0"/>
          <w:sz w:val="24"/>
        </w:rPr>
        <w:t>监事会未在规定期限内发出股东大会通知的，视为监事会不召集和主持股东大会，连续</w:t>
      </w:r>
      <w:r>
        <w:rPr>
          <w:rFonts w:ascii="宋体" w:hAnsi="宋体" w:cs="宋体" w:hint="eastAsia"/>
          <w:color w:val="000000"/>
          <w:kern w:val="0"/>
          <w:sz w:val="24"/>
        </w:rPr>
        <w:t>90</w:t>
      </w:r>
      <w:r>
        <w:rPr>
          <w:rFonts w:ascii="宋体" w:hAnsi="宋体" w:cs="宋体" w:hint="eastAsia"/>
          <w:color w:val="000000"/>
          <w:kern w:val="0"/>
          <w:sz w:val="24"/>
        </w:rPr>
        <w:t>日以上单独或者合计持有本行</w:t>
      </w:r>
      <w:r>
        <w:rPr>
          <w:rFonts w:ascii="宋体" w:hAnsi="宋体" w:cs="宋体" w:hint="eastAsia"/>
          <w:color w:val="000000"/>
          <w:kern w:val="0"/>
          <w:sz w:val="24"/>
        </w:rPr>
        <w:t>10%</w:t>
      </w:r>
      <w:r>
        <w:rPr>
          <w:rFonts w:ascii="宋体" w:hAnsi="宋体" w:cs="宋体" w:hint="eastAsia"/>
          <w:color w:val="000000"/>
          <w:kern w:val="0"/>
          <w:sz w:val="24"/>
        </w:rPr>
        <w:t>以上股份的股东可以自行召集和主持。</w:t>
      </w:r>
    </w:p>
    <w:p w:rsidR="00A64733" w:rsidRDefault="00C17F08">
      <w:pPr>
        <w:widowControl/>
        <w:numPr>
          <w:ilvl w:val="0"/>
          <w:numId w:val="3"/>
        </w:numPr>
        <w:tabs>
          <w:tab w:val="clear" w:pos="1920"/>
          <w:tab w:val="left" w:pos="2127"/>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监事会或股东决定自行召集股东大会，须书面通知董事会，同时向本行所在地监管机构和证券交易所备案。</w:t>
      </w:r>
    </w:p>
    <w:p w:rsidR="00A64733" w:rsidRDefault="00C17F08">
      <w:pPr>
        <w:widowControl/>
        <w:tabs>
          <w:tab w:val="left" w:pos="2127"/>
        </w:tabs>
        <w:snapToGrid w:val="0"/>
        <w:spacing w:line="360" w:lineRule="auto"/>
        <w:ind w:firstLineChars="236" w:firstLine="566"/>
        <w:jc w:val="left"/>
        <w:rPr>
          <w:rFonts w:ascii="宋体" w:hAnsi="宋体" w:cs="宋体"/>
          <w:color w:val="000000"/>
          <w:kern w:val="0"/>
          <w:sz w:val="24"/>
        </w:rPr>
      </w:pPr>
      <w:r>
        <w:rPr>
          <w:rFonts w:ascii="宋体" w:hAnsi="宋体" w:cs="宋体" w:hint="eastAsia"/>
          <w:color w:val="000000"/>
          <w:kern w:val="0"/>
          <w:sz w:val="24"/>
        </w:rPr>
        <w:t>在股东大会决议公告前</w:t>
      </w:r>
      <w:r>
        <w:rPr>
          <w:rFonts w:ascii="宋体" w:hAnsi="宋体" w:cs="宋体"/>
          <w:color w:val="000000"/>
          <w:kern w:val="0"/>
          <w:sz w:val="24"/>
        </w:rPr>
        <w:t>，</w:t>
      </w:r>
      <w:r>
        <w:rPr>
          <w:rFonts w:ascii="宋体" w:hAnsi="宋体" w:cs="宋体" w:hint="eastAsia"/>
          <w:color w:val="000000"/>
          <w:kern w:val="0"/>
          <w:sz w:val="24"/>
        </w:rPr>
        <w:t>召集股东持股比例不得低于</w:t>
      </w:r>
      <w:r>
        <w:rPr>
          <w:rFonts w:ascii="宋体" w:hAnsi="宋体" w:cs="宋体" w:hint="eastAsia"/>
          <w:color w:val="000000"/>
          <w:kern w:val="0"/>
          <w:sz w:val="24"/>
        </w:rPr>
        <w:t>10%</w:t>
      </w:r>
      <w:r>
        <w:rPr>
          <w:rFonts w:ascii="宋体" w:hAnsi="宋体" w:cs="宋体" w:hint="eastAsia"/>
          <w:color w:val="000000"/>
          <w:kern w:val="0"/>
          <w:sz w:val="24"/>
        </w:rPr>
        <w:t>。</w:t>
      </w:r>
    </w:p>
    <w:p w:rsidR="00A64733" w:rsidRDefault="00C17F08">
      <w:pPr>
        <w:widowControl/>
        <w:tabs>
          <w:tab w:val="left" w:pos="2127"/>
        </w:tabs>
        <w:snapToGrid w:val="0"/>
        <w:spacing w:line="360" w:lineRule="auto"/>
        <w:ind w:firstLineChars="236" w:firstLine="566"/>
        <w:jc w:val="left"/>
        <w:rPr>
          <w:rFonts w:ascii="宋体" w:hAnsi="宋体" w:cs="宋体"/>
          <w:color w:val="000000"/>
          <w:kern w:val="0"/>
          <w:sz w:val="24"/>
        </w:rPr>
      </w:pPr>
      <w:r>
        <w:rPr>
          <w:rFonts w:ascii="宋体" w:hAnsi="宋体" w:cs="宋体" w:hint="eastAsia"/>
          <w:color w:val="000000"/>
          <w:kern w:val="0"/>
          <w:sz w:val="24"/>
        </w:rPr>
        <w:t>召集股东应在发出股东大会通知及股东大会决议公告时，向本行所在地监管机构</w:t>
      </w:r>
      <w:r>
        <w:rPr>
          <w:rFonts w:ascii="宋体" w:hAnsi="宋体" w:cs="宋体" w:hint="eastAsia"/>
          <w:color w:val="000000"/>
          <w:kern w:val="0"/>
          <w:sz w:val="24"/>
        </w:rPr>
        <w:t>和证券交易所提交有关证明材料。</w:t>
      </w:r>
    </w:p>
    <w:p w:rsidR="00A64733" w:rsidRDefault="00C17F08">
      <w:pPr>
        <w:widowControl/>
        <w:numPr>
          <w:ilvl w:val="0"/>
          <w:numId w:val="3"/>
        </w:numPr>
        <w:tabs>
          <w:tab w:val="clear" w:pos="1920"/>
          <w:tab w:val="left" w:pos="2127"/>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lastRenderedPageBreak/>
        <w:t>对于监事会或股东自行召集的股东大会，董事会和董事会秘书将予配合。董事会应当提供股权登记日的股东名册。</w:t>
      </w:r>
    </w:p>
    <w:p w:rsidR="00A64733" w:rsidRDefault="00C17F08">
      <w:pPr>
        <w:widowControl/>
        <w:numPr>
          <w:ilvl w:val="0"/>
          <w:numId w:val="3"/>
        </w:numPr>
        <w:tabs>
          <w:tab w:val="clear" w:pos="1920"/>
          <w:tab w:val="left" w:pos="2127"/>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监事会或股东自行召集的股东大会，会议所必需的费用由本行承担。</w:t>
      </w:r>
    </w:p>
    <w:p w:rsidR="00A64733" w:rsidRDefault="00C17F08">
      <w:pPr>
        <w:widowControl/>
        <w:snapToGrid w:val="0"/>
        <w:spacing w:before="100" w:beforeAutospacing="1" w:after="100" w:afterAutospacing="1" w:line="360" w:lineRule="auto"/>
        <w:ind w:left="480"/>
        <w:jc w:val="center"/>
        <w:outlineLvl w:val="1"/>
        <w:rPr>
          <w:rFonts w:ascii="宋体" w:hAnsi="宋体" w:cs="宋体"/>
          <w:b/>
          <w:bCs/>
          <w:smallCaps/>
          <w:color w:val="000000"/>
          <w:kern w:val="0"/>
          <w:sz w:val="24"/>
        </w:rPr>
      </w:pPr>
      <w:bookmarkStart w:id="48" w:name="_Toc10344"/>
      <w:bookmarkStart w:id="49" w:name="_Toc829"/>
      <w:bookmarkStart w:id="50" w:name="_Toc41895453"/>
      <w:r>
        <w:rPr>
          <w:rFonts w:ascii="宋体" w:hAnsi="宋体" w:cs="宋体"/>
          <w:b/>
          <w:bCs/>
          <w:smallCaps/>
          <w:color w:val="000000"/>
          <w:kern w:val="0"/>
          <w:sz w:val="24"/>
        </w:rPr>
        <w:t>第</w:t>
      </w:r>
      <w:r>
        <w:rPr>
          <w:rFonts w:ascii="宋体" w:hAnsi="宋体" w:cs="宋体" w:hint="eastAsia"/>
          <w:b/>
          <w:bCs/>
          <w:smallCaps/>
          <w:color w:val="000000"/>
          <w:kern w:val="0"/>
          <w:sz w:val="24"/>
        </w:rPr>
        <w:t>四节</w:t>
      </w:r>
      <w:r>
        <w:rPr>
          <w:rFonts w:ascii="宋体" w:hAnsi="宋体" w:cs="宋体"/>
          <w:b/>
          <w:bCs/>
          <w:smallCaps/>
          <w:color w:val="000000"/>
          <w:kern w:val="0"/>
          <w:sz w:val="24"/>
        </w:rPr>
        <w:t xml:space="preserve">　股东大会</w:t>
      </w:r>
      <w:r>
        <w:rPr>
          <w:rFonts w:ascii="宋体" w:hAnsi="宋体" w:cs="宋体" w:hint="eastAsia"/>
          <w:b/>
          <w:bCs/>
          <w:smallCaps/>
          <w:color w:val="000000"/>
          <w:kern w:val="0"/>
          <w:sz w:val="24"/>
        </w:rPr>
        <w:t>通知与</w:t>
      </w:r>
      <w:r>
        <w:rPr>
          <w:rFonts w:ascii="宋体" w:hAnsi="宋体" w:cs="宋体"/>
          <w:b/>
          <w:bCs/>
          <w:smallCaps/>
          <w:color w:val="000000"/>
          <w:kern w:val="0"/>
          <w:sz w:val="24"/>
        </w:rPr>
        <w:t>提案</w:t>
      </w:r>
      <w:bookmarkEnd w:id="48"/>
      <w:bookmarkEnd w:id="49"/>
      <w:bookmarkEnd w:id="50"/>
    </w:p>
    <w:p w:rsidR="00A64733" w:rsidRDefault="00A64733">
      <w:pPr>
        <w:widowControl/>
        <w:snapToGrid w:val="0"/>
        <w:spacing w:line="360" w:lineRule="auto"/>
        <w:ind w:left="480"/>
        <w:jc w:val="left"/>
        <w:rPr>
          <w:rFonts w:ascii="宋体" w:hAnsi="宋体" w:cs="宋体"/>
          <w:color w:val="000000"/>
          <w:kern w:val="0"/>
          <w:sz w:val="24"/>
        </w:rPr>
      </w:pPr>
    </w:p>
    <w:p w:rsidR="00A64733" w:rsidRDefault="00C17F08">
      <w:pPr>
        <w:widowControl/>
        <w:numPr>
          <w:ilvl w:val="0"/>
          <w:numId w:val="3"/>
        </w:numPr>
        <w:tabs>
          <w:tab w:val="clear" w:pos="1920"/>
          <w:tab w:val="left" w:pos="2127"/>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本行</w:t>
      </w:r>
      <w:r>
        <w:rPr>
          <w:rFonts w:ascii="宋体" w:hAnsi="宋体" w:cs="宋体"/>
          <w:color w:val="000000"/>
          <w:kern w:val="0"/>
          <w:sz w:val="24"/>
        </w:rPr>
        <w:t>召开</w:t>
      </w:r>
      <w:r>
        <w:rPr>
          <w:rFonts w:ascii="宋体" w:hAnsi="宋体" w:cs="宋体" w:hint="eastAsia"/>
          <w:color w:val="000000"/>
          <w:kern w:val="0"/>
          <w:sz w:val="24"/>
        </w:rPr>
        <w:t>年度股东大会</w:t>
      </w:r>
      <w:r>
        <w:rPr>
          <w:rFonts w:ascii="宋体" w:hAnsi="宋体" w:cs="宋体"/>
          <w:color w:val="000000"/>
          <w:kern w:val="0"/>
          <w:sz w:val="24"/>
        </w:rPr>
        <w:t>，</w:t>
      </w:r>
      <w:r>
        <w:rPr>
          <w:rFonts w:ascii="宋体" w:hAnsi="宋体" w:cs="宋体" w:hint="eastAsia"/>
          <w:color w:val="000000"/>
          <w:kern w:val="0"/>
          <w:sz w:val="24"/>
        </w:rPr>
        <w:t>召集人</w:t>
      </w:r>
      <w:r>
        <w:rPr>
          <w:rFonts w:ascii="宋体" w:hAnsi="宋体" w:cs="宋体"/>
          <w:color w:val="000000"/>
          <w:kern w:val="0"/>
          <w:sz w:val="24"/>
        </w:rPr>
        <w:t>应当在会议召开</w:t>
      </w:r>
      <w:r>
        <w:rPr>
          <w:rFonts w:ascii="宋体" w:hAnsi="宋体" w:cs="宋体" w:hint="eastAsia"/>
          <w:color w:val="000000"/>
          <w:kern w:val="0"/>
          <w:sz w:val="24"/>
        </w:rPr>
        <w:t>二</w:t>
      </w:r>
      <w:r>
        <w:rPr>
          <w:rFonts w:ascii="宋体" w:hAnsi="宋体" w:cs="宋体"/>
          <w:color w:val="000000"/>
          <w:kern w:val="0"/>
          <w:sz w:val="24"/>
        </w:rPr>
        <w:t>十日以前</w:t>
      </w:r>
      <w:r>
        <w:rPr>
          <w:rFonts w:ascii="宋体" w:hAnsi="宋体" w:cs="宋体" w:hint="eastAsia"/>
          <w:color w:val="000000"/>
          <w:kern w:val="0"/>
          <w:sz w:val="24"/>
        </w:rPr>
        <w:t>以公告方式</w:t>
      </w:r>
      <w:r>
        <w:rPr>
          <w:rFonts w:ascii="宋体" w:hAnsi="宋体" w:cs="宋体"/>
          <w:color w:val="000000"/>
          <w:kern w:val="0"/>
          <w:sz w:val="24"/>
        </w:rPr>
        <w:t>通知</w:t>
      </w:r>
      <w:r>
        <w:rPr>
          <w:rFonts w:ascii="宋体" w:hAnsi="宋体" w:cs="宋体" w:hint="eastAsia"/>
          <w:color w:val="000000"/>
          <w:kern w:val="0"/>
          <w:sz w:val="24"/>
        </w:rPr>
        <w:t>各</w:t>
      </w:r>
      <w:r>
        <w:rPr>
          <w:rFonts w:ascii="宋体" w:hAnsi="宋体" w:cs="宋体"/>
          <w:color w:val="000000"/>
          <w:kern w:val="0"/>
          <w:sz w:val="24"/>
        </w:rPr>
        <w:t>股东。</w:t>
      </w:r>
    </w:p>
    <w:p w:rsidR="00A64733" w:rsidRDefault="00C17F08">
      <w:pPr>
        <w:widowControl/>
        <w:tabs>
          <w:tab w:val="left" w:pos="2127"/>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 xml:space="preserve">    </w:t>
      </w:r>
      <w:r>
        <w:rPr>
          <w:rFonts w:ascii="宋体" w:hAnsi="宋体" w:cs="宋体" w:hint="eastAsia"/>
          <w:color w:val="000000"/>
          <w:kern w:val="0"/>
          <w:sz w:val="24"/>
        </w:rPr>
        <w:t>本行召开临时股东大会，召集人应当在会议召开十五日以前以公告方式通知各股东。</w:t>
      </w:r>
    </w:p>
    <w:p w:rsidR="00A64733" w:rsidRDefault="00C17F08">
      <w:pPr>
        <w:widowControl/>
        <w:tabs>
          <w:tab w:val="left" w:pos="1134"/>
          <w:tab w:val="left" w:pos="2127"/>
        </w:tabs>
        <w:snapToGrid w:val="0"/>
        <w:spacing w:line="360" w:lineRule="auto"/>
        <w:ind w:firstLine="480"/>
        <w:jc w:val="left"/>
        <w:rPr>
          <w:rFonts w:ascii="宋体" w:hAnsi="宋体" w:cs="宋体"/>
          <w:color w:val="000000"/>
          <w:kern w:val="0"/>
          <w:sz w:val="24"/>
        </w:rPr>
      </w:pPr>
      <w:r>
        <w:rPr>
          <w:rFonts w:ascii="宋体" w:hAnsi="宋体" w:cs="宋体" w:hint="eastAsia"/>
          <w:color w:val="000000"/>
          <w:kern w:val="0"/>
          <w:sz w:val="24"/>
        </w:rPr>
        <w:t>本行在计算上述</w:t>
      </w:r>
      <w:r>
        <w:rPr>
          <w:rFonts w:ascii="宋体" w:hAnsi="宋体" w:cs="宋体"/>
          <w:color w:val="000000"/>
          <w:kern w:val="0"/>
          <w:sz w:val="24"/>
        </w:rPr>
        <w:t>期限时，不应当包括会议召开当日。</w:t>
      </w:r>
    </w:p>
    <w:p w:rsidR="00A64733" w:rsidRDefault="00C17F08">
      <w:pPr>
        <w:widowControl/>
        <w:numPr>
          <w:ilvl w:val="0"/>
          <w:numId w:val="3"/>
        </w:numPr>
        <w:tabs>
          <w:tab w:val="clear" w:pos="1920"/>
          <w:tab w:val="left" w:pos="2127"/>
        </w:tabs>
        <w:snapToGrid w:val="0"/>
        <w:spacing w:line="360" w:lineRule="auto"/>
        <w:jc w:val="left"/>
        <w:rPr>
          <w:rFonts w:ascii="宋体" w:hAnsi="宋体" w:cs="宋体"/>
          <w:color w:val="000000"/>
          <w:kern w:val="0"/>
          <w:sz w:val="24"/>
        </w:rPr>
      </w:pPr>
      <w:r>
        <w:rPr>
          <w:rFonts w:ascii="宋体" w:hAnsi="宋体" w:cs="宋体"/>
          <w:color w:val="000000"/>
          <w:kern w:val="0"/>
          <w:sz w:val="24"/>
        </w:rPr>
        <w:t>股东</w:t>
      </w:r>
      <w:r>
        <w:rPr>
          <w:rFonts w:ascii="宋体" w:hAnsi="宋体" w:cs="宋体" w:hint="eastAsia"/>
          <w:color w:val="000000"/>
          <w:kern w:val="0"/>
          <w:sz w:val="24"/>
        </w:rPr>
        <w:t>大会</w:t>
      </w:r>
      <w:r>
        <w:rPr>
          <w:rFonts w:ascii="宋体" w:hAnsi="宋体" w:cs="宋体"/>
          <w:color w:val="000000"/>
          <w:kern w:val="0"/>
          <w:sz w:val="24"/>
        </w:rPr>
        <w:t>会议的通知包括以下内容：</w:t>
      </w:r>
    </w:p>
    <w:p w:rsidR="00A64733" w:rsidRDefault="00C17F08">
      <w:pPr>
        <w:numPr>
          <w:ilvl w:val="0"/>
          <w:numId w:val="12"/>
        </w:numPr>
        <w:snapToGrid w:val="0"/>
        <w:spacing w:line="360" w:lineRule="auto"/>
        <w:rPr>
          <w:rFonts w:ascii="宋体" w:hAnsi="宋体"/>
          <w:sz w:val="24"/>
        </w:rPr>
      </w:pPr>
      <w:r>
        <w:rPr>
          <w:rFonts w:ascii="宋体" w:hAnsi="宋体"/>
          <w:sz w:val="24"/>
        </w:rPr>
        <w:t>会议的日期、地点和会议期限；</w:t>
      </w:r>
    </w:p>
    <w:p w:rsidR="00A64733" w:rsidRDefault="00C17F08">
      <w:pPr>
        <w:numPr>
          <w:ilvl w:val="0"/>
          <w:numId w:val="12"/>
        </w:numPr>
        <w:tabs>
          <w:tab w:val="clear" w:pos="1200"/>
          <w:tab w:val="left" w:pos="0"/>
        </w:tabs>
        <w:snapToGrid w:val="0"/>
        <w:spacing w:line="360" w:lineRule="auto"/>
        <w:rPr>
          <w:rFonts w:ascii="宋体" w:hAnsi="宋体"/>
          <w:sz w:val="24"/>
        </w:rPr>
      </w:pPr>
      <w:r>
        <w:rPr>
          <w:rFonts w:ascii="宋体" w:hAnsi="宋体"/>
          <w:sz w:val="24"/>
        </w:rPr>
        <w:t>提交会议审议的事项</w:t>
      </w:r>
      <w:r>
        <w:rPr>
          <w:rFonts w:ascii="宋体" w:hAnsi="宋体" w:hint="eastAsia"/>
          <w:sz w:val="24"/>
        </w:rPr>
        <w:t>和提案</w:t>
      </w:r>
      <w:r>
        <w:rPr>
          <w:rFonts w:ascii="宋体" w:hAnsi="宋体"/>
          <w:sz w:val="24"/>
        </w:rPr>
        <w:t>；</w:t>
      </w:r>
    </w:p>
    <w:p w:rsidR="00A64733" w:rsidRDefault="00C17F08">
      <w:pPr>
        <w:numPr>
          <w:ilvl w:val="0"/>
          <w:numId w:val="12"/>
        </w:numPr>
        <w:tabs>
          <w:tab w:val="clear" w:pos="1200"/>
          <w:tab w:val="left" w:pos="0"/>
          <w:tab w:val="left" w:pos="993"/>
          <w:tab w:val="left" w:pos="1134"/>
        </w:tabs>
        <w:snapToGrid w:val="0"/>
        <w:spacing w:line="360" w:lineRule="auto"/>
        <w:ind w:left="0" w:firstLine="426"/>
        <w:rPr>
          <w:rFonts w:ascii="宋体" w:hAnsi="宋体"/>
          <w:sz w:val="24"/>
        </w:rPr>
      </w:pPr>
      <w:r>
        <w:rPr>
          <w:rFonts w:ascii="宋体" w:hAnsi="宋体" w:hint="eastAsia"/>
          <w:sz w:val="24"/>
        </w:rPr>
        <w:t>以明显的文字说明：全体普通股股东均有权出席股东大会，并可以书面委托代理人出席会议和参加表决，该股东代理人不必是本行的股东；</w:t>
      </w:r>
    </w:p>
    <w:p w:rsidR="00A64733" w:rsidRDefault="00C17F08">
      <w:pPr>
        <w:numPr>
          <w:ilvl w:val="0"/>
          <w:numId w:val="12"/>
        </w:numPr>
        <w:tabs>
          <w:tab w:val="clear" w:pos="1200"/>
          <w:tab w:val="left" w:pos="0"/>
        </w:tabs>
        <w:snapToGrid w:val="0"/>
        <w:spacing w:line="360" w:lineRule="auto"/>
        <w:rPr>
          <w:rFonts w:ascii="宋体" w:hAnsi="宋体"/>
          <w:sz w:val="24"/>
        </w:rPr>
      </w:pPr>
      <w:r>
        <w:rPr>
          <w:rFonts w:ascii="宋体" w:hAnsi="宋体"/>
          <w:sz w:val="24"/>
        </w:rPr>
        <w:t>有权出席股东大会股东的股权登记日；</w:t>
      </w:r>
    </w:p>
    <w:p w:rsidR="00A64733" w:rsidRDefault="00C17F08">
      <w:pPr>
        <w:numPr>
          <w:ilvl w:val="0"/>
          <w:numId w:val="12"/>
        </w:numPr>
        <w:tabs>
          <w:tab w:val="clear" w:pos="1200"/>
          <w:tab w:val="left" w:pos="0"/>
          <w:tab w:val="left" w:pos="709"/>
        </w:tabs>
        <w:snapToGrid w:val="0"/>
        <w:spacing w:line="360" w:lineRule="auto"/>
        <w:rPr>
          <w:rFonts w:ascii="宋体" w:hAnsi="宋体"/>
          <w:sz w:val="24"/>
        </w:rPr>
      </w:pPr>
      <w:r>
        <w:rPr>
          <w:rFonts w:ascii="宋体" w:hAnsi="宋体"/>
          <w:sz w:val="24"/>
        </w:rPr>
        <w:t>会务常设联系人姓名，电话号码</w:t>
      </w:r>
      <w:r>
        <w:rPr>
          <w:rFonts w:ascii="宋体" w:hAnsi="宋体" w:hint="eastAsia"/>
          <w:sz w:val="24"/>
          <w:lang w:eastAsia="zh-Hans"/>
        </w:rPr>
        <w:t>；</w:t>
      </w:r>
    </w:p>
    <w:p w:rsidR="00A64733" w:rsidRDefault="00C17F08">
      <w:pPr>
        <w:numPr>
          <w:ilvl w:val="0"/>
          <w:numId w:val="12"/>
        </w:numPr>
        <w:tabs>
          <w:tab w:val="clear" w:pos="1200"/>
          <w:tab w:val="left" w:pos="0"/>
          <w:tab w:val="left" w:pos="709"/>
        </w:tabs>
        <w:snapToGrid w:val="0"/>
        <w:spacing w:line="360" w:lineRule="auto"/>
        <w:rPr>
          <w:rFonts w:ascii="宋体" w:hAnsi="宋体"/>
          <w:sz w:val="24"/>
        </w:rPr>
      </w:pPr>
      <w:r>
        <w:rPr>
          <w:rFonts w:ascii="宋体" w:hAnsi="宋体" w:hint="eastAsia"/>
          <w:sz w:val="24"/>
        </w:rPr>
        <w:t>网络或其他方式的表决时间及表决程序</w:t>
      </w:r>
      <w:r>
        <w:rPr>
          <w:rFonts w:ascii="宋体" w:hAnsi="宋体"/>
          <w:sz w:val="24"/>
        </w:rPr>
        <w:t>。</w:t>
      </w:r>
      <w:r>
        <w:rPr>
          <w:rFonts w:ascii="宋体" w:hAnsi="宋体" w:hint="eastAsia"/>
          <w:sz w:val="24"/>
        </w:rPr>
        <w:t xml:space="preserve">　</w:t>
      </w:r>
    </w:p>
    <w:p w:rsidR="00A64733" w:rsidRDefault="00C17F08">
      <w:pPr>
        <w:snapToGrid w:val="0"/>
        <w:spacing w:line="360" w:lineRule="auto"/>
        <w:rPr>
          <w:rFonts w:ascii="宋体" w:hAnsi="宋体"/>
          <w:sz w:val="24"/>
        </w:rPr>
      </w:pPr>
      <w:r>
        <w:rPr>
          <w:rFonts w:ascii="宋体" w:hAnsi="宋体" w:hint="eastAsia"/>
          <w:sz w:val="24"/>
        </w:rPr>
        <w:t xml:space="preserve">    </w:t>
      </w:r>
      <w:r>
        <w:rPr>
          <w:rFonts w:ascii="宋体" w:hAnsi="宋体" w:hint="eastAsia"/>
          <w:sz w:val="24"/>
        </w:rPr>
        <w:t>送达股东大会通知的同时，须送达授权委托书的范本。股东大会采用网络或其他方式的，应当按照有关规定在股东大会通知中明确载明网络或其他方式的表决时间及表决程序。</w:t>
      </w:r>
    </w:p>
    <w:p w:rsidR="00A64733" w:rsidRDefault="00C17F08">
      <w:pPr>
        <w:snapToGrid w:val="0"/>
        <w:spacing w:line="360" w:lineRule="auto"/>
        <w:rPr>
          <w:rFonts w:ascii="宋体" w:hAnsi="宋体"/>
          <w:sz w:val="24"/>
        </w:rPr>
      </w:pPr>
      <w:r>
        <w:rPr>
          <w:rFonts w:ascii="宋体" w:hAnsi="宋体" w:hint="eastAsia"/>
          <w:sz w:val="24"/>
        </w:rPr>
        <w:t xml:space="preserve">    </w:t>
      </w:r>
      <w:r>
        <w:rPr>
          <w:rFonts w:ascii="宋体" w:hAnsi="宋体" w:hint="eastAsia"/>
          <w:sz w:val="24"/>
        </w:rPr>
        <w:t>股权登记日与会议日期之间的间隔应当不多于七个工作日，股权登记日一旦确认，不得变更。</w:t>
      </w:r>
    </w:p>
    <w:p w:rsidR="00A64733" w:rsidRDefault="00C17F08">
      <w:pPr>
        <w:widowControl/>
        <w:numPr>
          <w:ilvl w:val="0"/>
          <w:numId w:val="3"/>
        </w:numPr>
        <w:tabs>
          <w:tab w:val="clear" w:pos="1920"/>
          <w:tab w:val="left" w:pos="2127"/>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股东大会讨论董事、监事选举事项的，股东大会通知将充分披露董事、监事候选人的详细资料，至少包括以下内容：</w:t>
      </w:r>
    </w:p>
    <w:p w:rsidR="00A64733" w:rsidRDefault="00C17F08">
      <w:pPr>
        <w:widowControl/>
        <w:snapToGrid w:val="0"/>
        <w:spacing w:line="360" w:lineRule="auto"/>
        <w:ind w:left="480"/>
        <w:jc w:val="left"/>
        <w:rPr>
          <w:rFonts w:ascii="宋体" w:hAnsi="宋体" w:cs="宋体"/>
          <w:color w:val="000000"/>
          <w:kern w:val="0"/>
          <w:sz w:val="24"/>
        </w:rPr>
      </w:pPr>
      <w:r>
        <w:rPr>
          <w:rFonts w:ascii="宋体" w:hAnsi="宋体" w:cs="宋体" w:hint="eastAsia"/>
          <w:color w:val="000000"/>
          <w:kern w:val="0"/>
          <w:sz w:val="24"/>
        </w:rPr>
        <w:t>（一）教育背景、工作经历、兼职等个人情况；</w:t>
      </w:r>
    </w:p>
    <w:p w:rsidR="00A64733" w:rsidRDefault="00C17F08">
      <w:pPr>
        <w:widowControl/>
        <w:snapToGrid w:val="0"/>
        <w:spacing w:line="360" w:lineRule="auto"/>
        <w:ind w:left="480"/>
        <w:jc w:val="left"/>
        <w:rPr>
          <w:rFonts w:ascii="宋体" w:hAnsi="宋体" w:cs="宋体"/>
          <w:color w:val="000000"/>
          <w:kern w:val="0"/>
          <w:sz w:val="24"/>
        </w:rPr>
      </w:pPr>
      <w:r>
        <w:rPr>
          <w:rFonts w:ascii="宋体" w:hAnsi="宋体" w:cs="宋体" w:hint="eastAsia"/>
          <w:color w:val="000000"/>
          <w:kern w:val="0"/>
          <w:sz w:val="24"/>
        </w:rPr>
        <w:t>（二）与本行或本行的控股股东及实际控制人是否存在关联关系；</w:t>
      </w:r>
    </w:p>
    <w:p w:rsidR="00A64733" w:rsidRDefault="00C17F08">
      <w:pPr>
        <w:widowControl/>
        <w:snapToGrid w:val="0"/>
        <w:spacing w:line="360" w:lineRule="auto"/>
        <w:ind w:left="480"/>
        <w:jc w:val="left"/>
        <w:rPr>
          <w:rFonts w:ascii="宋体" w:hAnsi="宋体" w:cs="宋体"/>
          <w:color w:val="000000"/>
          <w:kern w:val="0"/>
          <w:sz w:val="24"/>
        </w:rPr>
      </w:pPr>
      <w:r>
        <w:rPr>
          <w:rFonts w:ascii="宋体" w:hAnsi="宋体" w:cs="宋体" w:hint="eastAsia"/>
          <w:color w:val="000000"/>
          <w:kern w:val="0"/>
          <w:sz w:val="24"/>
        </w:rPr>
        <w:t>（三）披露持有本行股份数量；</w:t>
      </w:r>
    </w:p>
    <w:p w:rsidR="00A64733" w:rsidRDefault="00C17F08">
      <w:pPr>
        <w:widowControl/>
        <w:snapToGrid w:val="0"/>
        <w:spacing w:line="360" w:lineRule="auto"/>
        <w:ind w:firstLineChars="177" w:firstLine="425"/>
        <w:jc w:val="left"/>
        <w:rPr>
          <w:rFonts w:ascii="宋体" w:hAnsi="宋体" w:cs="宋体"/>
          <w:color w:val="000000"/>
          <w:kern w:val="0"/>
          <w:sz w:val="24"/>
        </w:rPr>
      </w:pPr>
      <w:r>
        <w:rPr>
          <w:rFonts w:ascii="宋体" w:hAnsi="宋体" w:cs="宋体" w:hint="eastAsia"/>
          <w:color w:val="000000"/>
          <w:kern w:val="0"/>
          <w:sz w:val="24"/>
        </w:rPr>
        <w:lastRenderedPageBreak/>
        <w:t>（四）是否受过中国证券监督管理机构及其他有关部门的处罚和证券交易所惩戒。</w:t>
      </w:r>
    </w:p>
    <w:p w:rsidR="00A64733" w:rsidRDefault="00C17F08">
      <w:pPr>
        <w:widowControl/>
        <w:tabs>
          <w:tab w:val="left" w:pos="5387"/>
        </w:tabs>
        <w:snapToGrid w:val="0"/>
        <w:spacing w:line="360" w:lineRule="auto"/>
        <w:ind w:firstLine="480"/>
        <w:jc w:val="left"/>
        <w:rPr>
          <w:rFonts w:ascii="宋体" w:hAnsi="宋体" w:cs="宋体"/>
          <w:color w:val="000000"/>
          <w:kern w:val="0"/>
          <w:sz w:val="24"/>
        </w:rPr>
      </w:pPr>
      <w:r>
        <w:rPr>
          <w:rFonts w:ascii="宋体" w:hAnsi="宋体" w:cs="宋体" w:hint="eastAsia"/>
          <w:color w:val="000000"/>
          <w:kern w:val="0"/>
          <w:sz w:val="24"/>
        </w:rPr>
        <w:t>除采取累积投票制选举董事、监事外，每位董事、监事候选人应当以单项提案提出。</w:t>
      </w:r>
      <w:r>
        <w:rPr>
          <w:rFonts w:ascii="宋体" w:hAnsi="宋体" w:cs="宋体" w:hint="eastAsia"/>
          <w:color w:val="000000"/>
          <w:kern w:val="0"/>
          <w:sz w:val="24"/>
        </w:rPr>
        <w:t xml:space="preserve"> </w:t>
      </w:r>
    </w:p>
    <w:p w:rsidR="00A64733" w:rsidRDefault="00C17F08">
      <w:pPr>
        <w:widowControl/>
        <w:numPr>
          <w:ilvl w:val="0"/>
          <w:numId w:val="3"/>
        </w:numPr>
        <w:tabs>
          <w:tab w:val="left" w:pos="2127"/>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 xml:space="preserve">  </w:t>
      </w:r>
      <w:r>
        <w:rPr>
          <w:rFonts w:ascii="宋体" w:hAnsi="宋体" w:cs="宋体" w:hint="eastAsia"/>
          <w:color w:val="000000"/>
          <w:kern w:val="0"/>
          <w:sz w:val="24"/>
        </w:rPr>
        <w:t>发出股东大会通知后，无正当理由，股东大会不应延期或取消，股东大会通知中列明的提案不应取消。一旦出现延期或取消的情形，召集人应当在原定召开日前至少两个工作日公告并说明原因。</w:t>
      </w:r>
    </w:p>
    <w:p w:rsidR="00A64733" w:rsidRDefault="00C17F08">
      <w:pPr>
        <w:widowControl/>
        <w:numPr>
          <w:ilvl w:val="0"/>
          <w:numId w:val="3"/>
        </w:numPr>
        <w:tabs>
          <w:tab w:val="clear" w:pos="1920"/>
          <w:tab w:val="left" w:pos="2127"/>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本行股东大会的提案应遵循以下规定：</w:t>
      </w:r>
    </w:p>
    <w:p w:rsidR="00A64733" w:rsidRDefault="00C17F08">
      <w:pPr>
        <w:widowControl/>
        <w:snapToGrid w:val="0"/>
        <w:spacing w:line="360" w:lineRule="auto"/>
        <w:ind w:left="480"/>
        <w:jc w:val="left"/>
        <w:rPr>
          <w:rFonts w:ascii="宋体" w:hAnsi="宋体" w:cs="宋体"/>
          <w:color w:val="000000"/>
          <w:kern w:val="0"/>
          <w:sz w:val="24"/>
        </w:rPr>
      </w:pPr>
      <w:r>
        <w:rPr>
          <w:rFonts w:ascii="宋体" w:hAnsi="宋体" w:cs="宋体" w:hint="eastAsia"/>
          <w:color w:val="000000"/>
          <w:kern w:val="0"/>
          <w:sz w:val="24"/>
        </w:rPr>
        <w:t>（一）以下机构和人士可向股东大会提出提案：</w:t>
      </w:r>
    </w:p>
    <w:p w:rsidR="00A64733" w:rsidRDefault="00C17F08">
      <w:pPr>
        <w:widowControl/>
        <w:snapToGrid w:val="0"/>
        <w:spacing w:line="360" w:lineRule="auto"/>
        <w:ind w:firstLineChars="236" w:firstLine="566"/>
        <w:jc w:val="left"/>
        <w:rPr>
          <w:rFonts w:ascii="宋体" w:hAnsi="宋体" w:cs="宋体"/>
          <w:color w:val="000000"/>
          <w:kern w:val="0"/>
          <w:sz w:val="24"/>
        </w:rPr>
      </w:pPr>
      <w:r>
        <w:rPr>
          <w:rFonts w:ascii="宋体" w:hAnsi="宋体" w:cs="宋体" w:hint="eastAsia"/>
          <w:color w:val="000000"/>
          <w:kern w:val="0"/>
          <w:sz w:val="24"/>
        </w:rPr>
        <w:t>1</w:t>
      </w:r>
      <w:r>
        <w:rPr>
          <w:rFonts w:ascii="宋体" w:hAnsi="宋体" w:cs="宋体" w:hint="eastAsia"/>
          <w:color w:val="000000"/>
          <w:kern w:val="0"/>
          <w:sz w:val="24"/>
        </w:rPr>
        <w:t>、股东大会提案一般由董事会负责提出；</w:t>
      </w:r>
    </w:p>
    <w:p w:rsidR="00A64733" w:rsidRDefault="00C17F08">
      <w:pPr>
        <w:widowControl/>
        <w:snapToGrid w:val="0"/>
        <w:spacing w:line="360" w:lineRule="auto"/>
        <w:ind w:firstLineChars="236" w:firstLine="566"/>
        <w:jc w:val="left"/>
        <w:rPr>
          <w:rFonts w:ascii="宋体" w:hAnsi="宋体" w:cs="宋体"/>
          <w:color w:val="000000"/>
          <w:kern w:val="0"/>
          <w:sz w:val="24"/>
        </w:rPr>
      </w:pPr>
      <w:r>
        <w:rPr>
          <w:rFonts w:ascii="宋体" w:hAnsi="宋体" w:cs="宋体" w:hint="eastAsia"/>
          <w:color w:val="000000"/>
          <w:kern w:val="0"/>
          <w:sz w:val="24"/>
        </w:rPr>
        <w:t>2</w:t>
      </w:r>
      <w:r>
        <w:rPr>
          <w:rFonts w:ascii="宋体" w:hAnsi="宋体" w:cs="宋体" w:hint="eastAsia"/>
          <w:color w:val="000000"/>
          <w:kern w:val="0"/>
          <w:sz w:val="24"/>
        </w:rPr>
        <w:t>、监事会可向股东大会提出提案；</w:t>
      </w:r>
    </w:p>
    <w:p w:rsidR="00A64733" w:rsidRDefault="00C17F08">
      <w:pPr>
        <w:widowControl/>
        <w:tabs>
          <w:tab w:val="left" w:pos="1134"/>
        </w:tabs>
        <w:snapToGrid w:val="0"/>
        <w:spacing w:line="360" w:lineRule="auto"/>
        <w:ind w:firstLineChars="236" w:firstLine="566"/>
        <w:jc w:val="left"/>
        <w:rPr>
          <w:rFonts w:ascii="宋体" w:hAnsi="宋体" w:cs="宋体"/>
          <w:color w:val="000000"/>
          <w:kern w:val="0"/>
          <w:sz w:val="24"/>
        </w:rPr>
      </w:pPr>
      <w:r>
        <w:rPr>
          <w:rFonts w:ascii="宋体" w:hAnsi="宋体" w:cs="宋体" w:hint="eastAsia"/>
          <w:color w:val="000000"/>
          <w:kern w:val="0"/>
          <w:sz w:val="24"/>
        </w:rPr>
        <w:t>3</w:t>
      </w:r>
      <w:r>
        <w:rPr>
          <w:rFonts w:ascii="宋体" w:hAnsi="宋体" w:cs="宋体" w:hint="eastAsia"/>
          <w:color w:val="000000"/>
          <w:kern w:val="0"/>
          <w:sz w:val="24"/>
        </w:rPr>
        <w:t>、单独或者合并持有本行股份总数百分之十以上的股东提议召开临时股东大会的，应负责提出提案；</w:t>
      </w:r>
    </w:p>
    <w:p w:rsidR="00A64733" w:rsidRDefault="00C17F08">
      <w:pPr>
        <w:widowControl/>
        <w:tabs>
          <w:tab w:val="left" w:pos="1418"/>
        </w:tabs>
        <w:snapToGrid w:val="0"/>
        <w:spacing w:line="360" w:lineRule="auto"/>
        <w:ind w:firstLineChars="236" w:firstLine="566"/>
        <w:jc w:val="left"/>
        <w:rPr>
          <w:rFonts w:ascii="宋体" w:hAnsi="宋体" w:cs="宋体"/>
          <w:color w:val="000000"/>
          <w:kern w:val="0"/>
          <w:sz w:val="24"/>
        </w:rPr>
      </w:pPr>
      <w:r>
        <w:rPr>
          <w:rFonts w:ascii="宋体" w:hAnsi="宋体" w:cs="宋体" w:hint="eastAsia"/>
          <w:color w:val="000000"/>
          <w:kern w:val="0"/>
          <w:sz w:val="24"/>
        </w:rPr>
        <w:t>4</w:t>
      </w:r>
      <w:r>
        <w:rPr>
          <w:rFonts w:ascii="宋体" w:hAnsi="宋体" w:cs="宋体" w:hint="eastAsia"/>
          <w:color w:val="000000"/>
          <w:kern w:val="0"/>
          <w:sz w:val="24"/>
        </w:rPr>
        <w:t>、独立董事提请董事会召开临时股东大会的，应负责提出提案。</w:t>
      </w:r>
    </w:p>
    <w:p w:rsidR="00A64733" w:rsidRDefault="00C17F08">
      <w:pPr>
        <w:widowControl/>
        <w:snapToGrid w:val="0"/>
        <w:spacing w:line="360" w:lineRule="auto"/>
        <w:ind w:firstLineChars="177" w:firstLine="425"/>
        <w:jc w:val="left"/>
        <w:rPr>
          <w:rFonts w:ascii="宋体" w:hAnsi="宋体" w:cs="宋体"/>
          <w:color w:val="000000"/>
          <w:kern w:val="0"/>
          <w:sz w:val="24"/>
        </w:rPr>
      </w:pPr>
      <w:r>
        <w:rPr>
          <w:rFonts w:ascii="宋体" w:hAnsi="宋体" w:cs="宋体" w:hint="eastAsia"/>
          <w:color w:val="000000"/>
          <w:kern w:val="0"/>
          <w:sz w:val="24"/>
        </w:rPr>
        <w:t>（二）单独持有或者合并持有本行股份总数的百分之三以上的股东，可以在股东大会召开十日前，以书面形式向召集人提出临时提案，召集人将属于股东大会职权范围的提案，列入会议议程。召集人应当在收到提案后</w:t>
      </w:r>
      <w:r>
        <w:rPr>
          <w:rFonts w:ascii="宋体" w:hAnsi="宋体" w:cs="宋体" w:hint="eastAsia"/>
          <w:color w:val="000000"/>
          <w:kern w:val="0"/>
          <w:sz w:val="24"/>
        </w:rPr>
        <w:t>2</w:t>
      </w:r>
      <w:r>
        <w:rPr>
          <w:rFonts w:ascii="宋体" w:hAnsi="宋体" w:cs="宋体" w:hint="eastAsia"/>
          <w:color w:val="000000"/>
          <w:kern w:val="0"/>
          <w:sz w:val="24"/>
        </w:rPr>
        <w:t>日内发出股东大会补充通知，公告临时提案的内容。召集人不将临时提案列入股东大会会议议程的，在该次股东大会上进行解释和说明。</w:t>
      </w:r>
    </w:p>
    <w:p w:rsidR="00A64733" w:rsidRDefault="00C17F08">
      <w:pPr>
        <w:widowControl/>
        <w:snapToGrid w:val="0"/>
        <w:spacing w:line="360" w:lineRule="auto"/>
        <w:ind w:firstLineChars="177" w:firstLine="425"/>
        <w:jc w:val="left"/>
        <w:rPr>
          <w:rFonts w:ascii="宋体" w:hAnsi="宋体" w:cs="宋体"/>
          <w:color w:val="000000"/>
          <w:kern w:val="0"/>
          <w:sz w:val="24"/>
        </w:rPr>
      </w:pPr>
      <w:r>
        <w:rPr>
          <w:rFonts w:ascii="宋体" w:hAnsi="宋体" w:cs="宋体"/>
          <w:color w:val="000000"/>
          <w:kern w:val="0"/>
          <w:sz w:val="24"/>
        </w:rPr>
        <w:t>除前款规定的情形外</w:t>
      </w:r>
      <w:r>
        <w:rPr>
          <w:rFonts w:ascii="宋体" w:hAnsi="宋体" w:cs="宋体" w:hint="eastAsia"/>
          <w:color w:val="000000"/>
          <w:kern w:val="0"/>
          <w:sz w:val="24"/>
        </w:rPr>
        <w:t>，</w:t>
      </w:r>
      <w:r>
        <w:rPr>
          <w:rFonts w:ascii="宋体" w:hAnsi="宋体" w:cs="宋体"/>
          <w:color w:val="000000"/>
          <w:kern w:val="0"/>
          <w:sz w:val="24"/>
        </w:rPr>
        <w:t>召集人在发出股东大会的通知公告后</w:t>
      </w:r>
      <w:r>
        <w:rPr>
          <w:rFonts w:ascii="宋体" w:hAnsi="宋体" w:cs="宋体" w:hint="eastAsia"/>
          <w:color w:val="000000"/>
          <w:kern w:val="0"/>
          <w:sz w:val="24"/>
        </w:rPr>
        <w:t>，</w:t>
      </w:r>
      <w:r>
        <w:rPr>
          <w:rFonts w:ascii="宋体" w:hAnsi="宋体" w:cs="宋体"/>
          <w:color w:val="000000"/>
          <w:kern w:val="0"/>
          <w:sz w:val="24"/>
        </w:rPr>
        <w:t>不得修改股东大会通知中已列明或增加新的提案</w:t>
      </w:r>
      <w:r>
        <w:rPr>
          <w:rFonts w:ascii="宋体" w:hAnsi="宋体" w:cs="宋体" w:hint="eastAsia"/>
          <w:color w:val="000000"/>
          <w:kern w:val="0"/>
          <w:sz w:val="24"/>
        </w:rPr>
        <w:t>。</w:t>
      </w:r>
    </w:p>
    <w:p w:rsidR="00A64733" w:rsidRDefault="00C17F08">
      <w:pPr>
        <w:widowControl/>
        <w:snapToGrid w:val="0"/>
        <w:spacing w:line="360" w:lineRule="auto"/>
        <w:ind w:firstLineChars="177" w:firstLine="425"/>
        <w:jc w:val="left"/>
        <w:rPr>
          <w:rFonts w:ascii="宋体" w:hAnsi="宋体" w:cs="宋体"/>
          <w:color w:val="000000"/>
          <w:kern w:val="0"/>
          <w:sz w:val="24"/>
        </w:rPr>
      </w:pPr>
      <w:r>
        <w:rPr>
          <w:rFonts w:ascii="宋体" w:hAnsi="宋体" w:cs="宋体"/>
          <w:color w:val="000000"/>
          <w:kern w:val="0"/>
          <w:sz w:val="24"/>
        </w:rPr>
        <w:t>股东大会通知中未列明或不符合本章程第六十条规定的提案</w:t>
      </w:r>
      <w:r>
        <w:rPr>
          <w:rFonts w:ascii="宋体" w:hAnsi="宋体" w:cs="宋体" w:hint="eastAsia"/>
          <w:color w:val="000000"/>
          <w:kern w:val="0"/>
          <w:sz w:val="24"/>
        </w:rPr>
        <w:t>，</w:t>
      </w:r>
      <w:r>
        <w:rPr>
          <w:rFonts w:ascii="宋体" w:hAnsi="宋体" w:cs="宋体"/>
          <w:color w:val="000000"/>
          <w:kern w:val="0"/>
          <w:sz w:val="24"/>
        </w:rPr>
        <w:t>股东大会不得进行表决</w:t>
      </w:r>
      <w:r>
        <w:rPr>
          <w:rFonts w:ascii="宋体" w:hAnsi="宋体" w:cs="宋体" w:hint="eastAsia"/>
          <w:color w:val="000000"/>
          <w:kern w:val="0"/>
          <w:sz w:val="24"/>
        </w:rPr>
        <w:t>并</w:t>
      </w:r>
      <w:r>
        <w:rPr>
          <w:rFonts w:ascii="宋体" w:hAnsi="宋体" w:cs="宋体"/>
          <w:color w:val="000000"/>
          <w:kern w:val="0"/>
          <w:sz w:val="24"/>
        </w:rPr>
        <w:t>作出决议</w:t>
      </w:r>
      <w:r>
        <w:rPr>
          <w:rFonts w:ascii="宋体" w:hAnsi="宋体" w:cs="宋体" w:hint="eastAsia"/>
          <w:color w:val="000000"/>
          <w:kern w:val="0"/>
          <w:sz w:val="24"/>
        </w:rPr>
        <w:t>。</w:t>
      </w:r>
    </w:p>
    <w:p w:rsidR="00A64733" w:rsidRDefault="00C17F08">
      <w:pPr>
        <w:widowControl/>
        <w:numPr>
          <w:ilvl w:val="0"/>
          <w:numId w:val="3"/>
        </w:numPr>
        <w:snapToGrid w:val="0"/>
        <w:spacing w:line="360" w:lineRule="auto"/>
        <w:ind w:firstLineChars="177" w:firstLine="425"/>
        <w:jc w:val="left"/>
        <w:rPr>
          <w:rFonts w:ascii="宋体" w:hAnsi="宋体" w:cs="宋体"/>
          <w:color w:val="000000"/>
          <w:kern w:val="0"/>
          <w:sz w:val="24"/>
        </w:rPr>
      </w:pPr>
      <w:r>
        <w:rPr>
          <w:rFonts w:ascii="宋体" w:hAnsi="宋体" w:cs="宋体" w:hint="eastAsia"/>
          <w:color w:val="000000"/>
          <w:kern w:val="0"/>
          <w:sz w:val="24"/>
        </w:rPr>
        <w:t>股东大会提</w:t>
      </w:r>
      <w:r>
        <w:rPr>
          <w:rFonts w:ascii="宋体" w:hAnsi="宋体" w:cs="宋体" w:hint="eastAsia"/>
          <w:color w:val="000000"/>
          <w:kern w:val="0"/>
          <w:sz w:val="24"/>
        </w:rPr>
        <w:t>案应当符合下列条件：</w:t>
      </w:r>
    </w:p>
    <w:p w:rsidR="00A64733" w:rsidRDefault="00C17F08">
      <w:pPr>
        <w:widowControl/>
        <w:snapToGrid w:val="0"/>
        <w:spacing w:line="360" w:lineRule="auto"/>
        <w:ind w:firstLineChars="177" w:firstLine="425"/>
        <w:jc w:val="left"/>
        <w:rPr>
          <w:rFonts w:ascii="宋体" w:hAnsi="宋体" w:cs="宋体"/>
          <w:color w:val="000000"/>
          <w:kern w:val="0"/>
          <w:sz w:val="24"/>
        </w:rPr>
      </w:pPr>
      <w:r>
        <w:rPr>
          <w:rFonts w:ascii="宋体" w:hAnsi="宋体" w:cs="宋体" w:hint="eastAsia"/>
          <w:color w:val="000000"/>
          <w:kern w:val="0"/>
          <w:sz w:val="24"/>
        </w:rPr>
        <w:t>（一）内容与法律、法规和章程的规定不相抵触，并且属于股东大会职责范围；</w:t>
      </w:r>
    </w:p>
    <w:p w:rsidR="00A64733" w:rsidRDefault="00C17F08">
      <w:pPr>
        <w:widowControl/>
        <w:snapToGrid w:val="0"/>
        <w:spacing w:line="360" w:lineRule="auto"/>
        <w:ind w:firstLineChars="177" w:firstLine="425"/>
        <w:jc w:val="left"/>
        <w:rPr>
          <w:rFonts w:ascii="宋体" w:hAnsi="宋体" w:cs="宋体"/>
          <w:color w:val="000000"/>
          <w:kern w:val="0"/>
          <w:sz w:val="24"/>
        </w:rPr>
      </w:pPr>
      <w:r>
        <w:rPr>
          <w:rFonts w:ascii="宋体" w:hAnsi="宋体" w:cs="宋体" w:hint="eastAsia"/>
          <w:color w:val="000000"/>
          <w:kern w:val="0"/>
          <w:sz w:val="24"/>
        </w:rPr>
        <w:t>（二）有明确议题和具体决议事项；</w:t>
      </w:r>
    </w:p>
    <w:p w:rsidR="00A64733" w:rsidRDefault="00C17F08">
      <w:pPr>
        <w:widowControl/>
        <w:snapToGrid w:val="0"/>
        <w:spacing w:line="360" w:lineRule="auto"/>
        <w:ind w:firstLineChars="177" w:firstLine="425"/>
        <w:jc w:val="left"/>
        <w:rPr>
          <w:rFonts w:ascii="宋体" w:hAnsi="宋体" w:cs="宋体"/>
          <w:color w:val="000000"/>
          <w:kern w:val="0"/>
          <w:sz w:val="24"/>
        </w:rPr>
      </w:pPr>
      <w:r>
        <w:rPr>
          <w:rFonts w:ascii="宋体" w:hAnsi="宋体" w:cs="宋体" w:hint="eastAsia"/>
          <w:color w:val="000000"/>
          <w:kern w:val="0"/>
          <w:sz w:val="24"/>
        </w:rPr>
        <w:t>（三）以书面形式提交或送达董事会。</w:t>
      </w:r>
    </w:p>
    <w:p w:rsidR="00A64733" w:rsidRDefault="00A64733">
      <w:pPr>
        <w:widowControl/>
        <w:snapToGrid w:val="0"/>
        <w:spacing w:line="360" w:lineRule="auto"/>
        <w:ind w:left="480"/>
        <w:jc w:val="left"/>
        <w:rPr>
          <w:rFonts w:ascii="宋体" w:hAnsi="宋体" w:cs="宋体"/>
          <w:color w:val="000000"/>
          <w:kern w:val="0"/>
          <w:sz w:val="24"/>
        </w:rPr>
      </w:pPr>
    </w:p>
    <w:p w:rsidR="00A64733" w:rsidRDefault="00C17F08">
      <w:pPr>
        <w:widowControl/>
        <w:snapToGrid w:val="0"/>
        <w:spacing w:line="360" w:lineRule="auto"/>
        <w:ind w:left="482"/>
        <w:jc w:val="center"/>
        <w:outlineLvl w:val="1"/>
        <w:rPr>
          <w:rFonts w:ascii="宋体" w:hAnsi="宋体" w:cs="宋体"/>
          <w:b/>
          <w:color w:val="000000"/>
          <w:kern w:val="0"/>
          <w:sz w:val="24"/>
        </w:rPr>
      </w:pPr>
      <w:bookmarkStart w:id="51" w:name="_Toc41895454"/>
      <w:bookmarkStart w:id="52" w:name="_Toc10140"/>
      <w:bookmarkStart w:id="53" w:name="_Toc32332"/>
      <w:r>
        <w:rPr>
          <w:rFonts w:ascii="宋体" w:hAnsi="宋体" w:cs="宋体" w:hint="eastAsia"/>
          <w:b/>
          <w:color w:val="000000"/>
          <w:kern w:val="0"/>
          <w:sz w:val="24"/>
        </w:rPr>
        <w:t>第五节</w:t>
      </w:r>
      <w:r>
        <w:rPr>
          <w:rFonts w:ascii="宋体" w:hAnsi="宋体" w:cs="宋体" w:hint="eastAsia"/>
          <w:b/>
          <w:color w:val="000000"/>
          <w:kern w:val="0"/>
          <w:sz w:val="24"/>
        </w:rPr>
        <w:t xml:space="preserve">  </w:t>
      </w:r>
      <w:r>
        <w:rPr>
          <w:rFonts w:ascii="宋体" w:hAnsi="宋体" w:cs="宋体" w:hint="eastAsia"/>
          <w:b/>
          <w:color w:val="000000"/>
          <w:kern w:val="0"/>
          <w:sz w:val="24"/>
        </w:rPr>
        <w:t>股东大会的召开</w:t>
      </w:r>
      <w:bookmarkEnd w:id="51"/>
      <w:bookmarkEnd w:id="52"/>
      <w:bookmarkEnd w:id="53"/>
    </w:p>
    <w:p w:rsidR="00A64733" w:rsidRDefault="00A64733">
      <w:pPr>
        <w:widowControl/>
        <w:snapToGrid w:val="0"/>
        <w:spacing w:line="360" w:lineRule="auto"/>
        <w:ind w:left="480"/>
        <w:jc w:val="center"/>
        <w:rPr>
          <w:rFonts w:ascii="宋体" w:hAnsi="宋体" w:cs="宋体"/>
          <w:b/>
          <w:color w:val="000000"/>
          <w:kern w:val="0"/>
          <w:sz w:val="24"/>
        </w:rPr>
      </w:pPr>
    </w:p>
    <w:p w:rsidR="00A64733" w:rsidRDefault="00C17F08">
      <w:pPr>
        <w:widowControl/>
        <w:numPr>
          <w:ilvl w:val="0"/>
          <w:numId w:val="3"/>
        </w:numPr>
        <w:tabs>
          <w:tab w:val="clear" w:pos="1920"/>
          <w:tab w:val="left" w:pos="2127"/>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lastRenderedPageBreak/>
        <w:t>股东大会的会议议程由董事会公正、合理地安排确定。本行董事会和其他召集人将采取必要措施，保证股东大会的正常秩序。对于干扰股东大会、寻衅滋事和侵犯股东合法权益的行为，将采取措施加以制止并及时报告有关部门查处。</w:t>
      </w:r>
    </w:p>
    <w:p w:rsidR="00A64733" w:rsidRDefault="00C17F08">
      <w:pPr>
        <w:widowControl/>
        <w:numPr>
          <w:ilvl w:val="0"/>
          <w:numId w:val="3"/>
        </w:numPr>
        <w:tabs>
          <w:tab w:val="clear" w:pos="1920"/>
          <w:tab w:val="left" w:pos="2127"/>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股权登记日登记在册的所有普通股股东或其代理人，均有权出席股东大会，并依照有关法律、法规及本章程行使表决权。</w:t>
      </w:r>
    </w:p>
    <w:p w:rsidR="00A64733" w:rsidRDefault="00C17F08">
      <w:pPr>
        <w:widowControl/>
        <w:tabs>
          <w:tab w:val="left" w:pos="2127"/>
        </w:tabs>
        <w:snapToGrid w:val="0"/>
        <w:spacing w:line="360" w:lineRule="auto"/>
        <w:ind w:left="480"/>
        <w:jc w:val="left"/>
        <w:rPr>
          <w:rFonts w:ascii="宋体" w:hAnsi="宋体" w:cs="宋体"/>
          <w:color w:val="000000"/>
          <w:kern w:val="0"/>
          <w:sz w:val="24"/>
        </w:rPr>
      </w:pPr>
      <w:r>
        <w:rPr>
          <w:rFonts w:ascii="宋体" w:hAnsi="宋体" w:cs="宋体"/>
          <w:color w:val="000000"/>
          <w:kern w:val="0"/>
          <w:sz w:val="24"/>
        </w:rPr>
        <w:t>股东可以亲自出席股东大会，也可以委托代理人代为出席和表决。</w:t>
      </w:r>
    </w:p>
    <w:p w:rsidR="00A64733" w:rsidRDefault="00C17F08">
      <w:pPr>
        <w:widowControl/>
        <w:snapToGrid w:val="0"/>
        <w:spacing w:line="360" w:lineRule="auto"/>
        <w:ind w:firstLineChars="196" w:firstLine="470"/>
        <w:jc w:val="left"/>
        <w:rPr>
          <w:rFonts w:ascii="宋体" w:hAnsi="宋体" w:cs="宋体"/>
          <w:color w:val="000000"/>
          <w:kern w:val="0"/>
          <w:sz w:val="24"/>
        </w:rPr>
      </w:pPr>
      <w:r>
        <w:rPr>
          <w:rFonts w:ascii="宋体" w:hAnsi="宋体" w:cs="宋体"/>
          <w:color w:val="000000"/>
          <w:kern w:val="0"/>
          <w:sz w:val="24"/>
        </w:rPr>
        <w:t>股东应当以书面形式委托代理人，</w:t>
      </w:r>
      <w:r>
        <w:rPr>
          <w:rFonts w:ascii="宋体" w:hAnsi="宋体" w:cs="宋体" w:hint="eastAsia"/>
          <w:color w:val="000000"/>
          <w:kern w:val="0"/>
          <w:sz w:val="24"/>
        </w:rPr>
        <w:t>授权委托书应</w:t>
      </w:r>
      <w:r>
        <w:rPr>
          <w:rFonts w:ascii="宋体" w:hAnsi="宋体" w:cs="宋体"/>
          <w:color w:val="000000"/>
          <w:kern w:val="0"/>
          <w:sz w:val="24"/>
        </w:rPr>
        <w:t>由委托人签署或者由其以书面形式委托的代理人签署；委托人为法人的，</w:t>
      </w:r>
      <w:r>
        <w:rPr>
          <w:rFonts w:ascii="宋体" w:hAnsi="宋体" w:cs="宋体" w:hint="eastAsia"/>
          <w:color w:val="000000"/>
          <w:kern w:val="0"/>
          <w:sz w:val="24"/>
        </w:rPr>
        <w:t>授权委托书</w:t>
      </w:r>
      <w:r>
        <w:rPr>
          <w:rFonts w:ascii="宋体" w:hAnsi="宋体" w:cs="宋体"/>
          <w:color w:val="000000"/>
          <w:kern w:val="0"/>
          <w:sz w:val="24"/>
        </w:rPr>
        <w:t>应当加盖法人印章或者由其正式委托的代理人签署。</w:t>
      </w:r>
    </w:p>
    <w:p w:rsidR="00A64733" w:rsidRDefault="00C17F08">
      <w:pPr>
        <w:widowControl/>
        <w:numPr>
          <w:ilvl w:val="0"/>
          <w:numId w:val="3"/>
        </w:numPr>
        <w:tabs>
          <w:tab w:val="clear" w:pos="1920"/>
          <w:tab w:val="left" w:pos="2127"/>
        </w:tabs>
        <w:snapToGrid w:val="0"/>
        <w:spacing w:line="360" w:lineRule="auto"/>
        <w:jc w:val="left"/>
        <w:rPr>
          <w:rFonts w:ascii="宋体" w:hAnsi="宋体" w:cs="宋体"/>
          <w:color w:val="000000"/>
          <w:kern w:val="0"/>
          <w:sz w:val="24"/>
        </w:rPr>
      </w:pPr>
      <w:r>
        <w:rPr>
          <w:rFonts w:ascii="宋体" w:hAnsi="宋体" w:cs="宋体"/>
          <w:color w:val="000000"/>
          <w:kern w:val="0"/>
          <w:sz w:val="24"/>
        </w:rPr>
        <w:t>个人股东亲自出席会议的，应出示本人身份证</w:t>
      </w:r>
      <w:r>
        <w:rPr>
          <w:rFonts w:ascii="宋体" w:hAnsi="宋体" w:cs="宋体" w:hint="eastAsia"/>
          <w:color w:val="000000"/>
          <w:kern w:val="0"/>
          <w:sz w:val="24"/>
        </w:rPr>
        <w:t>或其他能够表明其身份的有效证件或证明、股票账户卡</w:t>
      </w:r>
      <w:r>
        <w:rPr>
          <w:rFonts w:ascii="宋体" w:hAnsi="宋体" w:cs="宋体"/>
          <w:color w:val="000000"/>
          <w:kern w:val="0"/>
          <w:sz w:val="24"/>
        </w:rPr>
        <w:t>；委托代理他人出席会议的，</w:t>
      </w:r>
      <w:r>
        <w:rPr>
          <w:rFonts w:ascii="宋体" w:hAnsi="宋体" w:cs="宋体" w:hint="eastAsia"/>
          <w:color w:val="000000"/>
          <w:kern w:val="0"/>
          <w:sz w:val="24"/>
        </w:rPr>
        <w:t>代理人</w:t>
      </w:r>
      <w:r>
        <w:rPr>
          <w:rFonts w:ascii="宋体" w:hAnsi="宋体" w:cs="宋体"/>
          <w:color w:val="000000"/>
          <w:kern w:val="0"/>
          <w:sz w:val="24"/>
        </w:rPr>
        <w:t>应出示本人身份证、</w:t>
      </w:r>
      <w:r>
        <w:rPr>
          <w:rFonts w:ascii="宋体" w:hAnsi="宋体" w:cs="宋体" w:hint="eastAsia"/>
          <w:color w:val="000000"/>
          <w:kern w:val="0"/>
          <w:sz w:val="24"/>
        </w:rPr>
        <w:t>股东授权</w:t>
      </w:r>
      <w:r>
        <w:rPr>
          <w:rFonts w:ascii="宋体" w:hAnsi="宋体" w:cs="宋体"/>
          <w:color w:val="000000"/>
          <w:kern w:val="0"/>
          <w:sz w:val="24"/>
        </w:rPr>
        <w:t>委托书。</w:t>
      </w:r>
    </w:p>
    <w:p w:rsidR="00A64733" w:rsidRDefault="00C17F08">
      <w:pPr>
        <w:widowControl/>
        <w:tabs>
          <w:tab w:val="left" w:pos="2127"/>
        </w:tabs>
        <w:snapToGrid w:val="0"/>
        <w:spacing w:line="360" w:lineRule="auto"/>
        <w:ind w:firstLineChars="196" w:firstLine="470"/>
        <w:jc w:val="left"/>
        <w:rPr>
          <w:rFonts w:ascii="宋体" w:hAnsi="宋体" w:cs="宋体"/>
          <w:color w:val="000000"/>
          <w:kern w:val="0"/>
          <w:sz w:val="24"/>
        </w:rPr>
      </w:pPr>
      <w:r>
        <w:rPr>
          <w:rFonts w:ascii="宋体" w:hAnsi="宋体" w:cs="宋体"/>
          <w:color w:val="000000"/>
          <w:kern w:val="0"/>
          <w:sz w:val="24"/>
        </w:rPr>
        <w:t>法人股东应由法定代表人或者</w:t>
      </w:r>
      <w:r>
        <w:rPr>
          <w:rFonts w:ascii="宋体" w:hAnsi="宋体" w:cs="宋体" w:hint="eastAsia"/>
          <w:color w:val="000000"/>
          <w:kern w:val="0"/>
          <w:sz w:val="24"/>
        </w:rPr>
        <w:t>其</w:t>
      </w:r>
      <w:r>
        <w:rPr>
          <w:rFonts w:ascii="宋体" w:hAnsi="宋体" w:cs="宋体"/>
          <w:color w:val="000000"/>
          <w:kern w:val="0"/>
          <w:sz w:val="24"/>
        </w:rPr>
        <w:t>委托代理人出席会议。法定代表人出席会议的，应出示本人身份证、能证明其具有法定代表人资格的有效证明；委托代理人出席会议的，代理人应出示本人身份证、法人股东单位的法定代表人依法出具的书面</w:t>
      </w:r>
      <w:r>
        <w:rPr>
          <w:rFonts w:ascii="宋体" w:hAnsi="宋体" w:cs="宋体" w:hint="eastAsia"/>
          <w:color w:val="000000"/>
          <w:kern w:val="0"/>
          <w:sz w:val="24"/>
        </w:rPr>
        <w:t>授权</w:t>
      </w:r>
      <w:r>
        <w:rPr>
          <w:rFonts w:ascii="宋体" w:hAnsi="宋体" w:cs="宋体"/>
          <w:color w:val="000000"/>
          <w:kern w:val="0"/>
          <w:sz w:val="24"/>
        </w:rPr>
        <w:t>委托书。</w:t>
      </w:r>
    </w:p>
    <w:p w:rsidR="00A64733" w:rsidRDefault="00C17F08">
      <w:pPr>
        <w:widowControl/>
        <w:numPr>
          <w:ilvl w:val="0"/>
          <w:numId w:val="3"/>
        </w:numPr>
        <w:tabs>
          <w:tab w:val="clear" w:pos="1920"/>
          <w:tab w:val="left" w:pos="2127"/>
        </w:tabs>
        <w:snapToGrid w:val="0"/>
        <w:spacing w:line="360" w:lineRule="auto"/>
        <w:jc w:val="left"/>
        <w:rPr>
          <w:rFonts w:ascii="宋体" w:hAnsi="宋体" w:cs="宋体"/>
          <w:color w:val="000000"/>
          <w:kern w:val="0"/>
          <w:sz w:val="24"/>
        </w:rPr>
      </w:pPr>
      <w:r>
        <w:rPr>
          <w:rFonts w:ascii="宋体" w:hAnsi="宋体" w:cs="宋体"/>
          <w:color w:val="000000"/>
          <w:kern w:val="0"/>
          <w:sz w:val="24"/>
        </w:rPr>
        <w:t>股东出具的委托他人出席股东大会的授权委托书应当载明下列内容：</w:t>
      </w:r>
    </w:p>
    <w:p w:rsidR="00A64733" w:rsidRDefault="00C17F08">
      <w:pPr>
        <w:numPr>
          <w:ilvl w:val="0"/>
          <w:numId w:val="13"/>
        </w:numPr>
        <w:snapToGrid w:val="0"/>
        <w:spacing w:line="360" w:lineRule="auto"/>
        <w:rPr>
          <w:rFonts w:ascii="宋体" w:hAnsi="宋体"/>
          <w:sz w:val="24"/>
        </w:rPr>
      </w:pPr>
      <w:r>
        <w:rPr>
          <w:rFonts w:ascii="宋体" w:hAnsi="宋体"/>
          <w:sz w:val="24"/>
        </w:rPr>
        <w:t>代理人的姓名；</w:t>
      </w:r>
    </w:p>
    <w:p w:rsidR="00A64733" w:rsidRDefault="00C17F08">
      <w:pPr>
        <w:numPr>
          <w:ilvl w:val="0"/>
          <w:numId w:val="13"/>
        </w:numPr>
        <w:tabs>
          <w:tab w:val="clear" w:pos="1200"/>
          <w:tab w:val="left" w:pos="0"/>
        </w:tabs>
        <w:snapToGrid w:val="0"/>
        <w:spacing w:line="360" w:lineRule="auto"/>
        <w:rPr>
          <w:rFonts w:ascii="宋体" w:hAnsi="宋体"/>
          <w:sz w:val="24"/>
        </w:rPr>
      </w:pPr>
      <w:r>
        <w:rPr>
          <w:rFonts w:ascii="宋体" w:hAnsi="宋体"/>
          <w:sz w:val="24"/>
        </w:rPr>
        <w:t>是否具有表决权；</w:t>
      </w:r>
    </w:p>
    <w:p w:rsidR="00A64733" w:rsidRDefault="00C17F08">
      <w:pPr>
        <w:numPr>
          <w:ilvl w:val="0"/>
          <w:numId w:val="13"/>
        </w:numPr>
        <w:tabs>
          <w:tab w:val="clear" w:pos="1200"/>
          <w:tab w:val="left" w:pos="0"/>
        </w:tabs>
        <w:snapToGrid w:val="0"/>
        <w:spacing w:line="360" w:lineRule="auto"/>
        <w:ind w:left="0" w:firstLine="480"/>
        <w:rPr>
          <w:rFonts w:ascii="宋体" w:hAnsi="宋体"/>
          <w:sz w:val="24"/>
        </w:rPr>
      </w:pPr>
      <w:r>
        <w:rPr>
          <w:rFonts w:ascii="宋体" w:hAnsi="宋体" w:hint="eastAsia"/>
          <w:sz w:val="24"/>
        </w:rPr>
        <w:t>有表决权的</w:t>
      </w:r>
      <w:r>
        <w:rPr>
          <w:rFonts w:ascii="宋体" w:hAnsi="宋体"/>
          <w:sz w:val="24"/>
        </w:rPr>
        <w:t>，</w:t>
      </w:r>
      <w:r>
        <w:rPr>
          <w:rFonts w:ascii="宋体" w:hAnsi="宋体" w:hint="eastAsia"/>
          <w:sz w:val="24"/>
        </w:rPr>
        <w:t>分别对列入股东大会议程的每一审议事项投同意、反对或弃权票的指示；</w:t>
      </w:r>
    </w:p>
    <w:p w:rsidR="00A64733" w:rsidRDefault="00C17F08">
      <w:pPr>
        <w:numPr>
          <w:ilvl w:val="0"/>
          <w:numId w:val="13"/>
        </w:numPr>
        <w:tabs>
          <w:tab w:val="clear" w:pos="1200"/>
          <w:tab w:val="left" w:pos="0"/>
        </w:tabs>
        <w:snapToGrid w:val="0"/>
        <w:spacing w:line="360" w:lineRule="auto"/>
        <w:rPr>
          <w:rFonts w:ascii="宋体" w:hAnsi="宋体"/>
          <w:sz w:val="24"/>
        </w:rPr>
      </w:pPr>
      <w:r>
        <w:rPr>
          <w:rFonts w:ascii="宋体" w:hAnsi="宋体"/>
          <w:sz w:val="24"/>
        </w:rPr>
        <w:t>委托书签发日期和有效期限；</w:t>
      </w:r>
    </w:p>
    <w:p w:rsidR="00A64733" w:rsidRDefault="00C17F08">
      <w:pPr>
        <w:numPr>
          <w:ilvl w:val="0"/>
          <w:numId w:val="13"/>
        </w:numPr>
        <w:tabs>
          <w:tab w:val="clear" w:pos="1200"/>
          <w:tab w:val="left" w:pos="0"/>
        </w:tabs>
        <w:snapToGrid w:val="0"/>
        <w:spacing w:line="360" w:lineRule="auto"/>
        <w:rPr>
          <w:rFonts w:ascii="宋体" w:hAnsi="宋体"/>
          <w:sz w:val="24"/>
        </w:rPr>
      </w:pPr>
      <w:r>
        <w:rPr>
          <w:rFonts w:ascii="宋体" w:hAnsi="宋体"/>
          <w:sz w:val="24"/>
        </w:rPr>
        <w:t>委托人签名（或盖章）。委托人为法人股东的，应加盖法人单位</w:t>
      </w:r>
      <w:r>
        <w:rPr>
          <w:rFonts w:ascii="宋体" w:hAnsi="宋体" w:hint="eastAsia"/>
          <w:sz w:val="24"/>
        </w:rPr>
        <w:t>公</w:t>
      </w:r>
      <w:r>
        <w:rPr>
          <w:rFonts w:ascii="宋体" w:hAnsi="宋体"/>
          <w:sz w:val="24"/>
        </w:rPr>
        <w:t>章。</w:t>
      </w:r>
    </w:p>
    <w:p w:rsidR="00A64733" w:rsidRDefault="00C17F08">
      <w:pPr>
        <w:snapToGrid w:val="0"/>
        <w:spacing w:line="360" w:lineRule="auto"/>
        <w:rPr>
          <w:rFonts w:ascii="宋体" w:hAnsi="宋体"/>
          <w:sz w:val="24"/>
        </w:rPr>
      </w:pPr>
      <w:r>
        <w:rPr>
          <w:rFonts w:ascii="宋体" w:hAnsi="宋体" w:hint="eastAsia"/>
          <w:sz w:val="24"/>
        </w:rPr>
        <w:t xml:space="preserve">    </w:t>
      </w:r>
      <w:r>
        <w:rPr>
          <w:rFonts w:ascii="宋体" w:hAnsi="宋体" w:hint="eastAsia"/>
          <w:sz w:val="24"/>
        </w:rPr>
        <w:t>授权委托书应注明如果股东不作指示，股东代理</w:t>
      </w:r>
      <w:r>
        <w:rPr>
          <w:rFonts w:ascii="宋体" w:hAnsi="宋体" w:hint="eastAsia"/>
          <w:sz w:val="24"/>
        </w:rPr>
        <w:t>人是否可以按自己的意思表决。</w:t>
      </w:r>
    </w:p>
    <w:p w:rsidR="00A64733" w:rsidRDefault="00C17F08">
      <w:pPr>
        <w:widowControl/>
        <w:numPr>
          <w:ilvl w:val="0"/>
          <w:numId w:val="3"/>
        </w:numPr>
        <w:tabs>
          <w:tab w:val="clear" w:pos="1920"/>
          <w:tab w:val="left" w:pos="2127"/>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代理投票授权委托书由委托人授权他人签署的，授权签署的授权书或者其他授权文件应当经过公证。经公证的授权书或者其他授权文件，和投票代理委托书均需备置于本行住所或者召集会议的通知中指定的其他地方。</w:t>
      </w:r>
    </w:p>
    <w:p w:rsidR="00A64733" w:rsidRDefault="00C17F08">
      <w:pPr>
        <w:widowControl/>
        <w:tabs>
          <w:tab w:val="left" w:pos="2127"/>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lastRenderedPageBreak/>
        <w:t xml:space="preserve">    </w:t>
      </w:r>
      <w:r>
        <w:rPr>
          <w:rFonts w:ascii="宋体" w:hAnsi="宋体" w:cs="宋体" w:hint="eastAsia"/>
          <w:color w:val="000000"/>
          <w:kern w:val="0"/>
          <w:sz w:val="24"/>
        </w:rPr>
        <w:t>委托人为法人的，由其法定代表人或者董事会、其他决策机构决议授权的人作为代表出席本行的股东大会。</w:t>
      </w:r>
    </w:p>
    <w:p w:rsidR="00A64733" w:rsidRDefault="00C17F08">
      <w:pPr>
        <w:widowControl/>
        <w:numPr>
          <w:ilvl w:val="0"/>
          <w:numId w:val="3"/>
        </w:numPr>
        <w:tabs>
          <w:tab w:val="clear" w:pos="1920"/>
          <w:tab w:val="left" w:pos="2127"/>
        </w:tabs>
        <w:snapToGrid w:val="0"/>
        <w:spacing w:line="360" w:lineRule="auto"/>
        <w:jc w:val="left"/>
        <w:rPr>
          <w:rFonts w:ascii="宋体" w:hAnsi="宋体" w:cs="宋体"/>
          <w:color w:val="000000"/>
          <w:kern w:val="0"/>
          <w:sz w:val="24"/>
        </w:rPr>
      </w:pPr>
      <w:r>
        <w:rPr>
          <w:rFonts w:ascii="宋体" w:hAnsi="宋体" w:cs="宋体"/>
          <w:color w:val="000000"/>
          <w:kern w:val="0"/>
          <w:sz w:val="24"/>
        </w:rPr>
        <w:t>出席会议人员的</w:t>
      </w:r>
      <w:r>
        <w:rPr>
          <w:rFonts w:ascii="宋体" w:hAnsi="宋体" w:cs="宋体" w:hint="eastAsia"/>
          <w:color w:val="000000"/>
          <w:kern w:val="0"/>
          <w:sz w:val="24"/>
        </w:rPr>
        <w:t>会议</w:t>
      </w:r>
      <w:r>
        <w:rPr>
          <w:rFonts w:ascii="宋体" w:hAnsi="宋体" w:cs="宋体"/>
          <w:color w:val="000000"/>
          <w:kern w:val="0"/>
          <w:sz w:val="24"/>
        </w:rPr>
        <w:t>登记册由</w:t>
      </w:r>
      <w:r>
        <w:rPr>
          <w:rFonts w:ascii="宋体" w:hAnsi="宋体" w:cs="宋体" w:hint="eastAsia"/>
          <w:color w:val="000000"/>
          <w:kern w:val="0"/>
          <w:sz w:val="24"/>
        </w:rPr>
        <w:t>本行</w:t>
      </w:r>
      <w:r>
        <w:rPr>
          <w:rFonts w:ascii="宋体" w:hAnsi="宋体" w:cs="宋体"/>
          <w:color w:val="000000"/>
          <w:kern w:val="0"/>
          <w:sz w:val="24"/>
        </w:rPr>
        <w:t>负责制作。会议登记册载明参加会议人员姓名（或单位名称）、身份证</w:t>
      </w:r>
      <w:r>
        <w:rPr>
          <w:rFonts w:ascii="宋体" w:hAnsi="宋体" w:cs="宋体" w:hint="eastAsia"/>
          <w:color w:val="000000"/>
          <w:kern w:val="0"/>
          <w:sz w:val="24"/>
        </w:rPr>
        <w:t>件</w:t>
      </w:r>
      <w:r>
        <w:rPr>
          <w:rFonts w:ascii="宋体" w:hAnsi="宋体" w:cs="宋体"/>
          <w:color w:val="000000"/>
          <w:kern w:val="0"/>
          <w:sz w:val="24"/>
        </w:rPr>
        <w:t>号码</w:t>
      </w:r>
      <w:r>
        <w:rPr>
          <w:rFonts w:ascii="宋体" w:hAnsi="宋体" w:cs="宋体" w:hint="eastAsia"/>
          <w:color w:val="000000"/>
          <w:kern w:val="0"/>
          <w:sz w:val="24"/>
        </w:rPr>
        <w:t>、住所地址、</w:t>
      </w:r>
      <w:r>
        <w:rPr>
          <w:rFonts w:ascii="宋体" w:hAnsi="宋体" w:cs="宋体"/>
          <w:color w:val="000000"/>
          <w:kern w:val="0"/>
          <w:sz w:val="24"/>
        </w:rPr>
        <w:t>持有或者代表有表决权的股份数额、被代理人姓名（或单位名称）等事项。</w:t>
      </w:r>
    </w:p>
    <w:p w:rsidR="00A64733" w:rsidRDefault="00C17F08">
      <w:pPr>
        <w:widowControl/>
        <w:numPr>
          <w:ilvl w:val="0"/>
          <w:numId w:val="3"/>
        </w:numPr>
        <w:tabs>
          <w:tab w:val="clear" w:pos="1920"/>
          <w:tab w:val="left" w:pos="2127"/>
        </w:tabs>
        <w:snapToGrid w:val="0"/>
        <w:spacing w:line="360" w:lineRule="auto"/>
        <w:jc w:val="left"/>
        <w:rPr>
          <w:rFonts w:ascii="宋体" w:hAnsi="宋体" w:cs="宋体"/>
          <w:smallCaps/>
          <w:color w:val="000000"/>
          <w:kern w:val="0"/>
          <w:sz w:val="24"/>
          <w:szCs w:val="20"/>
        </w:rPr>
      </w:pPr>
      <w:r>
        <w:rPr>
          <w:rFonts w:ascii="宋体" w:hAnsi="宋体" w:cs="宋体" w:hint="eastAsia"/>
          <w:smallCaps/>
          <w:color w:val="000000"/>
          <w:kern w:val="0"/>
          <w:sz w:val="24"/>
          <w:szCs w:val="20"/>
        </w:rPr>
        <w:t>召集人和本行聘请的律师将依据证券登记结算机构提供的股东名册共同对股东资格的合法性进行验证，并登记股东姓名（或名称）及其所持有表决权的股份数。在会议主持人宣布现场出席会议的股东和代理人人数及所持有表决权的股份总数之前，会议登记应当终止。</w:t>
      </w:r>
    </w:p>
    <w:p w:rsidR="00A64733" w:rsidRDefault="00C17F08">
      <w:pPr>
        <w:widowControl/>
        <w:numPr>
          <w:ilvl w:val="0"/>
          <w:numId w:val="3"/>
        </w:numPr>
        <w:snapToGrid w:val="0"/>
        <w:spacing w:line="360" w:lineRule="auto"/>
        <w:jc w:val="left"/>
        <w:rPr>
          <w:rFonts w:ascii="宋体" w:hAnsi="宋体" w:cs="宋体"/>
          <w:smallCaps/>
          <w:color w:val="000000"/>
          <w:kern w:val="0"/>
          <w:sz w:val="24"/>
          <w:szCs w:val="20"/>
        </w:rPr>
      </w:pPr>
      <w:r>
        <w:rPr>
          <w:rFonts w:ascii="宋体" w:hAnsi="宋体" w:cs="宋体" w:hint="eastAsia"/>
          <w:smallCaps/>
          <w:color w:val="000000"/>
          <w:kern w:val="0"/>
          <w:sz w:val="24"/>
          <w:szCs w:val="20"/>
        </w:rPr>
        <w:t>股东大会召开时，本行全体董事、监事和董事会秘书应当出席会议，高级管理层应当列席会议。</w:t>
      </w:r>
    </w:p>
    <w:p w:rsidR="00A64733" w:rsidRDefault="00C17F08">
      <w:pPr>
        <w:widowControl/>
        <w:numPr>
          <w:ilvl w:val="0"/>
          <w:numId w:val="3"/>
        </w:numPr>
        <w:tabs>
          <w:tab w:val="clear" w:pos="1920"/>
          <w:tab w:val="left" w:pos="2127"/>
        </w:tabs>
        <w:snapToGrid w:val="0"/>
        <w:spacing w:line="360" w:lineRule="auto"/>
        <w:jc w:val="left"/>
        <w:rPr>
          <w:rFonts w:ascii="宋体" w:hAnsi="宋体" w:cs="宋体"/>
          <w:smallCaps/>
          <w:color w:val="000000"/>
          <w:kern w:val="0"/>
          <w:sz w:val="24"/>
          <w:szCs w:val="20"/>
        </w:rPr>
      </w:pPr>
      <w:r>
        <w:rPr>
          <w:rFonts w:ascii="宋体" w:hAnsi="宋体" w:cs="宋体" w:hint="eastAsia"/>
          <w:color w:val="000000"/>
          <w:kern w:val="0"/>
          <w:sz w:val="24"/>
        </w:rPr>
        <w:t>董事会召集的股东大会</w:t>
      </w:r>
      <w:r>
        <w:rPr>
          <w:rFonts w:ascii="宋体" w:hAnsi="宋体" w:cs="宋体"/>
          <w:color w:val="000000"/>
          <w:kern w:val="0"/>
          <w:sz w:val="24"/>
        </w:rPr>
        <w:t>由董事长主持。董事长</w:t>
      </w:r>
      <w:r>
        <w:rPr>
          <w:rFonts w:ascii="宋体" w:hAnsi="宋体" w:cs="宋体" w:hint="eastAsia"/>
          <w:smallCaps/>
          <w:color w:val="000000"/>
          <w:kern w:val="0"/>
          <w:sz w:val="24"/>
          <w:szCs w:val="20"/>
        </w:rPr>
        <w:t>不能履行职务或不履行职务时，</w:t>
      </w:r>
      <w:r>
        <w:rPr>
          <w:rFonts w:ascii="宋体" w:hAnsi="宋体" w:cs="宋体"/>
          <w:color w:val="000000"/>
          <w:kern w:val="0"/>
          <w:sz w:val="24"/>
        </w:rPr>
        <w:t>由</w:t>
      </w:r>
      <w:r>
        <w:rPr>
          <w:rFonts w:ascii="宋体" w:hAnsi="宋体" w:cs="宋体" w:hint="eastAsia"/>
          <w:color w:val="000000"/>
          <w:kern w:val="0"/>
          <w:sz w:val="24"/>
        </w:rPr>
        <w:t>半数以上董事共同推举的一名董事主持</w:t>
      </w:r>
      <w:r>
        <w:rPr>
          <w:rFonts w:ascii="宋体" w:hAnsi="宋体" w:cs="宋体"/>
          <w:color w:val="000000"/>
          <w:kern w:val="0"/>
          <w:sz w:val="24"/>
        </w:rPr>
        <w:t>。</w:t>
      </w:r>
    </w:p>
    <w:p w:rsidR="00A64733" w:rsidRDefault="00C17F08">
      <w:pPr>
        <w:widowControl/>
        <w:snapToGrid w:val="0"/>
        <w:spacing w:line="360" w:lineRule="auto"/>
        <w:jc w:val="left"/>
        <w:rPr>
          <w:rFonts w:ascii="宋体" w:hAnsi="宋体" w:cs="宋体"/>
          <w:smallCaps/>
          <w:color w:val="000000"/>
          <w:kern w:val="0"/>
          <w:sz w:val="24"/>
          <w:szCs w:val="20"/>
        </w:rPr>
      </w:pPr>
      <w:r>
        <w:rPr>
          <w:rFonts w:ascii="宋体" w:hAnsi="宋体" w:cs="宋体" w:hint="eastAsia"/>
          <w:smallCaps/>
          <w:color w:val="000000"/>
          <w:kern w:val="0"/>
          <w:sz w:val="24"/>
          <w:szCs w:val="20"/>
        </w:rPr>
        <w:t xml:space="preserve">     </w:t>
      </w:r>
      <w:r>
        <w:rPr>
          <w:rFonts w:ascii="宋体" w:hAnsi="宋体" w:cs="宋体" w:hint="eastAsia"/>
          <w:smallCaps/>
          <w:color w:val="000000"/>
          <w:kern w:val="0"/>
          <w:sz w:val="24"/>
          <w:szCs w:val="20"/>
        </w:rPr>
        <w:t>监事会自行召集的股东大会，由监事长主持。监事长不能履行职务或不履行职务时，由半数以上监事共同推举的一名监事主持。</w:t>
      </w:r>
    </w:p>
    <w:p w:rsidR="00A64733" w:rsidRDefault="00C17F08">
      <w:pPr>
        <w:widowControl/>
        <w:snapToGrid w:val="0"/>
        <w:spacing w:line="360" w:lineRule="auto"/>
        <w:jc w:val="left"/>
        <w:rPr>
          <w:rFonts w:ascii="宋体" w:hAnsi="宋体" w:cs="宋体"/>
          <w:smallCaps/>
          <w:color w:val="000000"/>
          <w:kern w:val="0"/>
          <w:sz w:val="24"/>
          <w:szCs w:val="20"/>
        </w:rPr>
      </w:pPr>
      <w:r>
        <w:rPr>
          <w:rFonts w:ascii="宋体" w:hAnsi="宋体" w:cs="宋体" w:hint="eastAsia"/>
          <w:smallCaps/>
          <w:color w:val="000000"/>
          <w:kern w:val="0"/>
          <w:sz w:val="24"/>
          <w:szCs w:val="20"/>
        </w:rPr>
        <w:t xml:space="preserve">     </w:t>
      </w:r>
      <w:r>
        <w:rPr>
          <w:rFonts w:ascii="宋体" w:hAnsi="宋体" w:cs="宋体" w:hint="eastAsia"/>
          <w:smallCaps/>
          <w:color w:val="000000"/>
          <w:kern w:val="0"/>
          <w:sz w:val="24"/>
          <w:szCs w:val="20"/>
        </w:rPr>
        <w:t>股东自行召集的股东大会，由召集人推举代表主持。</w:t>
      </w:r>
    </w:p>
    <w:p w:rsidR="00A64733" w:rsidRDefault="00C17F08">
      <w:pPr>
        <w:widowControl/>
        <w:snapToGrid w:val="0"/>
        <w:spacing w:line="360" w:lineRule="auto"/>
        <w:jc w:val="left"/>
        <w:rPr>
          <w:rFonts w:ascii="宋体" w:hAnsi="宋体" w:cs="宋体"/>
          <w:bCs/>
          <w:smallCaps/>
          <w:color w:val="000000"/>
          <w:kern w:val="0"/>
          <w:sz w:val="24"/>
          <w:szCs w:val="20"/>
        </w:rPr>
      </w:pPr>
      <w:r>
        <w:rPr>
          <w:rFonts w:ascii="宋体" w:hAnsi="宋体" w:cs="宋体" w:hint="eastAsia"/>
          <w:smallCaps/>
          <w:color w:val="000000"/>
          <w:kern w:val="0"/>
          <w:sz w:val="24"/>
          <w:szCs w:val="20"/>
        </w:rPr>
        <w:t xml:space="preserve">     </w:t>
      </w:r>
      <w:r>
        <w:rPr>
          <w:rFonts w:ascii="宋体" w:hAnsi="宋体" w:cs="宋体" w:hint="eastAsia"/>
          <w:smallCaps/>
          <w:color w:val="000000"/>
          <w:kern w:val="0"/>
          <w:sz w:val="24"/>
          <w:szCs w:val="20"/>
        </w:rPr>
        <w:t>召开股东大会时，会议主持人违反议事规则使股东大会无法继续进行的，经现场出席股东大会有表决权过半数的股东同意，股东大会可推举一人担任会议主持人，继续开会。</w:t>
      </w:r>
    </w:p>
    <w:p w:rsidR="00A64733" w:rsidRDefault="00C17F08">
      <w:pPr>
        <w:widowControl/>
        <w:numPr>
          <w:ilvl w:val="0"/>
          <w:numId w:val="3"/>
        </w:numPr>
        <w:tabs>
          <w:tab w:val="clear" w:pos="1920"/>
          <w:tab w:val="left" w:pos="2127"/>
        </w:tabs>
        <w:snapToGrid w:val="0"/>
        <w:spacing w:line="360" w:lineRule="auto"/>
        <w:jc w:val="left"/>
        <w:rPr>
          <w:rFonts w:ascii="宋体" w:hAnsi="宋体" w:cs="宋体"/>
          <w:bCs/>
          <w:smallCaps/>
          <w:color w:val="000000"/>
          <w:kern w:val="0"/>
          <w:sz w:val="24"/>
        </w:rPr>
      </w:pPr>
      <w:r>
        <w:rPr>
          <w:rFonts w:ascii="宋体" w:hAnsi="宋体" w:cs="宋体" w:hint="eastAsia"/>
          <w:bCs/>
          <w:smallCaps/>
          <w:color w:val="000000"/>
          <w:kern w:val="0"/>
          <w:sz w:val="24"/>
        </w:rPr>
        <w:t>本行制定股东大会议事规则，详细规定股东大会的召开和表决程序</w:t>
      </w:r>
      <w:r>
        <w:rPr>
          <w:rFonts w:ascii="宋体" w:hAnsi="宋体" w:cs="宋体"/>
          <w:bCs/>
          <w:smallCaps/>
          <w:color w:val="000000"/>
          <w:kern w:val="0"/>
          <w:sz w:val="24"/>
        </w:rPr>
        <w:t>，</w:t>
      </w:r>
      <w:r>
        <w:rPr>
          <w:rFonts w:ascii="宋体" w:hAnsi="宋体" w:cs="宋体" w:hint="eastAsia"/>
          <w:bCs/>
          <w:smallCaps/>
          <w:color w:val="000000"/>
          <w:kern w:val="0"/>
          <w:sz w:val="24"/>
        </w:rPr>
        <w:t>包括通知、登记、提案审议、投票、计票、表决结果宣布、会议决议形成、会议记录及其签署、公告等内容，以及股东大</w:t>
      </w:r>
      <w:r>
        <w:rPr>
          <w:rFonts w:ascii="宋体" w:hAnsi="宋体" w:cs="宋体" w:hint="eastAsia"/>
          <w:bCs/>
          <w:smallCaps/>
          <w:color w:val="000000"/>
          <w:kern w:val="0"/>
          <w:sz w:val="24"/>
        </w:rPr>
        <w:t>会对董事会的授权原则，授权内容应明确具体。股东大会议事规则由董事会拟定，股东大会批准。</w:t>
      </w:r>
    </w:p>
    <w:p w:rsidR="00A64733" w:rsidRDefault="00C17F08">
      <w:pPr>
        <w:widowControl/>
        <w:numPr>
          <w:ilvl w:val="0"/>
          <w:numId w:val="3"/>
        </w:numPr>
        <w:tabs>
          <w:tab w:val="clear" w:pos="1920"/>
          <w:tab w:val="left" w:pos="2127"/>
        </w:tabs>
        <w:snapToGrid w:val="0"/>
        <w:spacing w:line="360" w:lineRule="auto"/>
        <w:jc w:val="left"/>
        <w:rPr>
          <w:rFonts w:ascii="宋体" w:hAnsi="宋体" w:cs="宋体"/>
          <w:bCs/>
          <w:smallCaps/>
          <w:color w:val="000000"/>
          <w:kern w:val="0"/>
          <w:sz w:val="24"/>
        </w:rPr>
      </w:pPr>
      <w:r>
        <w:rPr>
          <w:rFonts w:ascii="宋体" w:hAnsi="宋体" w:cs="宋体" w:hint="eastAsia"/>
          <w:bCs/>
          <w:smallCaps/>
          <w:color w:val="000000"/>
          <w:kern w:val="0"/>
          <w:sz w:val="24"/>
        </w:rPr>
        <w:t>在年度股东大会上，董事会、监事会应当就其过去一年的工作向股东大会作出报告。每名独立董事也应作出述职报告。</w:t>
      </w:r>
    </w:p>
    <w:p w:rsidR="00A64733" w:rsidRDefault="00C17F08">
      <w:pPr>
        <w:widowControl/>
        <w:numPr>
          <w:ilvl w:val="0"/>
          <w:numId w:val="3"/>
        </w:numPr>
        <w:tabs>
          <w:tab w:val="clear" w:pos="1920"/>
          <w:tab w:val="left" w:pos="2127"/>
        </w:tabs>
        <w:snapToGrid w:val="0"/>
        <w:spacing w:line="360" w:lineRule="auto"/>
        <w:jc w:val="left"/>
        <w:rPr>
          <w:rFonts w:ascii="宋体" w:hAnsi="宋体" w:cs="宋体"/>
          <w:bCs/>
          <w:smallCaps/>
          <w:color w:val="000000"/>
          <w:kern w:val="0"/>
          <w:sz w:val="24"/>
        </w:rPr>
      </w:pPr>
      <w:r>
        <w:rPr>
          <w:rFonts w:ascii="宋体" w:hAnsi="宋体" w:cs="宋体" w:hint="eastAsia"/>
          <w:bCs/>
          <w:smallCaps/>
          <w:color w:val="000000"/>
          <w:kern w:val="0"/>
          <w:sz w:val="24"/>
        </w:rPr>
        <w:t>除涉及本行商业秘密不能在股东大会上公开外，董事、监事、高级管理人员在股东大会上应对股东的质询和建议作出解释和说明。</w:t>
      </w:r>
    </w:p>
    <w:p w:rsidR="00A64733" w:rsidRDefault="00C17F08">
      <w:pPr>
        <w:widowControl/>
        <w:numPr>
          <w:ilvl w:val="0"/>
          <w:numId w:val="3"/>
        </w:numPr>
        <w:tabs>
          <w:tab w:val="clear" w:pos="1920"/>
          <w:tab w:val="left" w:pos="2127"/>
        </w:tabs>
        <w:snapToGrid w:val="0"/>
        <w:spacing w:line="360" w:lineRule="auto"/>
        <w:jc w:val="left"/>
        <w:rPr>
          <w:rFonts w:ascii="宋体" w:hAnsi="宋体" w:cs="宋体"/>
          <w:bCs/>
          <w:smallCaps/>
          <w:color w:val="000000"/>
          <w:kern w:val="0"/>
          <w:sz w:val="24"/>
        </w:rPr>
      </w:pPr>
      <w:r>
        <w:rPr>
          <w:rFonts w:ascii="宋体" w:hAnsi="宋体" w:cs="宋体" w:hint="eastAsia"/>
          <w:bCs/>
          <w:smallCaps/>
          <w:color w:val="000000"/>
          <w:kern w:val="0"/>
          <w:sz w:val="24"/>
        </w:rPr>
        <w:t>会议主持人应当在表决前宣布现场出席会议的股东和代理人人数及所持有表决权的股份总数，现场出席会议的股东和代理人人数及所持有表决权的股份总数以会议登记为准。</w:t>
      </w:r>
    </w:p>
    <w:p w:rsidR="00A64733" w:rsidRDefault="00C17F08">
      <w:pPr>
        <w:widowControl/>
        <w:numPr>
          <w:ilvl w:val="0"/>
          <w:numId w:val="3"/>
        </w:numPr>
        <w:tabs>
          <w:tab w:val="clear" w:pos="1920"/>
          <w:tab w:val="left" w:pos="2127"/>
        </w:tabs>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lastRenderedPageBreak/>
        <w:t>股东大会应有会议记录。会议记录记载以下内容：</w:t>
      </w:r>
    </w:p>
    <w:p w:rsidR="00A64733" w:rsidRDefault="00C17F08">
      <w:pPr>
        <w:widowControl/>
        <w:snapToGrid w:val="0"/>
        <w:spacing w:line="360" w:lineRule="auto"/>
        <w:jc w:val="left"/>
        <w:rPr>
          <w:rFonts w:ascii="宋体" w:hAnsi="宋体" w:cs="宋体"/>
          <w:bCs/>
          <w:smallCaps/>
          <w:color w:val="000000"/>
          <w:kern w:val="0"/>
          <w:sz w:val="24"/>
        </w:rPr>
      </w:pPr>
      <w:r>
        <w:rPr>
          <w:rFonts w:ascii="宋体" w:hAnsi="宋体" w:cs="宋体" w:hint="eastAsia"/>
          <w:bCs/>
          <w:smallCaps/>
          <w:color w:val="000000"/>
          <w:kern w:val="0"/>
          <w:sz w:val="24"/>
        </w:rPr>
        <w:t xml:space="preserve">   </w:t>
      </w:r>
      <w:r>
        <w:rPr>
          <w:rFonts w:ascii="宋体" w:hAnsi="宋体" w:cs="宋体" w:hint="eastAsia"/>
          <w:bCs/>
          <w:smallCaps/>
          <w:color w:val="000000"/>
          <w:kern w:val="0"/>
          <w:sz w:val="24"/>
        </w:rPr>
        <w:t>（一）会议时间、地点、议程和召集人姓名或名称；</w:t>
      </w:r>
    </w:p>
    <w:p w:rsidR="00A64733" w:rsidRDefault="00C17F08">
      <w:pPr>
        <w:widowControl/>
        <w:snapToGrid w:val="0"/>
        <w:spacing w:line="360" w:lineRule="auto"/>
        <w:jc w:val="left"/>
        <w:rPr>
          <w:rFonts w:ascii="宋体" w:hAnsi="宋体" w:cs="宋体"/>
          <w:bCs/>
          <w:smallCaps/>
          <w:color w:val="000000"/>
          <w:kern w:val="0"/>
          <w:sz w:val="24"/>
        </w:rPr>
      </w:pPr>
      <w:r>
        <w:rPr>
          <w:rFonts w:ascii="宋体" w:hAnsi="宋体" w:cs="宋体" w:hint="eastAsia"/>
          <w:bCs/>
          <w:smallCaps/>
          <w:color w:val="000000"/>
          <w:kern w:val="0"/>
          <w:sz w:val="24"/>
        </w:rPr>
        <w:t xml:space="preserve">   </w:t>
      </w:r>
      <w:r>
        <w:rPr>
          <w:rFonts w:ascii="宋体" w:hAnsi="宋体" w:cs="宋体" w:hint="eastAsia"/>
          <w:bCs/>
          <w:smallCaps/>
          <w:color w:val="000000"/>
          <w:kern w:val="0"/>
          <w:sz w:val="24"/>
        </w:rPr>
        <w:t>（二）会议主持人以及出席或列席会议的董事、监事、高级管理人员姓名；</w:t>
      </w:r>
    </w:p>
    <w:p w:rsidR="00A64733" w:rsidRDefault="00C17F08">
      <w:pPr>
        <w:widowControl/>
        <w:snapToGrid w:val="0"/>
        <w:spacing w:line="360" w:lineRule="auto"/>
        <w:jc w:val="left"/>
        <w:rPr>
          <w:rFonts w:ascii="宋体" w:hAnsi="宋体" w:cs="宋体"/>
          <w:bCs/>
          <w:smallCaps/>
          <w:color w:val="000000"/>
          <w:kern w:val="0"/>
          <w:sz w:val="24"/>
        </w:rPr>
      </w:pPr>
      <w:r>
        <w:rPr>
          <w:rFonts w:ascii="宋体" w:hAnsi="宋体" w:cs="宋体" w:hint="eastAsia"/>
          <w:bCs/>
          <w:smallCaps/>
          <w:color w:val="000000"/>
          <w:kern w:val="0"/>
          <w:sz w:val="24"/>
        </w:rPr>
        <w:t xml:space="preserve">   </w:t>
      </w:r>
      <w:r>
        <w:rPr>
          <w:rFonts w:ascii="宋体" w:hAnsi="宋体" w:cs="宋体" w:hint="eastAsia"/>
          <w:bCs/>
          <w:smallCaps/>
          <w:color w:val="000000"/>
          <w:kern w:val="0"/>
          <w:sz w:val="24"/>
        </w:rPr>
        <w:t>（三）出席会议的股东和代理人人数、所持有表决权的股份总数及占本行股份总数的比例；</w:t>
      </w:r>
    </w:p>
    <w:p w:rsidR="00A64733" w:rsidRDefault="00C17F08">
      <w:pPr>
        <w:widowControl/>
        <w:snapToGrid w:val="0"/>
        <w:spacing w:line="360" w:lineRule="auto"/>
        <w:jc w:val="left"/>
        <w:rPr>
          <w:rFonts w:ascii="宋体" w:hAnsi="宋体" w:cs="宋体"/>
          <w:bCs/>
          <w:smallCaps/>
          <w:color w:val="000000"/>
          <w:kern w:val="0"/>
          <w:sz w:val="24"/>
        </w:rPr>
      </w:pPr>
      <w:r>
        <w:rPr>
          <w:rFonts w:ascii="宋体" w:hAnsi="宋体" w:cs="宋体" w:hint="eastAsia"/>
          <w:bCs/>
          <w:smallCaps/>
          <w:color w:val="000000"/>
          <w:kern w:val="0"/>
          <w:sz w:val="24"/>
        </w:rPr>
        <w:t xml:space="preserve">   </w:t>
      </w:r>
      <w:r>
        <w:rPr>
          <w:rFonts w:ascii="宋体" w:hAnsi="宋体" w:cs="宋体" w:hint="eastAsia"/>
          <w:bCs/>
          <w:smallCaps/>
          <w:color w:val="000000"/>
          <w:kern w:val="0"/>
          <w:sz w:val="24"/>
        </w:rPr>
        <w:t>（四）对每一提案的审议经过、发言要点和表决结果；</w:t>
      </w:r>
    </w:p>
    <w:p w:rsidR="00A64733" w:rsidRDefault="00C17F08">
      <w:pPr>
        <w:widowControl/>
        <w:snapToGrid w:val="0"/>
        <w:spacing w:line="360" w:lineRule="auto"/>
        <w:jc w:val="left"/>
        <w:rPr>
          <w:rFonts w:ascii="宋体" w:hAnsi="宋体" w:cs="宋体"/>
          <w:bCs/>
          <w:smallCaps/>
          <w:color w:val="000000"/>
          <w:kern w:val="0"/>
          <w:sz w:val="24"/>
        </w:rPr>
      </w:pPr>
      <w:r>
        <w:rPr>
          <w:rFonts w:ascii="宋体" w:hAnsi="宋体" w:cs="宋体" w:hint="eastAsia"/>
          <w:bCs/>
          <w:smallCaps/>
          <w:color w:val="000000"/>
          <w:kern w:val="0"/>
          <w:sz w:val="24"/>
        </w:rPr>
        <w:t xml:space="preserve">   </w:t>
      </w:r>
      <w:r>
        <w:rPr>
          <w:rFonts w:ascii="宋体" w:hAnsi="宋体" w:cs="宋体" w:hint="eastAsia"/>
          <w:bCs/>
          <w:smallCaps/>
          <w:color w:val="000000"/>
          <w:kern w:val="0"/>
          <w:sz w:val="24"/>
        </w:rPr>
        <w:t>（五）股东的质询意见、建议及相应的答复或说明等内容；</w:t>
      </w:r>
    </w:p>
    <w:p w:rsidR="00A64733" w:rsidRDefault="00C17F08">
      <w:pPr>
        <w:widowControl/>
        <w:snapToGrid w:val="0"/>
        <w:spacing w:line="360" w:lineRule="auto"/>
        <w:jc w:val="left"/>
        <w:rPr>
          <w:rFonts w:ascii="宋体" w:hAnsi="宋体" w:cs="宋体"/>
          <w:bCs/>
          <w:smallCaps/>
          <w:color w:val="000000"/>
          <w:kern w:val="0"/>
          <w:sz w:val="24"/>
        </w:rPr>
      </w:pPr>
      <w:r>
        <w:rPr>
          <w:rFonts w:ascii="宋体" w:hAnsi="宋体" w:cs="宋体" w:hint="eastAsia"/>
          <w:bCs/>
          <w:smallCaps/>
          <w:color w:val="000000"/>
          <w:kern w:val="0"/>
          <w:sz w:val="24"/>
        </w:rPr>
        <w:t xml:space="preserve">   </w:t>
      </w:r>
      <w:r>
        <w:rPr>
          <w:rFonts w:ascii="宋体" w:hAnsi="宋体" w:cs="宋体" w:hint="eastAsia"/>
          <w:bCs/>
          <w:smallCaps/>
          <w:color w:val="000000"/>
          <w:kern w:val="0"/>
          <w:sz w:val="24"/>
        </w:rPr>
        <w:t>（六）律师及计票人、监票人姓名；</w:t>
      </w:r>
    </w:p>
    <w:p w:rsidR="00A64733" w:rsidRDefault="00C17F08">
      <w:pPr>
        <w:widowControl/>
        <w:snapToGrid w:val="0"/>
        <w:spacing w:line="360" w:lineRule="auto"/>
        <w:jc w:val="left"/>
        <w:rPr>
          <w:rFonts w:ascii="宋体" w:hAnsi="宋体" w:cs="宋体"/>
          <w:bCs/>
          <w:smallCaps/>
          <w:color w:val="000000"/>
          <w:kern w:val="0"/>
          <w:sz w:val="24"/>
        </w:rPr>
      </w:pPr>
      <w:r>
        <w:rPr>
          <w:rFonts w:ascii="宋体" w:hAnsi="宋体" w:cs="宋体" w:hint="eastAsia"/>
          <w:bCs/>
          <w:smallCaps/>
          <w:color w:val="000000"/>
          <w:kern w:val="0"/>
          <w:sz w:val="24"/>
        </w:rPr>
        <w:t xml:space="preserve">   </w:t>
      </w:r>
      <w:r>
        <w:rPr>
          <w:rFonts w:ascii="宋体" w:hAnsi="宋体" w:cs="宋体" w:hint="eastAsia"/>
          <w:bCs/>
          <w:smallCaps/>
          <w:color w:val="000000"/>
          <w:kern w:val="0"/>
          <w:sz w:val="24"/>
        </w:rPr>
        <w:t>（七）股东大会认为和本章程规定应当载入会议记录的其他内容。</w:t>
      </w:r>
    </w:p>
    <w:p w:rsidR="00A64733" w:rsidRDefault="00C17F08">
      <w:pPr>
        <w:widowControl/>
        <w:numPr>
          <w:ilvl w:val="0"/>
          <w:numId w:val="3"/>
        </w:numPr>
        <w:tabs>
          <w:tab w:val="clear" w:pos="1920"/>
          <w:tab w:val="left" w:pos="2127"/>
        </w:tabs>
        <w:snapToGrid w:val="0"/>
        <w:spacing w:line="360" w:lineRule="auto"/>
        <w:jc w:val="left"/>
        <w:rPr>
          <w:rFonts w:ascii="宋体" w:hAnsi="宋体" w:cs="宋体"/>
          <w:bCs/>
          <w:smallCaps/>
          <w:color w:val="000000"/>
          <w:kern w:val="0"/>
          <w:sz w:val="24"/>
        </w:rPr>
      </w:pPr>
      <w:r>
        <w:rPr>
          <w:rFonts w:ascii="宋体" w:hAnsi="宋体" w:cs="宋体" w:hint="eastAsia"/>
          <w:bCs/>
          <w:smallCaps/>
          <w:color w:val="000000"/>
          <w:kern w:val="0"/>
          <w:sz w:val="24"/>
        </w:rPr>
        <w:t>召集人应当保证会议记录内容真实、准确和完整。出席会议的董事、监事、董事会秘</w:t>
      </w:r>
      <w:r>
        <w:rPr>
          <w:rFonts w:ascii="宋体" w:hAnsi="宋体" w:cs="宋体" w:hint="eastAsia"/>
          <w:bCs/>
          <w:smallCaps/>
          <w:color w:val="000000"/>
          <w:kern w:val="0"/>
          <w:sz w:val="24"/>
        </w:rPr>
        <w:t>书、召集人或其代表、会议主持人应当在会议记录上签名。会议记录应当与现场出席股东的签名册及代理出席的授权委托书、网络及其他方式表决情况的有效资料，一并作为本行档案，按照本行档案管理规定保存，保存期限</w:t>
      </w:r>
      <w:r>
        <w:rPr>
          <w:rFonts w:ascii="宋体" w:hAnsi="宋体" w:cs="宋体" w:hint="eastAsia"/>
          <w:bCs/>
          <w:smallCaps/>
          <w:color w:val="000000"/>
          <w:kern w:val="0"/>
          <w:sz w:val="24"/>
        </w:rPr>
        <w:t>为永久</w:t>
      </w:r>
      <w:r>
        <w:rPr>
          <w:rFonts w:ascii="宋体" w:hAnsi="宋体" w:cs="宋体" w:hint="eastAsia"/>
          <w:bCs/>
          <w:smallCaps/>
          <w:color w:val="000000"/>
          <w:kern w:val="0"/>
          <w:sz w:val="24"/>
        </w:rPr>
        <w:t>。</w:t>
      </w:r>
    </w:p>
    <w:p w:rsidR="00A64733" w:rsidRDefault="00C17F08">
      <w:pPr>
        <w:widowControl/>
        <w:numPr>
          <w:ilvl w:val="0"/>
          <w:numId w:val="3"/>
        </w:numPr>
        <w:tabs>
          <w:tab w:val="clear" w:pos="1920"/>
          <w:tab w:val="left" w:pos="2127"/>
        </w:tabs>
        <w:snapToGrid w:val="0"/>
        <w:spacing w:line="360" w:lineRule="auto"/>
        <w:jc w:val="left"/>
        <w:rPr>
          <w:rFonts w:ascii="宋体" w:hAnsi="宋体" w:cs="宋体"/>
          <w:bCs/>
          <w:smallCaps/>
          <w:color w:val="000000"/>
          <w:kern w:val="0"/>
          <w:sz w:val="24"/>
        </w:rPr>
      </w:pPr>
      <w:r>
        <w:rPr>
          <w:rFonts w:ascii="宋体" w:hAnsi="宋体" w:cs="宋体" w:hint="eastAsia"/>
          <w:bCs/>
          <w:smallCaps/>
          <w:color w:val="000000"/>
          <w:kern w:val="0"/>
          <w:sz w:val="24"/>
        </w:rPr>
        <w:t>召集人应当保证股东大会连续举行，直至形成最终决议。因不可抗力等特殊原因导致股东大会中止或不能作出决议的，应采取必要措施尽快恢复召开股东大会或直接终止本次股东大会，并及时公告。同时，召集人应向本行所在地中国银行业监督管理机构、中国证券监督管理机构及证券交易所报告。</w:t>
      </w:r>
    </w:p>
    <w:p w:rsidR="00A64733" w:rsidRDefault="00A64733">
      <w:pPr>
        <w:widowControl/>
        <w:snapToGrid w:val="0"/>
        <w:spacing w:line="360" w:lineRule="auto"/>
        <w:ind w:left="480"/>
        <w:jc w:val="left"/>
        <w:rPr>
          <w:rFonts w:ascii="宋体" w:hAnsi="宋体" w:cs="宋体"/>
          <w:b/>
          <w:bCs/>
          <w:smallCaps/>
          <w:color w:val="000000"/>
          <w:kern w:val="0"/>
          <w:sz w:val="24"/>
        </w:rPr>
      </w:pPr>
    </w:p>
    <w:p w:rsidR="00A64733" w:rsidRDefault="00C17F08">
      <w:pPr>
        <w:widowControl/>
        <w:snapToGrid w:val="0"/>
        <w:spacing w:line="360" w:lineRule="auto"/>
        <w:ind w:left="482" w:firstLine="2880"/>
        <w:jc w:val="left"/>
        <w:outlineLvl w:val="1"/>
        <w:rPr>
          <w:rFonts w:ascii="宋体" w:hAnsi="宋体" w:cs="宋体"/>
          <w:b/>
          <w:bCs/>
          <w:smallCaps/>
          <w:color w:val="000000"/>
          <w:kern w:val="0"/>
          <w:sz w:val="24"/>
        </w:rPr>
      </w:pPr>
      <w:bookmarkStart w:id="54" w:name="_Toc41895455"/>
      <w:bookmarkStart w:id="55" w:name="_Toc13080"/>
      <w:bookmarkStart w:id="56" w:name="_Toc2809"/>
      <w:r>
        <w:rPr>
          <w:rFonts w:ascii="宋体" w:hAnsi="宋体" w:cs="宋体"/>
          <w:b/>
          <w:bCs/>
          <w:smallCaps/>
          <w:color w:val="000000"/>
          <w:kern w:val="0"/>
          <w:sz w:val="24"/>
        </w:rPr>
        <w:t>第</w:t>
      </w:r>
      <w:r>
        <w:rPr>
          <w:rFonts w:ascii="宋体" w:hAnsi="宋体" w:cs="宋体" w:hint="eastAsia"/>
          <w:b/>
          <w:bCs/>
          <w:smallCaps/>
          <w:color w:val="000000"/>
          <w:kern w:val="0"/>
          <w:sz w:val="24"/>
        </w:rPr>
        <w:t>六</w:t>
      </w:r>
      <w:r>
        <w:rPr>
          <w:rFonts w:ascii="宋体" w:hAnsi="宋体" w:cs="宋体"/>
          <w:b/>
          <w:bCs/>
          <w:smallCaps/>
          <w:color w:val="000000"/>
          <w:kern w:val="0"/>
          <w:sz w:val="24"/>
        </w:rPr>
        <w:t>节　股东大会</w:t>
      </w:r>
      <w:r>
        <w:rPr>
          <w:rFonts w:ascii="宋体" w:hAnsi="宋体" w:cs="宋体" w:hint="eastAsia"/>
          <w:b/>
          <w:bCs/>
          <w:smallCaps/>
          <w:color w:val="000000"/>
          <w:kern w:val="0"/>
          <w:sz w:val="24"/>
        </w:rPr>
        <w:t>的表决和</w:t>
      </w:r>
      <w:r>
        <w:rPr>
          <w:rFonts w:ascii="宋体" w:hAnsi="宋体" w:cs="宋体"/>
          <w:b/>
          <w:bCs/>
          <w:smallCaps/>
          <w:color w:val="000000"/>
          <w:kern w:val="0"/>
          <w:sz w:val="24"/>
        </w:rPr>
        <w:t>决议</w:t>
      </w:r>
      <w:bookmarkEnd w:id="54"/>
      <w:bookmarkEnd w:id="55"/>
      <w:bookmarkEnd w:id="56"/>
    </w:p>
    <w:p w:rsidR="00A64733" w:rsidRDefault="00A64733">
      <w:pPr>
        <w:widowControl/>
        <w:snapToGrid w:val="0"/>
        <w:spacing w:line="360" w:lineRule="auto"/>
        <w:ind w:left="480" w:firstLine="2880"/>
        <w:jc w:val="left"/>
        <w:rPr>
          <w:rFonts w:ascii="宋体" w:hAnsi="宋体" w:cs="宋体"/>
          <w:b/>
          <w:bCs/>
          <w:smallCaps/>
          <w:color w:val="000000"/>
          <w:kern w:val="0"/>
          <w:sz w:val="24"/>
        </w:rPr>
      </w:pP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 xml:space="preserve">　</w:t>
      </w:r>
      <w:r>
        <w:rPr>
          <w:rFonts w:ascii="宋体" w:hAnsi="宋体" w:cs="宋体" w:hint="eastAsia"/>
          <w:bCs/>
          <w:smallCaps/>
          <w:color w:val="000000"/>
          <w:kern w:val="0"/>
          <w:sz w:val="24"/>
          <w:szCs w:val="20"/>
        </w:rPr>
        <w:t>股东（包括股东代理人）以其所代表的有表决权的股份数额行使表决权，本行</w:t>
      </w:r>
      <w:r>
        <w:rPr>
          <w:rFonts w:ascii="宋体" w:hAnsi="宋体" w:cs="宋体"/>
          <w:bCs/>
          <w:smallCaps/>
          <w:color w:val="000000"/>
          <w:kern w:val="0"/>
          <w:sz w:val="24"/>
          <w:szCs w:val="20"/>
        </w:rPr>
        <w:t>每一股份享有一票表决权。</w:t>
      </w:r>
    </w:p>
    <w:p w:rsidR="00A64733" w:rsidRDefault="00C17F08">
      <w:pPr>
        <w:widowControl/>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股东大会审议影响中小投资者利益的重大事项时，对中小投资者表决应当单独计票。单独计票结果应当及时公开披露。</w:t>
      </w:r>
    </w:p>
    <w:p w:rsidR="00A64733" w:rsidRDefault="00C17F08">
      <w:pPr>
        <w:widowControl/>
        <w:tabs>
          <w:tab w:val="left" w:pos="567"/>
        </w:tabs>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本行持有的本行股份没有表决权，且该部分股份不计入出席股东大会有表决权的股份总数。</w:t>
      </w:r>
    </w:p>
    <w:p w:rsidR="00A64733" w:rsidRDefault="00C17F08">
      <w:pPr>
        <w:widowControl/>
        <w:tabs>
          <w:tab w:val="left" w:pos="567"/>
        </w:tabs>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股东买入</w:t>
      </w:r>
      <w:r>
        <w:rPr>
          <w:rFonts w:ascii="宋体" w:hAnsi="宋体" w:cs="宋体" w:hint="eastAsia"/>
          <w:bCs/>
          <w:smallCaps/>
          <w:color w:val="000000"/>
          <w:kern w:val="0"/>
          <w:sz w:val="24"/>
          <w:szCs w:val="20"/>
        </w:rPr>
        <w:t>本行</w:t>
      </w:r>
      <w:r>
        <w:rPr>
          <w:rFonts w:ascii="宋体" w:hAnsi="宋体" w:cs="宋体" w:hint="eastAsia"/>
          <w:bCs/>
          <w:smallCaps/>
          <w:color w:val="000000"/>
          <w:kern w:val="0"/>
          <w:sz w:val="24"/>
          <w:szCs w:val="20"/>
        </w:rPr>
        <w:t>有表决权的股份违反《证券法》第六十三条第一款、第二款规定的，该超过规定比例部分的股份在买入后的三十六个月内不得行使表决权，且不计入出席股东大会有表决权的股份总数。</w:t>
      </w:r>
    </w:p>
    <w:p w:rsidR="00A64733" w:rsidRDefault="00C17F08">
      <w:pPr>
        <w:widowControl/>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lastRenderedPageBreak/>
        <w:t>本行董事会、独立董事</w:t>
      </w:r>
      <w:r>
        <w:rPr>
          <w:rFonts w:ascii="宋体" w:hAnsi="宋体" w:cs="宋体" w:hint="eastAsia"/>
          <w:bCs/>
          <w:smallCaps/>
          <w:color w:val="000000"/>
          <w:kern w:val="0"/>
          <w:sz w:val="24"/>
          <w:szCs w:val="20"/>
        </w:rPr>
        <w:t>、</w:t>
      </w:r>
      <w:r>
        <w:rPr>
          <w:rFonts w:ascii="宋体" w:hAnsi="宋体" w:cs="宋体" w:hint="eastAsia"/>
          <w:bCs/>
          <w:smallCaps/>
          <w:color w:val="000000"/>
          <w:kern w:val="0"/>
          <w:sz w:val="24"/>
          <w:szCs w:val="20"/>
        </w:rPr>
        <w:t>持有百分之一以上有表决权股份的股东或者依照法律、行政法规或者中国证监会的规定设立的投资者保护机构可以征集股东投票权。征集股东投票权应当向被征集人充分披露具体投票意向等信息。禁止以有偿或者变相有偿的方式征集股东投票权。</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股东大会决议分为普通决议和特别决议。</w:t>
      </w:r>
    </w:p>
    <w:p w:rsidR="00A64733" w:rsidRDefault="00C17F08">
      <w:pPr>
        <w:widowControl/>
        <w:snapToGrid w:val="0"/>
        <w:spacing w:line="360" w:lineRule="auto"/>
        <w:ind w:firstLine="480"/>
        <w:jc w:val="left"/>
        <w:rPr>
          <w:rFonts w:ascii="宋体" w:hAnsi="宋体" w:cs="宋体"/>
          <w:color w:val="000000"/>
          <w:kern w:val="0"/>
          <w:sz w:val="24"/>
        </w:rPr>
      </w:pPr>
      <w:r>
        <w:rPr>
          <w:rFonts w:ascii="宋体" w:hAnsi="宋体" w:cs="宋体"/>
          <w:color w:val="000000"/>
          <w:kern w:val="0"/>
          <w:sz w:val="24"/>
        </w:rPr>
        <w:t>股东大会作出普通决议，应当由出席股东大会的股东（包括股东代理人）所持表决权的</w:t>
      </w:r>
      <w:r>
        <w:rPr>
          <w:rFonts w:ascii="宋体" w:hAnsi="宋体" w:cs="宋体" w:hint="eastAsia"/>
          <w:color w:val="000000"/>
          <w:kern w:val="0"/>
          <w:sz w:val="24"/>
        </w:rPr>
        <w:t>过半数</w:t>
      </w:r>
      <w:r>
        <w:rPr>
          <w:rFonts w:ascii="宋体" w:hAnsi="宋体" w:cs="宋体"/>
          <w:color w:val="000000"/>
          <w:kern w:val="0"/>
          <w:sz w:val="24"/>
        </w:rPr>
        <w:t>通过。</w:t>
      </w:r>
    </w:p>
    <w:p w:rsidR="00A64733" w:rsidRDefault="00C17F08">
      <w:pPr>
        <w:widowControl/>
        <w:snapToGrid w:val="0"/>
        <w:spacing w:line="360" w:lineRule="auto"/>
        <w:ind w:firstLine="480"/>
        <w:jc w:val="left"/>
        <w:rPr>
          <w:rFonts w:ascii="宋体" w:hAnsi="宋体" w:cs="宋体"/>
          <w:color w:val="000000"/>
          <w:kern w:val="0"/>
          <w:sz w:val="24"/>
        </w:rPr>
      </w:pPr>
      <w:r>
        <w:rPr>
          <w:rFonts w:ascii="宋体" w:hAnsi="宋体" w:cs="宋体"/>
          <w:color w:val="000000"/>
          <w:kern w:val="0"/>
          <w:sz w:val="24"/>
        </w:rPr>
        <w:t>股东大会作出特别决议，应当由出席股东大会的股东（包括股东代理人）所持表决权的三分之二以上通过。</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 xml:space="preserve">　下列事项由股东大会以普通决议通过：</w:t>
      </w:r>
    </w:p>
    <w:p w:rsidR="00A64733" w:rsidRDefault="00C17F08">
      <w:pPr>
        <w:numPr>
          <w:ilvl w:val="0"/>
          <w:numId w:val="14"/>
        </w:numPr>
        <w:tabs>
          <w:tab w:val="clear" w:pos="1200"/>
          <w:tab w:val="left" w:pos="0"/>
        </w:tabs>
        <w:snapToGrid w:val="0"/>
        <w:spacing w:line="360" w:lineRule="auto"/>
        <w:ind w:left="0" w:firstLine="480"/>
        <w:rPr>
          <w:rFonts w:ascii="宋体" w:hAnsi="宋体"/>
          <w:sz w:val="24"/>
        </w:rPr>
      </w:pPr>
      <w:r>
        <w:rPr>
          <w:rFonts w:ascii="宋体" w:hAnsi="宋体" w:hint="eastAsia"/>
          <w:sz w:val="24"/>
        </w:rPr>
        <w:t>本行经营方针、投资计划；</w:t>
      </w:r>
    </w:p>
    <w:p w:rsidR="00A64733" w:rsidRDefault="00C17F08">
      <w:pPr>
        <w:numPr>
          <w:ilvl w:val="0"/>
          <w:numId w:val="14"/>
        </w:numPr>
        <w:tabs>
          <w:tab w:val="clear" w:pos="1200"/>
          <w:tab w:val="left" w:pos="0"/>
        </w:tabs>
        <w:snapToGrid w:val="0"/>
        <w:spacing w:line="360" w:lineRule="auto"/>
        <w:ind w:left="0" w:firstLine="480"/>
        <w:rPr>
          <w:rFonts w:ascii="宋体" w:hAnsi="宋体"/>
          <w:sz w:val="24"/>
        </w:rPr>
      </w:pPr>
      <w:r>
        <w:rPr>
          <w:rFonts w:ascii="宋体" w:hAnsi="宋体"/>
          <w:sz w:val="24"/>
        </w:rPr>
        <w:t>董事会和监事会的工作报告；</w:t>
      </w:r>
    </w:p>
    <w:p w:rsidR="00A64733" w:rsidRDefault="00C17F08">
      <w:pPr>
        <w:numPr>
          <w:ilvl w:val="0"/>
          <w:numId w:val="14"/>
        </w:numPr>
        <w:tabs>
          <w:tab w:val="clear" w:pos="1200"/>
          <w:tab w:val="left" w:pos="0"/>
        </w:tabs>
        <w:snapToGrid w:val="0"/>
        <w:spacing w:line="360" w:lineRule="auto"/>
        <w:ind w:left="0" w:firstLine="480"/>
        <w:rPr>
          <w:rFonts w:ascii="宋体" w:hAnsi="宋体"/>
          <w:sz w:val="24"/>
        </w:rPr>
      </w:pPr>
      <w:r>
        <w:rPr>
          <w:rFonts w:ascii="宋体" w:hAnsi="宋体"/>
          <w:sz w:val="24"/>
        </w:rPr>
        <w:t>董事会拟定的利润分配方案和弥补亏损方案；</w:t>
      </w:r>
    </w:p>
    <w:p w:rsidR="00A64733" w:rsidRDefault="00C17F08">
      <w:pPr>
        <w:numPr>
          <w:ilvl w:val="0"/>
          <w:numId w:val="14"/>
        </w:numPr>
        <w:tabs>
          <w:tab w:val="clear" w:pos="1200"/>
          <w:tab w:val="left" w:pos="0"/>
        </w:tabs>
        <w:snapToGrid w:val="0"/>
        <w:spacing w:line="360" w:lineRule="auto"/>
        <w:ind w:left="0" w:firstLine="480"/>
        <w:rPr>
          <w:rFonts w:ascii="宋体" w:hAnsi="宋体"/>
          <w:sz w:val="24"/>
        </w:rPr>
      </w:pPr>
      <w:r>
        <w:rPr>
          <w:rFonts w:ascii="宋体" w:hAnsi="宋体"/>
          <w:sz w:val="24"/>
        </w:rPr>
        <w:t>董事会和监事会成员的任免</w:t>
      </w:r>
      <w:r>
        <w:rPr>
          <w:rFonts w:ascii="宋体" w:hAnsi="宋体" w:hint="eastAsia"/>
          <w:sz w:val="24"/>
        </w:rPr>
        <w:t>（职工监事除外）</w:t>
      </w:r>
      <w:r>
        <w:rPr>
          <w:rFonts w:ascii="宋体" w:hAnsi="宋体"/>
          <w:sz w:val="24"/>
        </w:rPr>
        <w:t>及其报酬和支付方法；</w:t>
      </w:r>
    </w:p>
    <w:p w:rsidR="00A64733" w:rsidRDefault="00C17F08">
      <w:pPr>
        <w:numPr>
          <w:ilvl w:val="0"/>
          <w:numId w:val="14"/>
        </w:numPr>
        <w:tabs>
          <w:tab w:val="clear" w:pos="1200"/>
          <w:tab w:val="left" w:pos="0"/>
        </w:tabs>
        <w:snapToGrid w:val="0"/>
        <w:spacing w:line="360" w:lineRule="auto"/>
        <w:ind w:left="0" w:firstLine="480"/>
        <w:rPr>
          <w:rFonts w:ascii="宋体" w:hAnsi="宋体"/>
          <w:sz w:val="24"/>
        </w:rPr>
      </w:pPr>
      <w:r>
        <w:rPr>
          <w:rFonts w:ascii="宋体" w:hAnsi="宋体" w:hint="eastAsia"/>
          <w:sz w:val="24"/>
        </w:rPr>
        <w:t>本行</w:t>
      </w:r>
      <w:r>
        <w:rPr>
          <w:rFonts w:ascii="宋体" w:hAnsi="宋体"/>
          <w:sz w:val="24"/>
        </w:rPr>
        <w:t>年度</w:t>
      </w:r>
      <w:r>
        <w:rPr>
          <w:rFonts w:ascii="宋体" w:hAnsi="宋体" w:hint="eastAsia"/>
          <w:sz w:val="24"/>
        </w:rPr>
        <w:t>财务</w:t>
      </w:r>
      <w:r>
        <w:rPr>
          <w:rFonts w:ascii="宋体" w:hAnsi="宋体"/>
          <w:sz w:val="24"/>
        </w:rPr>
        <w:t>预算方案、决算方案；</w:t>
      </w:r>
    </w:p>
    <w:p w:rsidR="00A64733" w:rsidRDefault="00C17F08">
      <w:pPr>
        <w:numPr>
          <w:ilvl w:val="0"/>
          <w:numId w:val="14"/>
        </w:numPr>
        <w:tabs>
          <w:tab w:val="clear" w:pos="1200"/>
          <w:tab w:val="left" w:pos="0"/>
        </w:tabs>
        <w:snapToGrid w:val="0"/>
        <w:spacing w:line="360" w:lineRule="auto"/>
        <w:ind w:left="0" w:firstLine="480"/>
        <w:rPr>
          <w:rFonts w:ascii="宋体" w:hAnsi="宋体"/>
          <w:sz w:val="24"/>
        </w:rPr>
      </w:pPr>
      <w:r>
        <w:rPr>
          <w:rFonts w:ascii="宋体" w:hAnsi="宋体" w:hint="eastAsia"/>
          <w:sz w:val="24"/>
        </w:rPr>
        <w:t>本行</w:t>
      </w:r>
      <w:r>
        <w:rPr>
          <w:rFonts w:ascii="宋体" w:hAnsi="宋体" w:hint="eastAsia"/>
          <w:sz w:val="24"/>
        </w:rPr>
        <w:t>年度报告</w:t>
      </w:r>
      <w:r>
        <w:rPr>
          <w:rFonts w:ascii="宋体" w:hAnsi="宋体" w:hint="eastAsia"/>
          <w:sz w:val="24"/>
        </w:rPr>
        <w:t>；</w:t>
      </w:r>
    </w:p>
    <w:p w:rsidR="00A64733" w:rsidRDefault="00C17F08">
      <w:pPr>
        <w:numPr>
          <w:ilvl w:val="0"/>
          <w:numId w:val="14"/>
        </w:numPr>
        <w:tabs>
          <w:tab w:val="clear" w:pos="1200"/>
          <w:tab w:val="left" w:pos="0"/>
        </w:tabs>
        <w:snapToGrid w:val="0"/>
        <w:spacing w:line="360" w:lineRule="auto"/>
        <w:ind w:left="0" w:firstLine="480"/>
        <w:rPr>
          <w:rFonts w:ascii="宋体" w:hAnsi="宋体"/>
          <w:sz w:val="24"/>
        </w:rPr>
      </w:pPr>
      <w:r>
        <w:rPr>
          <w:rFonts w:ascii="宋体" w:hAnsi="宋体" w:hint="eastAsia"/>
          <w:sz w:val="24"/>
        </w:rPr>
        <w:t>聘任、解聘为</w:t>
      </w:r>
      <w:r>
        <w:rPr>
          <w:rFonts w:ascii="宋体" w:hAnsi="宋体" w:hint="eastAsia"/>
          <w:sz w:val="24"/>
        </w:rPr>
        <w:t>本行</w:t>
      </w:r>
      <w:r>
        <w:rPr>
          <w:rFonts w:ascii="宋体" w:hAnsi="宋体" w:hint="eastAsia"/>
          <w:sz w:val="24"/>
        </w:rPr>
        <w:t>财务报告进行定期法定审计的会计师事务所；</w:t>
      </w:r>
    </w:p>
    <w:p w:rsidR="00A64733" w:rsidRDefault="00C17F08">
      <w:pPr>
        <w:numPr>
          <w:ilvl w:val="0"/>
          <w:numId w:val="14"/>
        </w:numPr>
        <w:tabs>
          <w:tab w:val="clear" w:pos="1200"/>
          <w:tab w:val="left" w:pos="0"/>
        </w:tabs>
        <w:snapToGrid w:val="0"/>
        <w:spacing w:line="360" w:lineRule="auto"/>
        <w:ind w:left="0" w:firstLine="480"/>
        <w:rPr>
          <w:rFonts w:ascii="宋体" w:hAnsi="宋体"/>
          <w:sz w:val="24"/>
        </w:rPr>
      </w:pPr>
      <w:r>
        <w:rPr>
          <w:rFonts w:ascii="宋体" w:hAnsi="宋体"/>
          <w:sz w:val="24"/>
        </w:rPr>
        <w:t>除法律、行政法规或者</w:t>
      </w:r>
      <w:r>
        <w:rPr>
          <w:rFonts w:ascii="宋体" w:hAnsi="宋体" w:hint="eastAsia"/>
          <w:sz w:val="24"/>
        </w:rPr>
        <w:t>本</w:t>
      </w:r>
      <w:r>
        <w:rPr>
          <w:rFonts w:ascii="宋体" w:hAnsi="宋体"/>
          <w:sz w:val="24"/>
        </w:rPr>
        <w:t>章程规定应当以特别决议通过以外的其他事项。</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 xml:space="preserve">　下列事项由股东大会以特别决议通过：</w:t>
      </w:r>
    </w:p>
    <w:p w:rsidR="00A64733" w:rsidRDefault="00C17F08">
      <w:pPr>
        <w:widowControl/>
        <w:numPr>
          <w:ilvl w:val="0"/>
          <w:numId w:val="15"/>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本行</w:t>
      </w:r>
      <w:r>
        <w:rPr>
          <w:rFonts w:ascii="宋体" w:hAnsi="宋体" w:cs="宋体"/>
          <w:color w:val="000000"/>
          <w:kern w:val="0"/>
          <w:sz w:val="24"/>
        </w:rPr>
        <w:t>增加或者减少注册资本</w:t>
      </w:r>
      <w:r>
        <w:rPr>
          <w:rFonts w:ascii="宋体" w:hAnsi="宋体" w:cs="宋体" w:hint="eastAsia"/>
          <w:color w:val="000000"/>
          <w:kern w:val="0"/>
          <w:sz w:val="24"/>
        </w:rPr>
        <w:t>、发行债券或其他有价证券及上市方案</w:t>
      </w:r>
      <w:r>
        <w:rPr>
          <w:rFonts w:ascii="宋体" w:hAnsi="宋体" w:cs="宋体"/>
          <w:color w:val="000000"/>
          <w:kern w:val="0"/>
          <w:sz w:val="24"/>
        </w:rPr>
        <w:t>；</w:t>
      </w:r>
    </w:p>
    <w:p w:rsidR="00A64733" w:rsidRDefault="00C17F08">
      <w:pPr>
        <w:widowControl/>
        <w:numPr>
          <w:ilvl w:val="0"/>
          <w:numId w:val="15"/>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本行</w:t>
      </w:r>
      <w:r>
        <w:rPr>
          <w:rFonts w:ascii="宋体" w:hAnsi="宋体" w:cs="宋体"/>
          <w:color w:val="000000"/>
          <w:kern w:val="0"/>
          <w:sz w:val="24"/>
        </w:rPr>
        <w:t>的</w:t>
      </w:r>
      <w:r>
        <w:rPr>
          <w:rFonts w:ascii="宋体" w:hAnsi="宋体" w:cs="宋体" w:hint="eastAsia"/>
          <w:color w:val="000000"/>
          <w:kern w:val="0"/>
          <w:sz w:val="24"/>
        </w:rPr>
        <w:t>分</w:t>
      </w:r>
      <w:r>
        <w:rPr>
          <w:rFonts w:ascii="宋体" w:hAnsi="宋体" w:cs="宋体"/>
          <w:color w:val="000000"/>
          <w:kern w:val="0"/>
          <w:sz w:val="24"/>
        </w:rPr>
        <w:t>立、</w:t>
      </w:r>
      <w:r>
        <w:rPr>
          <w:rFonts w:ascii="宋体" w:hAnsi="宋体" w:cs="宋体" w:hint="eastAsia"/>
          <w:color w:val="000000"/>
          <w:kern w:val="0"/>
          <w:sz w:val="24"/>
        </w:rPr>
        <w:t>分拆、</w:t>
      </w:r>
      <w:r>
        <w:rPr>
          <w:rFonts w:ascii="宋体" w:hAnsi="宋体" w:cs="宋体"/>
          <w:color w:val="000000"/>
          <w:kern w:val="0"/>
          <w:sz w:val="24"/>
        </w:rPr>
        <w:t>合并、解散和清算；</w:t>
      </w:r>
    </w:p>
    <w:p w:rsidR="00A64733" w:rsidRDefault="00C17F08">
      <w:pPr>
        <w:widowControl/>
        <w:numPr>
          <w:ilvl w:val="0"/>
          <w:numId w:val="15"/>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本</w:t>
      </w:r>
      <w:r>
        <w:rPr>
          <w:rFonts w:ascii="宋体" w:hAnsi="宋体" w:cs="宋体"/>
          <w:color w:val="000000"/>
          <w:kern w:val="0"/>
          <w:sz w:val="24"/>
        </w:rPr>
        <w:t>章程的修改；</w:t>
      </w:r>
    </w:p>
    <w:p w:rsidR="00A64733" w:rsidRDefault="00C17F08">
      <w:pPr>
        <w:widowControl/>
        <w:numPr>
          <w:ilvl w:val="0"/>
          <w:numId w:val="15"/>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回购本</w:t>
      </w:r>
      <w:r>
        <w:rPr>
          <w:rFonts w:ascii="宋体" w:hAnsi="宋体" w:cs="宋体" w:hint="eastAsia"/>
          <w:color w:val="000000"/>
          <w:kern w:val="0"/>
          <w:sz w:val="24"/>
        </w:rPr>
        <w:t>行</w:t>
      </w:r>
      <w:r>
        <w:rPr>
          <w:rFonts w:ascii="宋体" w:hAnsi="宋体" w:cs="宋体"/>
          <w:color w:val="000000"/>
          <w:kern w:val="0"/>
          <w:sz w:val="24"/>
        </w:rPr>
        <w:t>股票；</w:t>
      </w:r>
    </w:p>
    <w:p w:rsidR="00A64733" w:rsidRDefault="00C17F08">
      <w:pPr>
        <w:widowControl/>
        <w:numPr>
          <w:ilvl w:val="0"/>
          <w:numId w:val="15"/>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hint="eastAsia"/>
          <w:sz w:val="24"/>
        </w:rPr>
        <w:t>本章程第一百二十七条涉及的由本行股东大会审议批准的重大投资及重大资产购置与处置方案</w:t>
      </w:r>
      <w:r>
        <w:rPr>
          <w:rFonts w:ascii="宋体" w:hAnsi="宋体" w:cs="宋体" w:hint="eastAsia"/>
          <w:color w:val="000000"/>
          <w:kern w:val="0"/>
          <w:sz w:val="24"/>
        </w:rPr>
        <w:t>；</w:t>
      </w:r>
    </w:p>
    <w:p w:rsidR="00A64733" w:rsidRDefault="00C17F08">
      <w:pPr>
        <w:widowControl/>
        <w:numPr>
          <w:ilvl w:val="0"/>
          <w:numId w:val="15"/>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股东大会议事规则、董事会、监事会议事规则；</w:t>
      </w:r>
    </w:p>
    <w:p w:rsidR="00A64733" w:rsidRDefault="00C17F08">
      <w:pPr>
        <w:widowControl/>
        <w:numPr>
          <w:ilvl w:val="0"/>
          <w:numId w:val="15"/>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股权激励计划；</w:t>
      </w:r>
    </w:p>
    <w:p w:rsidR="00A64733" w:rsidRDefault="00C17F08">
      <w:pPr>
        <w:widowControl/>
        <w:numPr>
          <w:ilvl w:val="0"/>
          <w:numId w:val="15"/>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罢免独立董事；</w:t>
      </w:r>
    </w:p>
    <w:p w:rsidR="00A64733" w:rsidRDefault="00C17F08">
      <w:pPr>
        <w:widowControl/>
        <w:numPr>
          <w:ilvl w:val="0"/>
          <w:numId w:val="15"/>
        </w:numPr>
        <w:tabs>
          <w:tab w:val="clear" w:pos="1200"/>
          <w:tab w:val="left" w:pos="0"/>
        </w:tabs>
        <w:snapToGrid w:val="0"/>
        <w:spacing w:line="360" w:lineRule="auto"/>
        <w:ind w:left="0" w:firstLine="480"/>
        <w:jc w:val="left"/>
        <w:rPr>
          <w:rFonts w:ascii="宋体" w:hAnsi="宋体" w:cs="宋体"/>
          <w:bCs/>
          <w:smallCaps/>
          <w:color w:val="000000"/>
          <w:kern w:val="0"/>
          <w:sz w:val="24"/>
          <w:szCs w:val="20"/>
        </w:rPr>
      </w:pPr>
      <w:r>
        <w:rPr>
          <w:rFonts w:ascii="宋体" w:hAnsi="宋体" w:cs="宋体" w:hint="eastAsia"/>
          <w:color w:val="000000"/>
          <w:kern w:val="0"/>
          <w:sz w:val="24"/>
        </w:rPr>
        <w:t>法律、行政法规或本章程规定的，以及</w:t>
      </w:r>
      <w:r>
        <w:rPr>
          <w:rFonts w:ascii="宋体" w:hAnsi="宋体" w:cs="宋体"/>
          <w:color w:val="000000"/>
          <w:kern w:val="0"/>
          <w:sz w:val="24"/>
        </w:rPr>
        <w:t>股东大会以普通决议认定会对</w:t>
      </w:r>
      <w:r>
        <w:rPr>
          <w:rFonts w:ascii="宋体" w:hAnsi="宋体" w:cs="宋体" w:hint="eastAsia"/>
          <w:color w:val="000000"/>
          <w:kern w:val="0"/>
          <w:sz w:val="24"/>
        </w:rPr>
        <w:t>本行</w:t>
      </w:r>
      <w:r>
        <w:rPr>
          <w:rFonts w:ascii="宋体" w:hAnsi="宋体" w:cs="宋体"/>
          <w:color w:val="000000"/>
          <w:kern w:val="0"/>
          <w:sz w:val="24"/>
        </w:rPr>
        <w:t>产生重大影响的、需要以特别决议通过的其他事项。</w:t>
      </w:r>
      <w:r>
        <w:rPr>
          <w:rFonts w:ascii="宋体" w:hAnsi="宋体" w:cs="宋体"/>
          <w:bCs/>
          <w:smallCaps/>
          <w:color w:val="000000"/>
          <w:kern w:val="0"/>
          <w:sz w:val="24"/>
          <w:szCs w:val="20"/>
        </w:rPr>
        <w:t xml:space="preserve">　</w:t>
      </w:r>
    </w:p>
    <w:p w:rsidR="00A64733" w:rsidRDefault="00C17F08">
      <w:pPr>
        <w:widowControl/>
        <w:numPr>
          <w:ilvl w:val="0"/>
          <w:numId w:val="3"/>
        </w:numPr>
        <w:tabs>
          <w:tab w:val="clear" w:pos="1920"/>
          <w:tab w:val="left" w:pos="2127"/>
        </w:tabs>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lastRenderedPageBreak/>
        <w:t>除本行处于危机等特殊情况外，</w:t>
      </w:r>
      <w:r>
        <w:rPr>
          <w:rFonts w:ascii="宋体" w:hAnsi="宋体" w:cs="宋体"/>
          <w:bCs/>
          <w:smallCaps/>
          <w:color w:val="000000"/>
          <w:kern w:val="0"/>
          <w:sz w:val="24"/>
          <w:szCs w:val="20"/>
        </w:rPr>
        <w:t>非经股东大会以特别决议批准，</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不得与董事、</w:t>
      </w:r>
      <w:r>
        <w:rPr>
          <w:rFonts w:ascii="宋体" w:hAnsi="宋体" w:cs="宋体" w:hint="eastAsia"/>
          <w:bCs/>
          <w:smallCaps/>
          <w:color w:val="000000"/>
          <w:kern w:val="0"/>
          <w:sz w:val="24"/>
          <w:szCs w:val="20"/>
        </w:rPr>
        <w:t>高级管理人员</w:t>
      </w:r>
      <w:r>
        <w:rPr>
          <w:rFonts w:ascii="宋体" w:hAnsi="宋体" w:cs="宋体"/>
          <w:bCs/>
          <w:smallCaps/>
          <w:color w:val="000000"/>
          <w:kern w:val="0"/>
          <w:sz w:val="24"/>
          <w:szCs w:val="20"/>
        </w:rPr>
        <w:t>以外的人订立将</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全部或者重要业务的管理交予该人负责的合同。</w:t>
      </w:r>
    </w:p>
    <w:p w:rsidR="00A64733" w:rsidRDefault="00C17F08">
      <w:pPr>
        <w:widowControl/>
        <w:numPr>
          <w:ilvl w:val="0"/>
          <w:numId w:val="3"/>
        </w:numPr>
        <w:tabs>
          <w:tab w:val="clear" w:pos="1920"/>
          <w:tab w:val="left" w:pos="2127"/>
        </w:tabs>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董事、监事提名及选举的程序为：</w:t>
      </w:r>
    </w:p>
    <w:p w:rsidR="00A64733" w:rsidRDefault="00C17F08">
      <w:pPr>
        <w:widowControl/>
        <w:numPr>
          <w:ilvl w:val="0"/>
          <w:numId w:val="16"/>
        </w:numPr>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在本行章程规定的董事会、监事会人数范围内，按照拟选任人数，采用以下方式提名董事、监事：</w:t>
      </w:r>
    </w:p>
    <w:p w:rsidR="00A64733" w:rsidRDefault="00C17F08">
      <w:pPr>
        <w:widowControl/>
        <w:numPr>
          <w:ilvl w:val="255"/>
          <w:numId w:val="0"/>
        </w:numPr>
        <w:snapToGrid w:val="0"/>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1</w:t>
      </w:r>
      <w:r>
        <w:rPr>
          <w:rFonts w:ascii="宋体" w:hAnsi="宋体" w:cs="宋体" w:hint="eastAsia"/>
          <w:color w:val="000000"/>
          <w:kern w:val="0"/>
          <w:sz w:val="24"/>
        </w:rPr>
        <w:t>.</w:t>
      </w:r>
      <w:r>
        <w:rPr>
          <w:rFonts w:ascii="宋体" w:hAnsi="宋体" w:cs="宋体" w:hint="eastAsia"/>
          <w:color w:val="000000"/>
          <w:kern w:val="0"/>
          <w:sz w:val="24"/>
        </w:rPr>
        <w:t>单独或者合计持有本行有表决权股份总数百分之一以上股东、董事会提名委员会、监事会可以提出独立董事候选人。已经提名非独立董事的股东及其关联方不得再提名独立董事。</w:t>
      </w:r>
    </w:p>
    <w:p w:rsidR="00A64733" w:rsidRDefault="00C17F08">
      <w:pPr>
        <w:widowControl/>
        <w:numPr>
          <w:ilvl w:val="255"/>
          <w:numId w:val="0"/>
        </w:numPr>
        <w:snapToGrid w:val="0"/>
        <w:spacing w:line="360" w:lineRule="auto"/>
        <w:ind w:firstLineChars="200" w:firstLine="480"/>
        <w:jc w:val="left"/>
        <w:rPr>
          <w:rFonts w:ascii="宋体" w:eastAsia="宋体" w:hAnsi="宋体" w:cs="宋体"/>
          <w:color w:val="000000"/>
          <w:kern w:val="0"/>
          <w:sz w:val="24"/>
        </w:rPr>
      </w:pPr>
      <w:r>
        <w:rPr>
          <w:rFonts w:ascii="宋体" w:hAnsi="宋体" w:cs="宋体" w:hint="eastAsia"/>
          <w:color w:val="000000"/>
          <w:kern w:val="0"/>
          <w:sz w:val="24"/>
        </w:rPr>
        <w:t>2</w:t>
      </w:r>
      <w:r>
        <w:rPr>
          <w:rFonts w:ascii="宋体" w:hAnsi="宋体" w:cs="宋体" w:hint="eastAsia"/>
          <w:color w:val="000000"/>
          <w:kern w:val="0"/>
          <w:sz w:val="24"/>
        </w:rPr>
        <w:t>.</w:t>
      </w:r>
      <w:r>
        <w:rPr>
          <w:rFonts w:ascii="宋体" w:hAnsi="宋体" w:cs="宋体" w:hint="eastAsia"/>
          <w:color w:val="000000"/>
          <w:kern w:val="0"/>
          <w:sz w:val="24"/>
        </w:rPr>
        <w:t>单独或者合计持有本行有表决权股份总数百分之三以上的股东、董事会提名委员会有权提出非独立董事候选人。同一股东及其关联方提名的董事原则上不得超过董事会成员总数的三分之一。</w:t>
      </w:r>
      <w:r>
        <w:rPr>
          <w:rFonts w:ascii="宋体" w:hAnsi="宋体" w:cs="宋体" w:hint="eastAsia"/>
          <w:color w:val="000000"/>
          <w:kern w:val="0"/>
          <w:sz w:val="24"/>
        </w:rPr>
        <w:t>国家另有规定的除外。</w:t>
      </w:r>
    </w:p>
    <w:p w:rsidR="00A64733" w:rsidRDefault="00C17F08">
      <w:pPr>
        <w:widowControl/>
        <w:snapToGrid w:val="0"/>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3</w:t>
      </w:r>
      <w:r>
        <w:rPr>
          <w:rFonts w:ascii="宋体" w:hAnsi="宋体" w:cs="宋体" w:hint="eastAsia"/>
          <w:color w:val="000000"/>
          <w:kern w:val="0"/>
          <w:sz w:val="24"/>
        </w:rPr>
        <w:t>.</w:t>
      </w:r>
      <w:r>
        <w:rPr>
          <w:rFonts w:ascii="宋体" w:hAnsi="宋体" w:cs="宋体" w:hint="eastAsia"/>
          <w:color w:val="000000"/>
          <w:kern w:val="0"/>
          <w:sz w:val="24"/>
        </w:rPr>
        <w:t>股东监事由监事会、单独或合计持有</w:t>
      </w:r>
      <w:r>
        <w:rPr>
          <w:rFonts w:ascii="宋体" w:hAnsi="宋体" w:cs="宋体" w:hint="eastAsia"/>
          <w:color w:val="000000"/>
          <w:kern w:val="0"/>
          <w:sz w:val="24"/>
        </w:rPr>
        <w:t>本行</w:t>
      </w:r>
      <w:r>
        <w:rPr>
          <w:rFonts w:ascii="宋体" w:hAnsi="宋体" w:cs="宋体" w:hint="eastAsia"/>
          <w:color w:val="000000"/>
          <w:kern w:val="0"/>
          <w:sz w:val="24"/>
        </w:rPr>
        <w:t>有表决权股份总数百分之三以上的股东提名。外部监事由监事会、单独或合计持有</w:t>
      </w:r>
      <w:r>
        <w:rPr>
          <w:rFonts w:ascii="宋体" w:hAnsi="宋体" w:cs="宋体" w:hint="eastAsia"/>
          <w:color w:val="000000"/>
          <w:kern w:val="0"/>
          <w:sz w:val="24"/>
        </w:rPr>
        <w:t>本行</w:t>
      </w:r>
      <w:r>
        <w:rPr>
          <w:rFonts w:ascii="宋体" w:hAnsi="宋体" w:cs="宋体" w:hint="eastAsia"/>
          <w:color w:val="000000"/>
          <w:kern w:val="0"/>
          <w:sz w:val="24"/>
        </w:rPr>
        <w:t>有表决权股份总数百分之一以上股东提名。职工监事由监事会、本行工会提名。同一股东及其关联人提名的监事原则上不应超过监事会成员总数的三分之一。原则上同一股东只能提出一名外部监事候选人，不应既提名独立董事候选人又提名外部监事候选人</w:t>
      </w:r>
      <w:r>
        <w:rPr>
          <w:rFonts w:ascii="宋体" w:hAnsi="宋体" w:cs="宋体" w:hint="eastAsia"/>
          <w:color w:val="000000"/>
          <w:kern w:val="0"/>
          <w:sz w:val="24"/>
        </w:rPr>
        <w:t>。</w:t>
      </w:r>
      <w:r>
        <w:rPr>
          <w:rFonts w:ascii="宋体" w:hAnsi="宋体" w:cs="宋体" w:hint="eastAsia"/>
          <w:color w:val="000000"/>
          <w:kern w:val="0"/>
          <w:sz w:val="24"/>
        </w:rPr>
        <w:t>已经提名董事的股东及其关联方不得再提名监事</w:t>
      </w:r>
      <w:r>
        <w:rPr>
          <w:rFonts w:ascii="宋体" w:hAnsi="宋体" w:cs="宋体" w:hint="eastAsia"/>
          <w:color w:val="000000"/>
          <w:kern w:val="0"/>
          <w:sz w:val="24"/>
        </w:rPr>
        <w:t>，</w:t>
      </w:r>
      <w:r>
        <w:rPr>
          <w:rFonts w:ascii="宋体" w:hAnsi="宋体" w:cs="宋体" w:hint="eastAsia"/>
          <w:color w:val="000000"/>
          <w:kern w:val="0"/>
          <w:sz w:val="24"/>
        </w:rPr>
        <w:t>国家另有规定的从其规定</w:t>
      </w:r>
      <w:r>
        <w:rPr>
          <w:rFonts w:ascii="宋体" w:hAnsi="宋体" w:cs="宋体" w:hint="eastAsia"/>
          <w:color w:val="000000"/>
          <w:kern w:val="0"/>
          <w:sz w:val="24"/>
        </w:rPr>
        <w:t>。</w:t>
      </w:r>
    </w:p>
    <w:p w:rsidR="00A64733" w:rsidRDefault="00C17F08">
      <w:pPr>
        <w:widowControl/>
        <w:numPr>
          <w:ilvl w:val="0"/>
          <w:numId w:val="16"/>
        </w:numPr>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董事会提名委员会、监事会提名委员会分别对董事候选人、监事候选人的任职资格和条件进行初步审核，合格人选提交董事会、监事会审议；经董事会、监事会</w:t>
      </w:r>
      <w:r>
        <w:rPr>
          <w:rFonts w:ascii="宋体" w:hAnsi="宋体" w:cs="宋体" w:hint="eastAsia"/>
          <w:color w:val="000000"/>
          <w:kern w:val="0"/>
          <w:sz w:val="24"/>
        </w:rPr>
        <w:t>审议通过后，以书面提案方式向股东大会提出董事候选人、监事候选人</w:t>
      </w:r>
      <w:r>
        <w:rPr>
          <w:rFonts w:ascii="宋体" w:hAnsi="宋体" w:cs="宋体" w:hint="eastAsia"/>
          <w:color w:val="000000"/>
          <w:kern w:val="0"/>
          <w:sz w:val="24"/>
        </w:rPr>
        <w:t>。</w:t>
      </w:r>
    </w:p>
    <w:p w:rsidR="00A64733" w:rsidRDefault="00C17F08">
      <w:pPr>
        <w:widowControl/>
        <w:numPr>
          <w:ilvl w:val="0"/>
          <w:numId w:val="16"/>
        </w:numPr>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董事候选人、监事候选人应当在股东大会召开之前作出书面承诺，同意接受提名，承诺公开披露的资料真实、完整并保证当选后切实履行董事、监事义务</w:t>
      </w:r>
      <w:r>
        <w:rPr>
          <w:rFonts w:ascii="宋体" w:hAnsi="宋体" w:cs="宋体" w:hint="eastAsia"/>
          <w:color w:val="000000"/>
          <w:kern w:val="0"/>
          <w:sz w:val="24"/>
        </w:rPr>
        <w:t>。</w:t>
      </w:r>
    </w:p>
    <w:p w:rsidR="00A64733" w:rsidRDefault="00C17F08">
      <w:pPr>
        <w:widowControl/>
        <w:numPr>
          <w:ilvl w:val="0"/>
          <w:numId w:val="16"/>
        </w:numPr>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董事会、监事会应当在股东大会召开前依照法律法规和本章程规定向股东披露董事候选人、监事候选人详细资料，保证股东在投票时对候选人有足够的了解</w:t>
      </w:r>
      <w:r>
        <w:rPr>
          <w:rFonts w:ascii="宋体" w:hAnsi="宋体" w:cs="宋体" w:hint="eastAsia"/>
          <w:color w:val="000000"/>
          <w:kern w:val="0"/>
          <w:sz w:val="24"/>
        </w:rPr>
        <w:t>。</w:t>
      </w:r>
    </w:p>
    <w:p w:rsidR="00A64733" w:rsidRDefault="00C17F08">
      <w:pPr>
        <w:widowControl/>
        <w:numPr>
          <w:ilvl w:val="0"/>
          <w:numId w:val="16"/>
        </w:numPr>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本行股东大会选举两名以上独立董事的，应当实行累积投票制。</w:t>
      </w:r>
      <w:r>
        <w:rPr>
          <w:rFonts w:ascii="宋体" w:hAnsi="宋体" w:cs="宋体" w:hint="eastAsia"/>
          <w:color w:val="000000"/>
          <w:kern w:val="0"/>
          <w:sz w:val="24"/>
        </w:rPr>
        <w:t>除采用累积投票制外，股东大会对每位董事候选人、监事候选人逐一进行表决</w:t>
      </w:r>
      <w:r>
        <w:rPr>
          <w:rFonts w:ascii="宋体" w:hAnsi="宋体" w:cs="宋体" w:hint="eastAsia"/>
          <w:color w:val="000000"/>
          <w:kern w:val="0"/>
          <w:sz w:val="24"/>
        </w:rPr>
        <w:t>。</w:t>
      </w:r>
    </w:p>
    <w:p w:rsidR="00A64733" w:rsidRDefault="00C17F08">
      <w:pPr>
        <w:widowControl/>
        <w:numPr>
          <w:ilvl w:val="255"/>
          <w:numId w:val="0"/>
        </w:numPr>
        <w:snapToGrid w:val="0"/>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本章程所称“累积投票制”，是指股东大会选</w:t>
      </w:r>
      <w:r>
        <w:rPr>
          <w:rFonts w:ascii="宋体" w:hAnsi="宋体" w:cs="宋体" w:hint="eastAsia"/>
          <w:color w:val="000000"/>
          <w:kern w:val="0"/>
          <w:sz w:val="24"/>
        </w:rPr>
        <w:t>举董事或者监事时，每一股份拥有与应选董事或者监事人数相同的表决权，股东拥有的表决权可以集中使用。股东</w:t>
      </w:r>
      <w:r>
        <w:rPr>
          <w:rFonts w:ascii="宋体" w:hAnsi="宋体" w:cs="宋体" w:hint="eastAsia"/>
          <w:color w:val="000000"/>
          <w:kern w:val="0"/>
          <w:sz w:val="24"/>
        </w:rPr>
        <w:lastRenderedPageBreak/>
        <w:t>大会以累积投票方式选举董事的，独立董事和非独立董事的表决应当分别进行。根据应选董事、监事人数，按照获得的选举票数由多到少的顺序确定当选董事、监事，且必须经出席会议的股东所持表决权过半数通过。</w:t>
      </w:r>
    </w:p>
    <w:p w:rsidR="00A64733" w:rsidRDefault="00C17F08">
      <w:pPr>
        <w:widowControl/>
        <w:numPr>
          <w:ilvl w:val="0"/>
          <w:numId w:val="16"/>
        </w:numPr>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遇有临时增补董事、监事的，由董事会提名委员会</w:t>
      </w:r>
      <w:r>
        <w:rPr>
          <w:rFonts w:ascii="宋体" w:hAnsi="宋体" w:hint="eastAsia"/>
          <w:sz w:val="22"/>
        </w:rPr>
        <w:t>、</w:t>
      </w:r>
      <w:r>
        <w:rPr>
          <w:rFonts w:ascii="宋体" w:hAnsi="宋体" w:cs="宋体" w:hint="eastAsia"/>
          <w:color w:val="000000"/>
          <w:kern w:val="0"/>
          <w:sz w:val="24"/>
        </w:rPr>
        <w:t>监事会提名委员会</w:t>
      </w:r>
      <w:r>
        <w:rPr>
          <w:rFonts w:ascii="宋体" w:hAnsi="宋体" w:hint="eastAsia"/>
          <w:sz w:val="22"/>
        </w:rPr>
        <w:t>，</w:t>
      </w:r>
      <w:r>
        <w:rPr>
          <w:rFonts w:ascii="宋体" w:hAnsi="宋体" w:cs="宋体" w:hint="eastAsia"/>
          <w:color w:val="000000"/>
          <w:kern w:val="0"/>
          <w:sz w:val="24"/>
        </w:rPr>
        <w:t>或符合提名条件的股东提出，并分别提交董事会、监事会审议，股东大会予以选举或更换。</w:t>
      </w:r>
    </w:p>
    <w:p w:rsidR="00A64733" w:rsidRDefault="00C17F08">
      <w:pPr>
        <w:widowControl/>
        <w:numPr>
          <w:ilvl w:val="0"/>
          <w:numId w:val="16"/>
        </w:numPr>
        <w:snapToGrid w:val="0"/>
        <w:spacing w:line="360" w:lineRule="auto"/>
        <w:ind w:left="0" w:firstLine="480"/>
        <w:jc w:val="left"/>
        <w:rPr>
          <w:rFonts w:ascii="宋体" w:hAnsi="宋体" w:cs="宋体"/>
          <w:bCs/>
          <w:smallCaps/>
          <w:color w:val="000000"/>
          <w:kern w:val="0"/>
          <w:sz w:val="24"/>
          <w:szCs w:val="20"/>
        </w:rPr>
      </w:pPr>
      <w:r>
        <w:rPr>
          <w:rFonts w:ascii="宋体" w:hAnsi="宋体" w:cs="宋体" w:hint="eastAsia"/>
          <w:color w:val="000000"/>
          <w:kern w:val="0"/>
          <w:sz w:val="24"/>
        </w:rPr>
        <w:t>适用法律和本章程对独立董事和外部监事、由职工代表担任的董事和监事的提名方式</w:t>
      </w:r>
      <w:r>
        <w:rPr>
          <w:rFonts w:ascii="宋体" w:hAnsi="宋体" w:cs="宋体" w:hint="eastAsia"/>
          <w:color w:val="000000"/>
          <w:kern w:val="0"/>
          <w:sz w:val="24"/>
        </w:rPr>
        <w:t>和程序有特殊规定的，适用其规定。</w:t>
      </w:r>
    </w:p>
    <w:p w:rsidR="00A64733" w:rsidRDefault="00C17F08">
      <w:pPr>
        <w:widowControl/>
        <w:numPr>
          <w:ilvl w:val="0"/>
          <w:numId w:val="3"/>
        </w:numPr>
        <w:tabs>
          <w:tab w:val="clear" w:pos="1920"/>
          <w:tab w:val="left" w:pos="2127"/>
        </w:tabs>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股东大会审议有关关联交易事项时，关联股东不应当参与投票表决，其所代表的有表决权的股份数不计入有效表决总数</w:t>
      </w:r>
      <w:r>
        <w:rPr>
          <w:rFonts w:ascii="宋体" w:hAnsi="宋体" w:cs="宋体" w:hint="eastAsia"/>
          <w:bCs/>
          <w:smallCaps/>
          <w:color w:val="000000"/>
          <w:kern w:val="0"/>
          <w:sz w:val="24"/>
          <w:szCs w:val="20"/>
        </w:rPr>
        <w:t>，经其他股东同意或法律法规另有规定的除外。股东大会决议的公告应当充分披露非关联股东的表决情况。</w:t>
      </w:r>
    </w:p>
    <w:p w:rsidR="00A64733" w:rsidRDefault="00C17F08">
      <w:pPr>
        <w:widowControl/>
        <w:tabs>
          <w:tab w:val="left" w:pos="2127"/>
        </w:tabs>
        <w:snapToGrid w:val="0"/>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关联股东的回避和表决程序为：关联股东应主动提出回避申请，其他股东也有权提出该股东回避。董事会应依据有关规定审查该股东是否属于关联股东。</w:t>
      </w:r>
    </w:p>
    <w:p w:rsidR="00A64733" w:rsidRDefault="00C17F08">
      <w:pPr>
        <w:widowControl/>
        <w:tabs>
          <w:tab w:val="left" w:pos="2127"/>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 xml:space="preserve">    </w:t>
      </w:r>
      <w:r>
        <w:rPr>
          <w:rFonts w:ascii="宋体" w:hAnsi="宋体" w:cs="宋体" w:hint="eastAsia"/>
          <w:color w:val="000000"/>
          <w:kern w:val="0"/>
          <w:sz w:val="24"/>
        </w:rPr>
        <w:t>应予回避的关联股东可以就该关联交易是否公平、合法及产生的原因等向股东大会作出解释和说明。</w:t>
      </w:r>
    </w:p>
    <w:p w:rsidR="00A64733" w:rsidRDefault="00C17F08">
      <w:pPr>
        <w:widowControl/>
        <w:numPr>
          <w:ilvl w:val="0"/>
          <w:numId w:val="3"/>
        </w:numPr>
        <w:tabs>
          <w:tab w:val="clear" w:pos="1920"/>
          <w:tab w:val="left" w:pos="2127"/>
        </w:tabs>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本行应保证股东大会合法、有效的前提下，通过各种方式和途径，优先提供网络形式的投票平台等现代信息技术手段，为股东参加股东大会提供便利。</w:t>
      </w:r>
    </w:p>
    <w:p w:rsidR="00A64733" w:rsidRDefault="00C17F08">
      <w:pPr>
        <w:widowControl/>
        <w:numPr>
          <w:ilvl w:val="0"/>
          <w:numId w:val="3"/>
        </w:numPr>
        <w:tabs>
          <w:tab w:val="clear" w:pos="1920"/>
          <w:tab w:val="left" w:pos="2127"/>
        </w:tabs>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除累</w:t>
      </w:r>
      <w:r>
        <w:rPr>
          <w:rFonts w:ascii="宋体" w:hAnsi="宋体" w:cs="宋体" w:hint="eastAsia"/>
          <w:bCs/>
          <w:smallCaps/>
          <w:color w:val="000000"/>
          <w:kern w:val="0"/>
          <w:sz w:val="24"/>
          <w:szCs w:val="20"/>
        </w:rPr>
        <w:t>积</w:t>
      </w:r>
      <w:r>
        <w:rPr>
          <w:rFonts w:ascii="宋体" w:hAnsi="宋体" w:cs="宋体"/>
          <w:bCs/>
          <w:smallCaps/>
          <w:color w:val="000000"/>
          <w:kern w:val="0"/>
          <w:sz w:val="24"/>
          <w:szCs w:val="20"/>
        </w:rPr>
        <w:t>投票制外</w:t>
      </w:r>
      <w:r>
        <w:rPr>
          <w:rFonts w:ascii="宋体" w:hAnsi="宋体" w:cs="宋体" w:hint="eastAsia"/>
          <w:bCs/>
          <w:smallCaps/>
          <w:color w:val="000000"/>
          <w:kern w:val="0"/>
          <w:sz w:val="24"/>
          <w:szCs w:val="20"/>
        </w:rPr>
        <w:t>，</w:t>
      </w:r>
      <w:r>
        <w:rPr>
          <w:rFonts w:ascii="宋体" w:hAnsi="宋体" w:cs="宋体"/>
          <w:bCs/>
          <w:smallCaps/>
          <w:color w:val="000000"/>
          <w:kern w:val="0"/>
          <w:sz w:val="24"/>
          <w:szCs w:val="20"/>
        </w:rPr>
        <w:t>股东大会对所有提案进行逐项表决</w:t>
      </w:r>
      <w:r>
        <w:rPr>
          <w:rFonts w:ascii="宋体" w:hAnsi="宋体" w:cs="宋体" w:hint="eastAsia"/>
          <w:bCs/>
          <w:smallCaps/>
          <w:color w:val="000000"/>
          <w:kern w:val="0"/>
          <w:sz w:val="24"/>
          <w:szCs w:val="20"/>
        </w:rPr>
        <w:t>，</w:t>
      </w:r>
      <w:r>
        <w:rPr>
          <w:rFonts w:ascii="宋体" w:hAnsi="宋体" w:cs="宋体"/>
          <w:bCs/>
          <w:smallCaps/>
          <w:color w:val="000000"/>
          <w:kern w:val="0"/>
          <w:sz w:val="24"/>
          <w:szCs w:val="20"/>
        </w:rPr>
        <w:t>对同一事项有不同提案的</w:t>
      </w:r>
      <w:r>
        <w:rPr>
          <w:rFonts w:ascii="宋体" w:hAnsi="宋体" w:cs="宋体" w:hint="eastAsia"/>
          <w:bCs/>
          <w:smallCaps/>
          <w:color w:val="000000"/>
          <w:kern w:val="0"/>
          <w:sz w:val="24"/>
          <w:szCs w:val="20"/>
        </w:rPr>
        <w:t>，</w:t>
      </w:r>
      <w:r>
        <w:rPr>
          <w:rFonts w:ascii="宋体" w:hAnsi="宋体" w:cs="宋体"/>
          <w:bCs/>
          <w:smallCaps/>
          <w:color w:val="000000"/>
          <w:kern w:val="0"/>
          <w:sz w:val="24"/>
          <w:szCs w:val="20"/>
        </w:rPr>
        <w:t>将按提案提出的顺序进行表决</w:t>
      </w:r>
      <w:r>
        <w:rPr>
          <w:rFonts w:ascii="宋体" w:hAnsi="宋体" w:cs="宋体" w:hint="eastAsia"/>
          <w:bCs/>
          <w:smallCaps/>
          <w:color w:val="000000"/>
          <w:kern w:val="0"/>
          <w:sz w:val="24"/>
          <w:szCs w:val="20"/>
        </w:rPr>
        <w:t>。</w:t>
      </w:r>
      <w:r>
        <w:rPr>
          <w:rFonts w:ascii="宋体" w:hAnsi="宋体" w:cs="宋体"/>
          <w:bCs/>
          <w:smallCaps/>
          <w:color w:val="000000"/>
          <w:kern w:val="0"/>
          <w:sz w:val="24"/>
          <w:szCs w:val="20"/>
        </w:rPr>
        <w:t>除因不可抗力等特殊原因导致股东大会终止或不能作出决议外</w:t>
      </w:r>
      <w:r>
        <w:rPr>
          <w:rFonts w:ascii="宋体" w:hAnsi="宋体" w:cs="宋体" w:hint="eastAsia"/>
          <w:bCs/>
          <w:smallCaps/>
          <w:color w:val="000000"/>
          <w:kern w:val="0"/>
          <w:sz w:val="24"/>
          <w:szCs w:val="20"/>
        </w:rPr>
        <w:t>，</w:t>
      </w:r>
      <w:r>
        <w:rPr>
          <w:rFonts w:ascii="宋体" w:hAnsi="宋体" w:cs="宋体"/>
          <w:bCs/>
          <w:smallCaps/>
          <w:color w:val="000000"/>
          <w:kern w:val="0"/>
          <w:sz w:val="24"/>
          <w:szCs w:val="20"/>
        </w:rPr>
        <w:t>股东大会将不会对提案进行搁置或不予表决</w:t>
      </w:r>
      <w:r>
        <w:rPr>
          <w:rFonts w:ascii="宋体" w:hAnsi="宋体" w:cs="宋体" w:hint="eastAsia"/>
          <w:bCs/>
          <w:smallCaps/>
          <w:color w:val="000000"/>
          <w:kern w:val="0"/>
          <w:sz w:val="24"/>
          <w:szCs w:val="20"/>
        </w:rPr>
        <w:t>。</w:t>
      </w:r>
    </w:p>
    <w:p w:rsidR="00A64733" w:rsidRDefault="00C17F08">
      <w:pPr>
        <w:widowControl/>
        <w:numPr>
          <w:ilvl w:val="0"/>
          <w:numId w:val="3"/>
        </w:numPr>
        <w:tabs>
          <w:tab w:val="clear" w:pos="1920"/>
          <w:tab w:val="left" w:pos="2127"/>
        </w:tabs>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股东大会审议提案时，不得对提案进行修改，否则，有关变更应当被视为一个新的提案，不能在本次股东大会上进行表决。</w:t>
      </w:r>
    </w:p>
    <w:p w:rsidR="00A64733" w:rsidRDefault="00C17F08">
      <w:pPr>
        <w:widowControl/>
        <w:numPr>
          <w:ilvl w:val="0"/>
          <w:numId w:val="3"/>
        </w:numPr>
        <w:tabs>
          <w:tab w:val="clear" w:pos="1920"/>
          <w:tab w:val="left" w:pos="2127"/>
        </w:tabs>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同一表决权只能选择现场、网络或其他表决方式中的一种。同一表决权出现重复表决的以第一次投票结果为准。</w:t>
      </w:r>
    </w:p>
    <w:p w:rsidR="00A64733" w:rsidRDefault="00C17F08">
      <w:pPr>
        <w:widowControl/>
        <w:numPr>
          <w:ilvl w:val="0"/>
          <w:numId w:val="3"/>
        </w:numPr>
        <w:tabs>
          <w:tab w:val="clear" w:pos="1920"/>
          <w:tab w:val="left" w:pos="2127"/>
        </w:tabs>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股东大会采取记名投票方式投票表决。出席股东大会的股东，应当对提交表决的提案发表以下意见之一：同意、反对或弃权。</w:t>
      </w:r>
    </w:p>
    <w:p w:rsidR="00A64733" w:rsidRDefault="00C17F08">
      <w:pPr>
        <w:widowControl/>
        <w:tabs>
          <w:tab w:val="left" w:pos="2127"/>
        </w:tabs>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未填、错填、字迹无法辨认的表决票、未投的表决票均视为投票人放弃表决权利，其所持股份数的表决结果应计为“弃权”。</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lastRenderedPageBreak/>
        <w:t xml:space="preserve">  </w:t>
      </w:r>
      <w:r>
        <w:rPr>
          <w:rFonts w:ascii="宋体" w:hAnsi="宋体" w:cs="宋体" w:hint="eastAsia"/>
          <w:bCs/>
          <w:smallCaps/>
          <w:color w:val="000000"/>
          <w:kern w:val="0"/>
          <w:sz w:val="24"/>
          <w:szCs w:val="20"/>
        </w:rPr>
        <w:t>股东大会对提案进行表决前，应当推举两名股东代表参加计票和监票。审议事项与股东有利害关系的，相关股东及代理人不得参加计票、监票。</w:t>
      </w:r>
      <w:r>
        <w:rPr>
          <w:rFonts w:ascii="宋体" w:hAnsi="宋体" w:cs="宋体" w:hint="eastAsia"/>
          <w:bCs/>
          <w:smallCaps/>
          <w:color w:val="000000"/>
          <w:kern w:val="0"/>
          <w:sz w:val="24"/>
          <w:szCs w:val="20"/>
        </w:rPr>
        <w:t xml:space="preserve"> </w:t>
      </w:r>
    </w:p>
    <w:p w:rsidR="00A64733" w:rsidRDefault="00C17F08">
      <w:pPr>
        <w:widowControl/>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股东大会对提案进行表决时，应当由律师、股东代</w:t>
      </w:r>
      <w:r>
        <w:rPr>
          <w:rFonts w:ascii="宋体" w:hAnsi="宋体" w:cs="宋体" w:hint="eastAsia"/>
          <w:bCs/>
          <w:smallCaps/>
          <w:color w:val="000000"/>
          <w:kern w:val="0"/>
          <w:sz w:val="24"/>
          <w:szCs w:val="20"/>
        </w:rPr>
        <w:t>表与监事代表共同负责计票、监票，并当场公布表决结果，决议的表决结果载入会议记录。</w:t>
      </w:r>
    </w:p>
    <w:p w:rsidR="00A64733" w:rsidRDefault="00C17F08">
      <w:pPr>
        <w:widowControl/>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 xml:space="preserve">    </w:t>
      </w:r>
      <w:r>
        <w:rPr>
          <w:rFonts w:ascii="宋体" w:hAnsi="宋体" w:cs="宋体"/>
          <w:bCs/>
          <w:smallCaps/>
          <w:color w:val="000000"/>
          <w:kern w:val="0"/>
          <w:sz w:val="24"/>
          <w:szCs w:val="20"/>
        </w:rPr>
        <w:t>通过网络或其他方式投票的本行股东或其代理人</w:t>
      </w:r>
      <w:r>
        <w:rPr>
          <w:rFonts w:ascii="宋体" w:hAnsi="宋体" w:cs="宋体" w:hint="eastAsia"/>
          <w:bCs/>
          <w:smallCaps/>
          <w:color w:val="000000"/>
          <w:kern w:val="0"/>
          <w:sz w:val="24"/>
          <w:szCs w:val="20"/>
        </w:rPr>
        <w:t>，</w:t>
      </w:r>
      <w:r>
        <w:rPr>
          <w:rFonts w:ascii="宋体" w:hAnsi="宋体" w:cs="宋体"/>
          <w:bCs/>
          <w:smallCaps/>
          <w:color w:val="000000"/>
          <w:kern w:val="0"/>
          <w:sz w:val="24"/>
          <w:szCs w:val="20"/>
        </w:rPr>
        <w:t>有权通过相应的投票系统查验自己的投票结果</w:t>
      </w:r>
      <w:r>
        <w:rPr>
          <w:rFonts w:ascii="宋体" w:hAnsi="宋体" w:cs="宋体" w:hint="eastAsia"/>
          <w:bCs/>
          <w:smallCaps/>
          <w:color w:val="000000"/>
          <w:kern w:val="0"/>
          <w:sz w:val="24"/>
          <w:szCs w:val="20"/>
        </w:rPr>
        <w:t>。</w:t>
      </w:r>
    </w:p>
    <w:p w:rsidR="00A64733" w:rsidRDefault="00C17F08">
      <w:pPr>
        <w:widowControl/>
        <w:numPr>
          <w:ilvl w:val="0"/>
          <w:numId w:val="3"/>
        </w:numPr>
        <w:tabs>
          <w:tab w:val="clear" w:pos="1920"/>
          <w:tab w:val="left" w:pos="2127"/>
        </w:tabs>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股东大会现场结束时间不得早于网络或其他方式，会议主持人应当宣布每一提案的表决情况和结果，并根据表决结果宣布提案是否通过。</w:t>
      </w:r>
    </w:p>
    <w:p w:rsidR="00A64733" w:rsidRDefault="00C17F08">
      <w:pPr>
        <w:widowControl/>
        <w:tabs>
          <w:tab w:val="left" w:pos="2127"/>
        </w:tabs>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在正式公布表决结果前，股东大会现场、网络及其他表决方式中所涉及的本行、计票人、监票人、主要股东等相关各方对表决情况均负有保密义务。</w:t>
      </w:r>
    </w:p>
    <w:p w:rsidR="00A64733" w:rsidRDefault="00C17F08">
      <w:pPr>
        <w:widowControl/>
        <w:numPr>
          <w:ilvl w:val="0"/>
          <w:numId w:val="3"/>
        </w:numPr>
        <w:tabs>
          <w:tab w:val="clear" w:pos="1920"/>
          <w:tab w:val="left" w:pos="2127"/>
        </w:tabs>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会议主持人如果对提交表决的决议结果有任何怀疑，可以对所投票数组织点票；如果会议主</w:t>
      </w:r>
      <w:r>
        <w:rPr>
          <w:rFonts w:ascii="宋体" w:hAnsi="宋体" w:cs="宋体" w:hint="eastAsia"/>
          <w:bCs/>
          <w:smallCaps/>
          <w:color w:val="000000"/>
          <w:kern w:val="0"/>
          <w:sz w:val="24"/>
          <w:szCs w:val="20"/>
        </w:rPr>
        <w:t>持人未进行点票，出席会议的股东或者股东代理人对会议主持人宣布结果有异议的，有权在宣布表决结果后立即要求点票，会议主持人应当立即组织点票。</w:t>
      </w:r>
    </w:p>
    <w:p w:rsidR="00A64733" w:rsidRDefault="00C17F08">
      <w:pPr>
        <w:widowControl/>
        <w:numPr>
          <w:ilvl w:val="0"/>
          <w:numId w:val="3"/>
        </w:numPr>
        <w:tabs>
          <w:tab w:val="clear" w:pos="1920"/>
          <w:tab w:val="left" w:pos="2127"/>
        </w:tabs>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股东大会决议应当及时公告</w:t>
      </w:r>
      <w:r>
        <w:rPr>
          <w:rFonts w:ascii="宋体" w:hAnsi="宋体" w:cs="宋体"/>
          <w:bCs/>
          <w:smallCaps/>
          <w:color w:val="000000"/>
          <w:kern w:val="0"/>
          <w:sz w:val="24"/>
          <w:szCs w:val="20"/>
        </w:rPr>
        <w:t>，</w:t>
      </w:r>
      <w:r>
        <w:rPr>
          <w:rFonts w:ascii="宋体" w:hAnsi="宋体" w:cs="宋体" w:hint="eastAsia"/>
          <w:bCs/>
          <w:smallCaps/>
          <w:color w:val="000000"/>
          <w:kern w:val="0"/>
          <w:sz w:val="24"/>
          <w:szCs w:val="20"/>
        </w:rPr>
        <w:t>公告中应列明出席会议的股东和代理人人数、所持有表决权的股份总数及占本行有表决权股份总数的比例、表决方式、每项提案的表决结果和通过的各项决议的详细内容。</w:t>
      </w:r>
    </w:p>
    <w:p w:rsidR="00A64733" w:rsidRDefault="00C17F08">
      <w:pPr>
        <w:widowControl/>
        <w:numPr>
          <w:ilvl w:val="0"/>
          <w:numId w:val="3"/>
        </w:numPr>
        <w:tabs>
          <w:tab w:val="clear" w:pos="1920"/>
          <w:tab w:val="left" w:pos="2127"/>
        </w:tabs>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提案未获通过，或者本次股东大会变更前次股东大会决议的，应当在股东大会决议公告中作特别提示。</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股东大会通过有关董事、监事选举提案的，新任董事、监事任期自股东大会决议通过之日起开始计算。</w:t>
      </w:r>
    </w:p>
    <w:p w:rsidR="00A64733" w:rsidRDefault="00C17F08">
      <w:pPr>
        <w:widowControl/>
        <w:numPr>
          <w:ilvl w:val="0"/>
          <w:numId w:val="3"/>
        </w:numPr>
        <w:tabs>
          <w:tab w:val="clear" w:pos="1920"/>
          <w:tab w:val="left" w:pos="2127"/>
        </w:tabs>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股东大会通过</w:t>
      </w:r>
      <w:r>
        <w:rPr>
          <w:rFonts w:ascii="宋体" w:hAnsi="宋体" w:cs="宋体" w:hint="eastAsia"/>
          <w:bCs/>
          <w:smallCaps/>
          <w:color w:val="000000"/>
          <w:kern w:val="0"/>
          <w:sz w:val="24"/>
          <w:szCs w:val="20"/>
        </w:rPr>
        <w:t>有关派现、送股或资本公积转增股本提案的，本行将在股东大会结束后两个月内实施具体方案。</w:t>
      </w:r>
    </w:p>
    <w:p w:rsidR="00A64733" w:rsidRDefault="00C17F08">
      <w:pPr>
        <w:widowControl/>
        <w:numPr>
          <w:ilvl w:val="0"/>
          <w:numId w:val="2"/>
        </w:numPr>
        <w:snapToGrid w:val="0"/>
        <w:spacing w:before="100" w:beforeAutospacing="1" w:after="100" w:afterAutospacing="1" w:line="360" w:lineRule="auto"/>
        <w:jc w:val="center"/>
        <w:outlineLvl w:val="0"/>
        <w:rPr>
          <w:rFonts w:ascii="宋体" w:hAnsi="宋体" w:cs="宋体"/>
          <w:b/>
          <w:bCs/>
          <w:smallCaps/>
          <w:color w:val="000000"/>
          <w:kern w:val="0"/>
          <w:sz w:val="24"/>
        </w:rPr>
      </w:pPr>
      <w:bookmarkStart w:id="57" w:name="_Toc41895456"/>
      <w:bookmarkStart w:id="58" w:name="_Toc32419"/>
      <w:bookmarkStart w:id="59" w:name="_Toc1406"/>
      <w:r>
        <w:rPr>
          <w:rFonts w:ascii="宋体" w:hAnsi="宋体" w:cs="宋体" w:hint="eastAsia"/>
          <w:b/>
          <w:bCs/>
          <w:smallCaps/>
          <w:color w:val="000000"/>
          <w:kern w:val="0"/>
          <w:sz w:val="24"/>
        </w:rPr>
        <w:t>董事和</w:t>
      </w:r>
      <w:r>
        <w:rPr>
          <w:rFonts w:ascii="宋体" w:hAnsi="宋体" w:cs="宋体"/>
          <w:b/>
          <w:bCs/>
          <w:smallCaps/>
          <w:color w:val="000000"/>
          <w:kern w:val="0"/>
          <w:sz w:val="24"/>
        </w:rPr>
        <w:t>董事会</w:t>
      </w:r>
      <w:bookmarkEnd w:id="57"/>
      <w:bookmarkEnd w:id="58"/>
      <w:bookmarkEnd w:id="59"/>
    </w:p>
    <w:p w:rsidR="00A64733" w:rsidRDefault="00C17F08">
      <w:pPr>
        <w:widowControl/>
        <w:snapToGrid w:val="0"/>
        <w:spacing w:before="100" w:beforeAutospacing="1" w:after="100" w:afterAutospacing="1" w:line="360" w:lineRule="auto"/>
        <w:jc w:val="center"/>
        <w:outlineLvl w:val="1"/>
        <w:rPr>
          <w:rFonts w:ascii="宋体" w:hAnsi="宋体" w:cs="宋体"/>
          <w:b/>
          <w:bCs/>
          <w:smallCaps/>
          <w:color w:val="000000"/>
          <w:kern w:val="0"/>
          <w:sz w:val="24"/>
        </w:rPr>
      </w:pPr>
      <w:bookmarkStart w:id="60" w:name="_Toc16222"/>
      <w:bookmarkStart w:id="61" w:name="_Toc41895457"/>
      <w:bookmarkStart w:id="62" w:name="_Toc23761"/>
      <w:r>
        <w:rPr>
          <w:rFonts w:ascii="宋体" w:hAnsi="宋体" w:cs="宋体"/>
          <w:b/>
          <w:bCs/>
          <w:smallCaps/>
          <w:color w:val="000000"/>
          <w:kern w:val="0"/>
          <w:sz w:val="24"/>
        </w:rPr>
        <w:t>第一节　董事</w:t>
      </w:r>
      <w:bookmarkEnd w:id="60"/>
      <w:bookmarkEnd w:id="61"/>
      <w:bookmarkEnd w:id="62"/>
    </w:p>
    <w:p w:rsidR="00A64733" w:rsidRDefault="00C17F08">
      <w:pPr>
        <w:widowControl/>
        <w:numPr>
          <w:ilvl w:val="0"/>
          <w:numId w:val="3"/>
        </w:numPr>
        <w:tabs>
          <w:tab w:val="clear" w:pos="1920"/>
          <w:tab w:val="left" w:pos="2127"/>
        </w:tabs>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董事为自然人。董事无需持有</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股份。</w:t>
      </w:r>
    </w:p>
    <w:p w:rsidR="00A64733" w:rsidRDefault="00C17F08">
      <w:pPr>
        <w:widowControl/>
        <w:numPr>
          <w:ilvl w:val="0"/>
          <w:numId w:val="3"/>
        </w:numPr>
        <w:tabs>
          <w:tab w:val="clear" w:pos="1920"/>
          <w:tab w:val="left" w:pos="2127"/>
        </w:tabs>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董事应当具备履行职责所必需的专业知识和工作经验，符合银行业监督管理机构规定的条件，并须经任职资格许可。</w:t>
      </w:r>
    </w:p>
    <w:p w:rsidR="00A64733" w:rsidRDefault="00C17F08">
      <w:pPr>
        <w:widowControl/>
        <w:numPr>
          <w:ilvl w:val="0"/>
          <w:numId w:val="3"/>
        </w:numPr>
        <w:tabs>
          <w:tab w:val="clear" w:pos="1920"/>
          <w:tab w:val="left" w:pos="2127"/>
        </w:tabs>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lastRenderedPageBreak/>
        <w:t>有下列情形之一的人员，</w:t>
      </w:r>
      <w:r>
        <w:rPr>
          <w:rFonts w:ascii="宋体" w:hAnsi="宋体" w:cs="宋体"/>
          <w:bCs/>
          <w:smallCaps/>
          <w:color w:val="000000"/>
          <w:kern w:val="0"/>
          <w:sz w:val="24"/>
          <w:szCs w:val="20"/>
        </w:rPr>
        <w:t>不得担任</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的董事</w:t>
      </w:r>
      <w:r>
        <w:rPr>
          <w:rFonts w:ascii="宋体" w:hAnsi="宋体" w:cs="宋体" w:hint="eastAsia"/>
          <w:bCs/>
          <w:smallCaps/>
          <w:color w:val="000000"/>
          <w:kern w:val="0"/>
          <w:sz w:val="24"/>
          <w:szCs w:val="20"/>
        </w:rPr>
        <w:t>：</w:t>
      </w:r>
    </w:p>
    <w:p w:rsidR="00A64733" w:rsidRDefault="00C17F08">
      <w:pPr>
        <w:widowControl/>
        <w:numPr>
          <w:ilvl w:val="0"/>
          <w:numId w:val="17"/>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有故意或重大过失犯罪记录的；</w:t>
      </w:r>
    </w:p>
    <w:p w:rsidR="00A64733" w:rsidRDefault="00C17F08">
      <w:pPr>
        <w:widowControl/>
        <w:numPr>
          <w:ilvl w:val="0"/>
          <w:numId w:val="17"/>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有违反社会公德的不良行为，造成恶劣影响的；</w:t>
      </w:r>
    </w:p>
    <w:p w:rsidR="00A64733" w:rsidRDefault="00C17F08">
      <w:pPr>
        <w:widowControl/>
        <w:numPr>
          <w:ilvl w:val="0"/>
          <w:numId w:val="17"/>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对曾任职机构违法违规经营活动或重大损失负有个人责任或直接领导责任，情节严重的；</w:t>
      </w:r>
    </w:p>
    <w:p w:rsidR="00A64733" w:rsidRDefault="00C17F08">
      <w:pPr>
        <w:widowControl/>
        <w:numPr>
          <w:ilvl w:val="0"/>
          <w:numId w:val="17"/>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担任或曾任被接管、撤销、宣告破产或吊销营业执照的机构的董事或高级管理人员的，但能够证明本人对曾任职机构被接管、撤销、宣告破产或吊销营业执照不负有个人责任的除外；</w:t>
      </w:r>
    </w:p>
    <w:p w:rsidR="00A64733" w:rsidRDefault="00C17F08">
      <w:pPr>
        <w:widowControl/>
        <w:numPr>
          <w:ilvl w:val="0"/>
          <w:numId w:val="17"/>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因违反职业道德、操守或者工作严重失职，造成重大损失或恶劣影响的；</w:t>
      </w:r>
    </w:p>
    <w:p w:rsidR="00A64733" w:rsidRDefault="00C17F08">
      <w:pPr>
        <w:widowControl/>
        <w:numPr>
          <w:ilvl w:val="0"/>
          <w:numId w:val="17"/>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指使、参与所任职机构不配合依法监管或案件查处的；</w:t>
      </w:r>
    </w:p>
    <w:p w:rsidR="00A64733" w:rsidRDefault="00C17F08">
      <w:pPr>
        <w:widowControl/>
        <w:numPr>
          <w:ilvl w:val="0"/>
          <w:numId w:val="17"/>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被取消终身的董事和高级管理人员任职资格，或受到监管机构或其他金融管理部门处罚累计达到</w:t>
      </w:r>
      <w:r>
        <w:rPr>
          <w:rFonts w:ascii="宋体" w:hAnsi="宋体" w:cs="宋体" w:hint="eastAsia"/>
          <w:color w:val="000000"/>
          <w:kern w:val="0"/>
          <w:sz w:val="24"/>
        </w:rPr>
        <w:t>2</w:t>
      </w:r>
      <w:r>
        <w:rPr>
          <w:rFonts w:ascii="宋体" w:hAnsi="宋体" w:cs="宋体" w:hint="eastAsia"/>
          <w:color w:val="000000"/>
          <w:kern w:val="0"/>
          <w:sz w:val="24"/>
        </w:rPr>
        <w:t>次以上的；</w:t>
      </w:r>
    </w:p>
    <w:p w:rsidR="00A64733" w:rsidRDefault="00C17F08">
      <w:pPr>
        <w:widowControl/>
        <w:numPr>
          <w:ilvl w:val="0"/>
          <w:numId w:val="17"/>
        </w:numPr>
        <w:tabs>
          <w:tab w:val="clear" w:pos="1200"/>
          <w:tab w:val="left" w:pos="0"/>
        </w:tabs>
        <w:snapToGrid w:val="0"/>
        <w:spacing w:line="360" w:lineRule="auto"/>
        <w:ind w:left="0" w:firstLine="480"/>
        <w:jc w:val="left"/>
        <w:rPr>
          <w:rStyle w:val="af"/>
          <w:rFonts w:ascii="宋体" w:hAnsi="宋体" w:cs="宋体"/>
          <w:sz w:val="24"/>
          <w:szCs w:val="24"/>
          <w:lang w:val="zh-CN"/>
        </w:rPr>
      </w:pPr>
      <w:r>
        <w:rPr>
          <w:rFonts w:ascii="宋体" w:hAnsi="宋体" w:cs="宋体" w:hint="eastAsia"/>
          <w:color w:val="000000"/>
          <w:kern w:val="0"/>
          <w:sz w:val="24"/>
        </w:rPr>
        <w:t>不具备本章程规定的任职资格条件，采取不正当手段以获得任职资格核准的；</w:t>
      </w:r>
    </w:p>
    <w:p w:rsidR="00A64733" w:rsidRDefault="00C17F08">
      <w:pPr>
        <w:widowControl/>
        <w:numPr>
          <w:ilvl w:val="0"/>
          <w:numId w:val="17"/>
        </w:numPr>
        <w:tabs>
          <w:tab w:val="clear" w:pos="1200"/>
          <w:tab w:val="left" w:pos="0"/>
        </w:tabs>
        <w:snapToGrid w:val="0"/>
        <w:spacing w:line="360" w:lineRule="auto"/>
        <w:ind w:left="0" w:firstLine="480"/>
        <w:jc w:val="left"/>
        <w:rPr>
          <w:rStyle w:val="af"/>
          <w:rFonts w:ascii="宋体" w:hAnsi="宋体" w:cs="宋体"/>
          <w:sz w:val="24"/>
          <w:szCs w:val="24"/>
          <w:lang w:val="zh-CN"/>
        </w:rPr>
      </w:pPr>
      <w:r>
        <w:rPr>
          <w:rStyle w:val="af"/>
          <w:rFonts w:ascii="宋体" w:hAnsi="宋体" w:cs="宋体" w:hint="eastAsia"/>
          <w:sz w:val="24"/>
          <w:szCs w:val="24"/>
          <w:lang w:val="zh-CN"/>
        </w:rPr>
        <w:t>截至申请任职资格时，本人或其配偶仍有数额较大的逾期债务未能偿还，包括但不限于在</w:t>
      </w:r>
      <w:r>
        <w:rPr>
          <w:rStyle w:val="af"/>
          <w:rFonts w:ascii="宋体" w:hAnsi="宋体" w:cs="宋体" w:hint="eastAsia"/>
          <w:sz w:val="24"/>
          <w:szCs w:val="24"/>
        </w:rPr>
        <w:t>本行</w:t>
      </w:r>
      <w:r>
        <w:rPr>
          <w:rStyle w:val="af"/>
          <w:rFonts w:ascii="宋体" w:hAnsi="宋体" w:cs="宋体" w:hint="eastAsia"/>
          <w:sz w:val="24"/>
          <w:szCs w:val="24"/>
          <w:lang w:val="zh-CN"/>
        </w:rPr>
        <w:t>的逾期贷款；</w:t>
      </w:r>
    </w:p>
    <w:p w:rsidR="00A64733" w:rsidRDefault="00C17F08">
      <w:pPr>
        <w:widowControl/>
        <w:numPr>
          <w:ilvl w:val="0"/>
          <w:numId w:val="17"/>
        </w:numPr>
        <w:tabs>
          <w:tab w:val="clear" w:pos="1200"/>
          <w:tab w:val="left" w:pos="0"/>
        </w:tabs>
        <w:snapToGrid w:val="0"/>
        <w:spacing w:line="360" w:lineRule="auto"/>
        <w:ind w:left="0" w:firstLine="480"/>
        <w:jc w:val="left"/>
        <w:rPr>
          <w:rStyle w:val="af"/>
          <w:rFonts w:ascii="宋体" w:hAnsi="宋体" w:cs="宋体"/>
          <w:sz w:val="24"/>
          <w:szCs w:val="24"/>
          <w:lang w:val="zh-CN"/>
        </w:rPr>
      </w:pPr>
      <w:r>
        <w:rPr>
          <w:rStyle w:val="af"/>
          <w:rFonts w:ascii="宋体" w:hAnsi="宋体" w:cs="宋体" w:hint="eastAsia"/>
          <w:sz w:val="24"/>
          <w:szCs w:val="24"/>
          <w:lang w:val="zh-CN"/>
        </w:rPr>
        <w:t>本人及其近亲属合并持有</w:t>
      </w:r>
      <w:r>
        <w:rPr>
          <w:rStyle w:val="af"/>
          <w:rFonts w:ascii="宋体" w:hAnsi="宋体" w:cs="宋体" w:hint="eastAsia"/>
          <w:sz w:val="24"/>
          <w:szCs w:val="24"/>
        </w:rPr>
        <w:t>本行</w:t>
      </w:r>
      <w:r>
        <w:rPr>
          <w:rStyle w:val="af"/>
          <w:rFonts w:ascii="宋体" w:hAnsi="宋体" w:cs="宋体" w:hint="eastAsia"/>
          <w:sz w:val="24"/>
          <w:szCs w:val="24"/>
          <w:lang w:val="zh-CN"/>
        </w:rPr>
        <w:t>5</w:t>
      </w:r>
      <w:r>
        <w:rPr>
          <w:rStyle w:val="af"/>
          <w:rFonts w:ascii="宋体" w:hAnsi="宋体" w:cs="宋体" w:hint="eastAsia"/>
          <w:sz w:val="24"/>
          <w:szCs w:val="24"/>
          <w:lang w:val="zh-CN"/>
        </w:rPr>
        <w:t>％以上股份，且从</w:t>
      </w:r>
      <w:r>
        <w:rPr>
          <w:rStyle w:val="af"/>
          <w:rFonts w:ascii="宋体" w:hAnsi="宋体" w:cs="宋体" w:hint="eastAsia"/>
          <w:sz w:val="24"/>
          <w:szCs w:val="24"/>
        </w:rPr>
        <w:t>本行</w:t>
      </w:r>
      <w:r>
        <w:rPr>
          <w:rStyle w:val="af"/>
          <w:rFonts w:ascii="宋体" w:hAnsi="宋体" w:cs="宋体" w:hint="eastAsia"/>
          <w:sz w:val="24"/>
          <w:szCs w:val="24"/>
          <w:lang w:val="zh-CN"/>
        </w:rPr>
        <w:t>获得的授信总额明显超过其持有的</w:t>
      </w:r>
      <w:r>
        <w:rPr>
          <w:rStyle w:val="af"/>
          <w:rFonts w:ascii="宋体" w:hAnsi="宋体" w:cs="宋体" w:hint="eastAsia"/>
          <w:sz w:val="24"/>
          <w:szCs w:val="24"/>
        </w:rPr>
        <w:t>本行</w:t>
      </w:r>
      <w:r>
        <w:rPr>
          <w:rStyle w:val="af"/>
          <w:rFonts w:ascii="宋体" w:hAnsi="宋体" w:cs="宋体" w:hint="eastAsia"/>
          <w:sz w:val="24"/>
          <w:szCs w:val="24"/>
          <w:lang w:val="zh-CN"/>
        </w:rPr>
        <w:t>股权净值；</w:t>
      </w:r>
    </w:p>
    <w:p w:rsidR="00A64733" w:rsidRDefault="00C17F08">
      <w:pPr>
        <w:widowControl/>
        <w:numPr>
          <w:ilvl w:val="0"/>
          <w:numId w:val="17"/>
        </w:numPr>
        <w:tabs>
          <w:tab w:val="clear" w:pos="1200"/>
          <w:tab w:val="left" w:pos="0"/>
        </w:tabs>
        <w:snapToGrid w:val="0"/>
        <w:spacing w:line="360" w:lineRule="auto"/>
        <w:ind w:left="0" w:firstLine="480"/>
        <w:jc w:val="left"/>
        <w:rPr>
          <w:rStyle w:val="af"/>
          <w:rFonts w:ascii="宋体" w:hAnsi="宋体" w:cs="宋体"/>
          <w:sz w:val="24"/>
          <w:szCs w:val="24"/>
          <w:lang w:val="zh-CN"/>
        </w:rPr>
      </w:pPr>
      <w:r>
        <w:rPr>
          <w:rStyle w:val="af"/>
          <w:rFonts w:ascii="宋体" w:hAnsi="宋体" w:cs="宋体" w:hint="eastAsia"/>
          <w:sz w:val="24"/>
          <w:szCs w:val="24"/>
          <w:lang w:val="zh-CN"/>
        </w:rPr>
        <w:t>本人及其所控股的股东单位合并持有</w:t>
      </w:r>
      <w:r>
        <w:rPr>
          <w:rStyle w:val="af"/>
          <w:rFonts w:ascii="宋体" w:hAnsi="宋体" w:cs="宋体" w:hint="eastAsia"/>
          <w:sz w:val="24"/>
          <w:szCs w:val="24"/>
        </w:rPr>
        <w:t>本行</w:t>
      </w:r>
      <w:r>
        <w:rPr>
          <w:rStyle w:val="af"/>
          <w:rFonts w:ascii="宋体" w:hAnsi="宋体" w:cs="宋体" w:hint="eastAsia"/>
          <w:sz w:val="24"/>
          <w:szCs w:val="24"/>
          <w:lang w:val="zh-CN"/>
        </w:rPr>
        <w:t>5</w:t>
      </w:r>
      <w:r>
        <w:rPr>
          <w:rStyle w:val="af"/>
          <w:rFonts w:ascii="宋体" w:hAnsi="宋体" w:cs="宋体" w:hint="eastAsia"/>
          <w:sz w:val="24"/>
          <w:szCs w:val="24"/>
          <w:lang w:val="zh-CN"/>
        </w:rPr>
        <w:t>％以上股份，且从</w:t>
      </w:r>
      <w:r>
        <w:rPr>
          <w:rStyle w:val="af"/>
          <w:rFonts w:ascii="宋体" w:hAnsi="宋体" w:cs="宋体" w:hint="eastAsia"/>
          <w:sz w:val="24"/>
          <w:szCs w:val="24"/>
        </w:rPr>
        <w:t>本行</w:t>
      </w:r>
      <w:r>
        <w:rPr>
          <w:rStyle w:val="af"/>
          <w:rFonts w:ascii="宋体" w:hAnsi="宋体" w:cs="宋体" w:hint="eastAsia"/>
          <w:sz w:val="24"/>
          <w:szCs w:val="24"/>
          <w:lang w:val="zh-CN"/>
        </w:rPr>
        <w:t>获得的授信总额明显超过其持有的</w:t>
      </w:r>
      <w:r>
        <w:rPr>
          <w:rStyle w:val="af"/>
          <w:rFonts w:ascii="宋体" w:hAnsi="宋体" w:cs="宋体" w:hint="eastAsia"/>
          <w:sz w:val="24"/>
          <w:szCs w:val="24"/>
        </w:rPr>
        <w:t>本行</w:t>
      </w:r>
      <w:r>
        <w:rPr>
          <w:rStyle w:val="af"/>
          <w:rFonts w:ascii="宋体" w:hAnsi="宋体" w:cs="宋体" w:hint="eastAsia"/>
          <w:sz w:val="24"/>
          <w:szCs w:val="24"/>
          <w:lang w:val="zh-CN"/>
        </w:rPr>
        <w:t>股权净值；</w:t>
      </w:r>
    </w:p>
    <w:p w:rsidR="00A64733" w:rsidRDefault="00C17F08">
      <w:pPr>
        <w:widowControl/>
        <w:numPr>
          <w:ilvl w:val="0"/>
          <w:numId w:val="17"/>
        </w:numPr>
        <w:tabs>
          <w:tab w:val="clear" w:pos="1200"/>
          <w:tab w:val="left" w:pos="0"/>
        </w:tabs>
        <w:snapToGrid w:val="0"/>
        <w:spacing w:line="360" w:lineRule="auto"/>
        <w:ind w:left="0" w:firstLine="480"/>
        <w:jc w:val="left"/>
        <w:rPr>
          <w:rStyle w:val="af"/>
          <w:rFonts w:ascii="宋体" w:hAnsi="宋体" w:cs="宋体"/>
          <w:sz w:val="24"/>
          <w:szCs w:val="24"/>
          <w:lang w:val="zh-CN"/>
        </w:rPr>
      </w:pPr>
      <w:r>
        <w:rPr>
          <w:rStyle w:val="af"/>
          <w:rFonts w:ascii="宋体" w:hAnsi="宋体" w:cs="宋体" w:hint="eastAsia"/>
          <w:sz w:val="24"/>
          <w:szCs w:val="24"/>
          <w:lang w:val="zh-CN"/>
        </w:rPr>
        <w:t>本人或其配偶在持有</w:t>
      </w:r>
      <w:r>
        <w:rPr>
          <w:rStyle w:val="af"/>
          <w:rFonts w:ascii="宋体" w:hAnsi="宋体" w:cs="宋体" w:hint="eastAsia"/>
          <w:sz w:val="24"/>
          <w:szCs w:val="24"/>
        </w:rPr>
        <w:t>本行</w:t>
      </w:r>
      <w:r>
        <w:rPr>
          <w:rStyle w:val="af"/>
          <w:rFonts w:ascii="宋体" w:hAnsi="宋体" w:cs="宋体" w:hint="eastAsia"/>
          <w:sz w:val="24"/>
          <w:szCs w:val="24"/>
          <w:lang w:val="zh-CN"/>
        </w:rPr>
        <w:t>5</w:t>
      </w:r>
      <w:r>
        <w:rPr>
          <w:rStyle w:val="af"/>
          <w:rFonts w:ascii="宋体" w:hAnsi="宋体" w:cs="宋体" w:hint="eastAsia"/>
          <w:sz w:val="24"/>
          <w:szCs w:val="24"/>
          <w:lang w:val="zh-CN"/>
        </w:rPr>
        <w:t>％以上股份的股东单位任职，且该股东单位从</w:t>
      </w:r>
      <w:r>
        <w:rPr>
          <w:rStyle w:val="af"/>
          <w:rFonts w:ascii="宋体" w:hAnsi="宋体" w:cs="宋体" w:hint="eastAsia"/>
          <w:sz w:val="24"/>
          <w:szCs w:val="24"/>
        </w:rPr>
        <w:t>本行</w:t>
      </w:r>
      <w:r>
        <w:rPr>
          <w:rStyle w:val="af"/>
          <w:rFonts w:ascii="宋体" w:hAnsi="宋体" w:cs="宋体" w:hint="eastAsia"/>
          <w:sz w:val="24"/>
          <w:szCs w:val="24"/>
          <w:lang w:val="zh-CN"/>
        </w:rPr>
        <w:t>获得的授信总额明显超过其持有的</w:t>
      </w:r>
      <w:r>
        <w:rPr>
          <w:rStyle w:val="af"/>
          <w:rFonts w:ascii="宋体" w:hAnsi="宋体" w:cs="宋体" w:hint="eastAsia"/>
          <w:sz w:val="24"/>
          <w:szCs w:val="24"/>
        </w:rPr>
        <w:t>本行</w:t>
      </w:r>
      <w:r>
        <w:rPr>
          <w:rStyle w:val="af"/>
          <w:rFonts w:ascii="宋体" w:hAnsi="宋体" w:cs="宋体" w:hint="eastAsia"/>
          <w:sz w:val="24"/>
          <w:szCs w:val="24"/>
          <w:lang w:val="zh-CN"/>
        </w:rPr>
        <w:t>股权净值，但能够证明授信与本人及其配偶没有关系的除外；</w:t>
      </w:r>
    </w:p>
    <w:p w:rsidR="00A64733" w:rsidRDefault="00C17F08">
      <w:pPr>
        <w:widowControl/>
        <w:numPr>
          <w:ilvl w:val="0"/>
          <w:numId w:val="17"/>
        </w:numPr>
        <w:tabs>
          <w:tab w:val="clear" w:pos="1200"/>
          <w:tab w:val="left" w:pos="0"/>
        </w:tabs>
        <w:snapToGrid w:val="0"/>
        <w:spacing w:line="360" w:lineRule="auto"/>
        <w:ind w:left="0" w:firstLine="480"/>
        <w:jc w:val="left"/>
        <w:rPr>
          <w:rFonts w:ascii="宋体" w:hAnsi="宋体" w:cs="宋体"/>
          <w:color w:val="000000"/>
          <w:kern w:val="0"/>
          <w:sz w:val="24"/>
        </w:rPr>
      </w:pPr>
      <w:r>
        <w:rPr>
          <w:rStyle w:val="af"/>
          <w:rFonts w:ascii="宋体" w:hAnsi="宋体" w:cs="宋体" w:hint="eastAsia"/>
          <w:sz w:val="24"/>
          <w:szCs w:val="24"/>
          <w:lang w:val="zh-CN"/>
        </w:rPr>
        <w:t>存在其他所任职务与其在</w:t>
      </w:r>
      <w:r>
        <w:rPr>
          <w:rStyle w:val="af"/>
          <w:rFonts w:ascii="宋体" w:hAnsi="宋体" w:cs="宋体" w:hint="eastAsia"/>
          <w:sz w:val="24"/>
          <w:szCs w:val="24"/>
        </w:rPr>
        <w:t>本行</w:t>
      </w:r>
      <w:r>
        <w:rPr>
          <w:rStyle w:val="af"/>
          <w:rFonts w:ascii="宋体" w:hAnsi="宋体" w:cs="宋体" w:hint="eastAsia"/>
          <w:sz w:val="24"/>
          <w:szCs w:val="24"/>
          <w:lang w:val="zh-CN"/>
        </w:rPr>
        <w:t>拟任、现任职务有明显利益冲突，或明</w:t>
      </w:r>
      <w:r>
        <w:rPr>
          <w:rStyle w:val="af"/>
          <w:rFonts w:ascii="宋体" w:hAnsi="宋体" w:cs="宋体" w:hint="eastAsia"/>
          <w:sz w:val="24"/>
          <w:szCs w:val="24"/>
          <w:lang w:val="zh-CN"/>
        </w:rPr>
        <w:t>显分散其在</w:t>
      </w:r>
      <w:r>
        <w:rPr>
          <w:rStyle w:val="af"/>
          <w:rFonts w:ascii="宋体" w:hAnsi="宋体" w:cs="宋体" w:hint="eastAsia"/>
          <w:sz w:val="24"/>
          <w:szCs w:val="24"/>
        </w:rPr>
        <w:t>本行</w:t>
      </w:r>
      <w:r>
        <w:rPr>
          <w:rStyle w:val="af"/>
          <w:rFonts w:ascii="宋体" w:hAnsi="宋体" w:cs="宋体" w:hint="eastAsia"/>
          <w:sz w:val="24"/>
          <w:szCs w:val="24"/>
          <w:lang w:val="zh-CN"/>
        </w:rPr>
        <w:t>履职时间和精力的情形；</w:t>
      </w:r>
    </w:p>
    <w:p w:rsidR="00A64733" w:rsidRDefault="00C17F08">
      <w:pPr>
        <w:widowControl/>
        <w:numPr>
          <w:ilvl w:val="0"/>
          <w:numId w:val="17"/>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《公司法》第一百四十六条规定的情形；</w:t>
      </w:r>
    </w:p>
    <w:p w:rsidR="00A64733" w:rsidRDefault="00C17F08">
      <w:pPr>
        <w:widowControl/>
        <w:numPr>
          <w:ilvl w:val="0"/>
          <w:numId w:val="17"/>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被国务院证券监督管理机构处以证券市场禁入处罚</w:t>
      </w:r>
      <w:r>
        <w:rPr>
          <w:rFonts w:ascii="宋体" w:hAnsi="宋体" w:cs="宋体" w:hint="eastAsia"/>
          <w:color w:val="000000"/>
          <w:kern w:val="0"/>
          <w:sz w:val="24"/>
        </w:rPr>
        <w:t>，</w:t>
      </w:r>
      <w:r>
        <w:rPr>
          <w:rFonts w:ascii="宋体" w:hAnsi="宋体" w:cs="宋体"/>
          <w:color w:val="000000"/>
          <w:kern w:val="0"/>
          <w:sz w:val="24"/>
        </w:rPr>
        <w:t>期限未满的</w:t>
      </w:r>
      <w:r>
        <w:rPr>
          <w:rFonts w:ascii="宋体" w:hAnsi="宋体" w:cs="宋体" w:hint="eastAsia"/>
          <w:color w:val="000000"/>
          <w:kern w:val="0"/>
          <w:sz w:val="24"/>
        </w:rPr>
        <w:t>；</w:t>
      </w:r>
    </w:p>
    <w:p w:rsidR="00A64733" w:rsidRDefault="00C17F08">
      <w:pPr>
        <w:widowControl/>
        <w:numPr>
          <w:ilvl w:val="0"/>
          <w:numId w:val="17"/>
        </w:numPr>
        <w:tabs>
          <w:tab w:val="clear" w:pos="1200"/>
          <w:tab w:val="left" w:pos="0"/>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法律、行政法规及部门规章规定的其他情形。</w:t>
      </w:r>
    </w:p>
    <w:p w:rsidR="00A64733" w:rsidRDefault="00C17F08">
      <w:pPr>
        <w:widowControl/>
        <w:snapToGrid w:val="0"/>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违反本条规定选举、委派董事的，该选举、委派或者聘任无效。董事在任职期间出现违反本条情形的，公司解除其职务。</w:t>
      </w:r>
    </w:p>
    <w:p w:rsidR="00A64733" w:rsidRDefault="00C17F08">
      <w:pPr>
        <w:widowControl/>
        <w:numPr>
          <w:ilvl w:val="0"/>
          <w:numId w:val="3"/>
        </w:numPr>
        <w:tabs>
          <w:tab w:val="clear" w:pos="1920"/>
          <w:tab w:val="left" w:pos="2127"/>
        </w:tabs>
        <w:snapToGrid w:val="0"/>
        <w:spacing w:line="360" w:lineRule="auto"/>
        <w:jc w:val="left"/>
        <w:rPr>
          <w:rFonts w:ascii="宋体" w:hAnsi="宋体" w:cs="宋体"/>
          <w:bCs/>
          <w:smallCaps/>
          <w:color w:val="000000"/>
          <w:kern w:val="0"/>
          <w:sz w:val="24"/>
        </w:rPr>
      </w:pPr>
      <w:r>
        <w:rPr>
          <w:rFonts w:ascii="宋体" w:hAnsi="宋体" w:cs="宋体"/>
          <w:bCs/>
          <w:smallCaps/>
          <w:color w:val="000000"/>
          <w:kern w:val="0"/>
          <w:sz w:val="24"/>
        </w:rPr>
        <w:lastRenderedPageBreak/>
        <w:t>董事由股东大会选举或更换，并可在任期届满前由股东大会解除其职务</w:t>
      </w:r>
      <w:r>
        <w:rPr>
          <w:rFonts w:ascii="宋体" w:hAnsi="宋体" w:cs="宋体" w:hint="eastAsia"/>
          <w:bCs/>
          <w:smallCaps/>
          <w:color w:val="000000"/>
          <w:kern w:val="0"/>
          <w:sz w:val="24"/>
        </w:rPr>
        <w:t>。董事任期三年，</w:t>
      </w:r>
      <w:r>
        <w:rPr>
          <w:rFonts w:ascii="宋体" w:hAnsi="宋体" w:cs="宋体"/>
          <w:bCs/>
          <w:smallCaps/>
          <w:color w:val="000000"/>
          <w:kern w:val="0"/>
          <w:sz w:val="24"/>
        </w:rPr>
        <w:t>任期届满可连选连任。</w:t>
      </w:r>
    </w:p>
    <w:p w:rsidR="00A64733" w:rsidRDefault="00C17F08">
      <w:pPr>
        <w:widowControl/>
        <w:tabs>
          <w:tab w:val="left" w:pos="2127"/>
        </w:tabs>
        <w:snapToGrid w:val="0"/>
        <w:spacing w:line="360" w:lineRule="auto"/>
        <w:ind w:firstLineChars="200" w:firstLine="480"/>
        <w:jc w:val="left"/>
        <w:rPr>
          <w:rFonts w:ascii="宋体" w:hAnsi="宋体" w:cs="宋体"/>
          <w:bCs/>
          <w:smallCaps/>
          <w:color w:val="000000"/>
          <w:kern w:val="0"/>
          <w:sz w:val="24"/>
        </w:rPr>
      </w:pPr>
      <w:r>
        <w:rPr>
          <w:rFonts w:ascii="宋体" w:hAnsi="宋体" w:cs="宋体" w:hint="eastAsia"/>
          <w:bCs/>
          <w:smallCaps/>
          <w:color w:val="000000"/>
          <w:kern w:val="0"/>
          <w:sz w:val="24"/>
        </w:rPr>
        <w:t>董事任期从就任之日起计算，至本届董事会任期届满时为止。董事任期届满未及时改选，在改选出的董事就任前，原董事仍应当依照法律、行政法规、部门规章和本章程的规定，履行董事职务。</w:t>
      </w:r>
    </w:p>
    <w:p w:rsidR="00A64733" w:rsidRDefault="00C17F08">
      <w:pPr>
        <w:widowControl/>
        <w:tabs>
          <w:tab w:val="left" w:pos="2127"/>
        </w:tabs>
        <w:snapToGrid w:val="0"/>
        <w:spacing w:line="360" w:lineRule="auto"/>
        <w:ind w:firstLineChars="200" w:firstLine="480"/>
        <w:jc w:val="left"/>
        <w:rPr>
          <w:rFonts w:ascii="宋体" w:hAnsi="宋体" w:cs="宋体"/>
          <w:bCs/>
          <w:smallCaps/>
          <w:color w:val="000000"/>
          <w:kern w:val="0"/>
          <w:sz w:val="24"/>
        </w:rPr>
      </w:pPr>
      <w:r>
        <w:rPr>
          <w:rFonts w:hint="eastAsia"/>
          <w:sz w:val="24"/>
        </w:rPr>
        <w:t>董事可以由行长或者其他高级管理人员兼任，但兼任行长或者其他高级管理人员职务的董事以及由职工代表担任的董事，总计不得超过公司董事总数的</w:t>
      </w:r>
      <w:r>
        <w:rPr>
          <w:rFonts w:hint="eastAsia"/>
          <w:sz w:val="24"/>
        </w:rPr>
        <w:t>1/2</w:t>
      </w:r>
      <w:r>
        <w:rPr>
          <w:rFonts w:ascii="宋体" w:hAnsi="宋体" w:cs="宋体" w:hint="eastAsia"/>
          <w:bCs/>
          <w:smallCaps/>
          <w:color w:val="000000"/>
          <w:kern w:val="0"/>
          <w:sz w:val="24"/>
        </w:rPr>
        <w:t>。</w:t>
      </w:r>
    </w:p>
    <w:p w:rsidR="00A64733" w:rsidRDefault="00C17F08">
      <w:pPr>
        <w:widowControl/>
        <w:numPr>
          <w:ilvl w:val="0"/>
          <w:numId w:val="3"/>
        </w:numPr>
        <w:tabs>
          <w:tab w:val="clear" w:pos="1920"/>
          <w:tab w:val="left" w:pos="0"/>
          <w:tab w:val="left" w:pos="2127"/>
        </w:tabs>
        <w:snapToGrid w:val="0"/>
        <w:spacing w:line="360" w:lineRule="auto"/>
        <w:ind w:firstLineChars="175" w:firstLine="420"/>
        <w:jc w:val="left"/>
        <w:rPr>
          <w:rFonts w:ascii="宋体" w:hAnsi="宋体" w:cs="宋体"/>
          <w:bCs/>
          <w:smallCaps/>
          <w:color w:val="000000"/>
          <w:kern w:val="0"/>
          <w:sz w:val="24"/>
        </w:rPr>
      </w:pPr>
      <w:r>
        <w:rPr>
          <w:rFonts w:ascii="宋体" w:hAnsi="宋体" w:cs="宋体"/>
          <w:bCs/>
          <w:smallCaps/>
          <w:color w:val="000000"/>
          <w:kern w:val="0"/>
          <w:sz w:val="24"/>
        </w:rPr>
        <w:t>董事应当遵守法律、行政法规和</w:t>
      </w:r>
      <w:r>
        <w:rPr>
          <w:rFonts w:ascii="宋体" w:hAnsi="宋体" w:cs="宋体" w:hint="eastAsia"/>
          <w:bCs/>
          <w:smallCaps/>
          <w:color w:val="000000"/>
          <w:kern w:val="0"/>
          <w:sz w:val="24"/>
        </w:rPr>
        <w:t>本章程</w:t>
      </w:r>
      <w:r>
        <w:rPr>
          <w:rFonts w:ascii="宋体" w:hAnsi="宋体" w:cs="宋体"/>
          <w:bCs/>
          <w:smallCaps/>
          <w:color w:val="000000"/>
          <w:kern w:val="0"/>
          <w:sz w:val="24"/>
        </w:rPr>
        <w:t>，对</w:t>
      </w:r>
      <w:r>
        <w:rPr>
          <w:rFonts w:ascii="宋体" w:hAnsi="宋体" w:cs="宋体" w:hint="eastAsia"/>
          <w:bCs/>
          <w:smallCaps/>
          <w:color w:val="000000"/>
          <w:kern w:val="0"/>
          <w:sz w:val="24"/>
        </w:rPr>
        <w:t>本行</w:t>
      </w:r>
      <w:r>
        <w:rPr>
          <w:rFonts w:ascii="宋体" w:hAnsi="宋体" w:cs="宋体"/>
          <w:bCs/>
          <w:smallCaps/>
          <w:color w:val="000000"/>
          <w:kern w:val="0"/>
          <w:sz w:val="24"/>
        </w:rPr>
        <w:t>负有忠实义务</w:t>
      </w:r>
      <w:r>
        <w:rPr>
          <w:rFonts w:ascii="宋体" w:hAnsi="宋体" w:cs="宋体" w:hint="eastAsia"/>
          <w:bCs/>
          <w:smallCaps/>
          <w:color w:val="000000"/>
          <w:kern w:val="0"/>
          <w:sz w:val="24"/>
        </w:rPr>
        <w:t>，</w:t>
      </w:r>
      <w:r>
        <w:rPr>
          <w:rFonts w:ascii="宋体" w:hAnsi="宋体" w:cs="宋体"/>
          <w:bCs/>
          <w:smallCaps/>
          <w:color w:val="000000"/>
          <w:kern w:val="0"/>
          <w:sz w:val="24"/>
        </w:rPr>
        <w:t>不得有下列行为：</w:t>
      </w:r>
    </w:p>
    <w:p w:rsidR="00A64733" w:rsidRDefault="00C17F08">
      <w:pPr>
        <w:widowControl/>
        <w:numPr>
          <w:ilvl w:val="0"/>
          <w:numId w:val="18"/>
        </w:numPr>
        <w:tabs>
          <w:tab w:val="clear" w:pos="1200"/>
          <w:tab w:val="left" w:pos="0"/>
          <w:tab w:val="left" w:pos="567"/>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利用职权收受贿赂或者其他非法收入，侵占本行的财产；</w:t>
      </w:r>
    </w:p>
    <w:p w:rsidR="00A64733" w:rsidRDefault="00C17F08">
      <w:pPr>
        <w:widowControl/>
        <w:numPr>
          <w:ilvl w:val="0"/>
          <w:numId w:val="18"/>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挪用</w:t>
      </w:r>
      <w:r>
        <w:rPr>
          <w:rFonts w:ascii="宋体" w:hAnsi="宋体" w:cs="宋体" w:hint="eastAsia"/>
          <w:color w:val="000000"/>
          <w:kern w:val="0"/>
          <w:sz w:val="24"/>
        </w:rPr>
        <w:t>本行</w:t>
      </w:r>
      <w:r>
        <w:rPr>
          <w:rFonts w:ascii="宋体" w:hAnsi="宋体" w:cs="宋体"/>
          <w:color w:val="000000"/>
          <w:kern w:val="0"/>
          <w:sz w:val="24"/>
        </w:rPr>
        <w:t>资金；</w:t>
      </w:r>
      <w:r>
        <w:rPr>
          <w:rFonts w:ascii="宋体" w:hAnsi="宋体" w:cs="宋体"/>
          <w:color w:val="000000"/>
          <w:kern w:val="0"/>
          <w:sz w:val="24"/>
        </w:rPr>
        <w:t xml:space="preserve"> </w:t>
      </w:r>
    </w:p>
    <w:p w:rsidR="00A64733" w:rsidRDefault="00C17F08">
      <w:pPr>
        <w:widowControl/>
        <w:numPr>
          <w:ilvl w:val="0"/>
          <w:numId w:val="18"/>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将</w:t>
      </w:r>
      <w:r>
        <w:rPr>
          <w:rFonts w:ascii="宋体" w:hAnsi="宋体" w:cs="宋体" w:hint="eastAsia"/>
          <w:color w:val="000000"/>
          <w:kern w:val="0"/>
          <w:sz w:val="24"/>
        </w:rPr>
        <w:t>本行</w:t>
      </w:r>
      <w:r>
        <w:rPr>
          <w:rFonts w:ascii="宋体" w:hAnsi="宋体" w:cs="宋体"/>
          <w:color w:val="000000"/>
          <w:kern w:val="0"/>
          <w:sz w:val="24"/>
        </w:rPr>
        <w:t>资金以其个人名义或者以其他个人名义开立账户存储；</w:t>
      </w:r>
      <w:r>
        <w:rPr>
          <w:rFonts w:ascii="宋体" w:hAnsi="宋体" w:cs="宋体"/>
          <w:color w:val="000000"/>
          <w:kern w:val="0"/>
          <w:sz w:val="24"/>
        </w:rPr>
        <w:t xml:space="preserve"> </w:t>
      </w:r>
    </w:p>
    <w:p w:rsidR="00A64733" w:rsidRDefault="00C17F08">
      <w:pPr>
        <w:widowControl/>
        <w:numPr>
          <w:ilvl w:val="0"/>
          <w:numId w:val="18"/>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违反</w:t>
      </w:r>
      <w:r>
        <w:rPr>
          <w:rFonts w:ascii="宋体" w:hAnsi="宋体" w:cs="宋体" w:hint="eastAsia"/>
          <w:color w:val="000000"/>
          <w:kern w:val="0"/>
          <w:sz w:val="24"/>
        </w:rPr>
        <w:t>本章程</w:t>
      </w:r>
      <w:r>
        <w:rPr>
          <w:rFonts w:ascii="宋体" w:hAnsi="宋体" w:cs="宋体"/>
          <w:color w:val="000000"/>
          <w:kern w:val="0"/>
          <w:sz w:val="24"/>
        </w:rPr>
        <w:t>的规定，未经股东大会或者董事会同意，将</w:t>
      </w:r>
      <w:r>
        <w:rPr>
          <w:rFonts w:ascii="宋体" w:hAnsi="宋体" w:cs="宋体" w:hint="eastAsia"/>
          <w:color w:val="000000"/>
          <w:kern w:val="0"/>
          <w:sz w:val="24"/>
        </w:rPr>
        <w:t>本行</w:t>
      </w:r>
      <w:r>
        <w:rPr>
          <w:rFonts w:ascii="宋体" w:hAnsi="宋体" w:cs="宋体"/>
          <w:color w:val="000000"/>
          <w:kern w:val="0"/>
          <w:sz w:val="24"/>
        </w:rPr>
        <w:t>资金借贷给他人或者以</w:t>
      </w:r>
      <w:r>
        <w:rPr>
          <w:rFonts w:ascii="宋体" w:hAnsi="宋体" w:cs="宋体" w:hint="eastAsia"/>
          <w:color w:val="000000"/>
          <w:kern w:val="0"/>
          <w:sz w:val="24"/>
        </w:rPr>
        <w:t>本行</w:t>
      </w:r>
      <w:r>
        <w:rPr>
          <w:rFonts w:ascii="宋体" w:hAnsi="宋体" w:cs="宋体"/>
          <w:color w:val="000000"/>
          <w:kern w:val="0"/>
          <w:sz w:val="24"/>
        </w:rPr>
        <w:t>财产为他人提供担保；</w:t>
      </w:r>
      <w:r>
        <w:rPr>
          <w:rFonts w:ascii="宋体" w:hAnsi="宋体" w:cs="宋体"/>
          <w:color w:val="000000"/>
          <w:kern w:val="0"/>
          <w:sz w:val="24"/>
        </w:rPr>
        <w:t xml:space="preserve"> </w:t>
      </w:r>
    </w:p>
    <w:p w:rsidR="00A64733" w:rsidRDefault="00C17F08">
      <w:pPr>
        <w:widowControl/>
        <w:numPr>
          <w:ilvl w:val="0"/>
          <w:numId w:val="18"/>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违反</w:t>
      </w:r>
      <w:r>
        <w:rPr>
          <w:rFonts w:ascii="宋体" w:hAnsi="宋体" w:cs="宋体" w:hint="eastAsia"/>
          <w:color w:val="000000"/>
          <w:kern w:val="0"/>
          <w:sz w:val="24"/>
        </w:rPr>
        <w:t>本章程</w:t>
      </w:r>
      <w:r>
        <w:rPr>
          <w:rFonts w:ascii="宋体" w:hAnsi="宋体" w:cs="宋体"/>
          <w:color w:val="000000"/>
          <w:kern w:val="0"/>
          <w:sz w:val="24"/>
        </w:rPr>
        <w:t>的规定或者未经股东大会同意，与</w:t>
      </w:r>
      <w:r>
        <w:rPr>
          <w:rFonts w:ascii="宋体" w:hAnsi="宋体" w:cs="宋体" w:hint="eastAsia"/>
          <w:color w:val="000000"/>
          <w:kern w:val="0"/>
          <w:sz w:val="24"/>
        </w:rPr>
        <w:t>本行</w:t>
      </w:r>
      <w:r>
        <w:rPr>
          <w:rFonts w:ascii="宋体" w:hAnsi="宋体" w:cs="宋体"/>
          <w:color w:val="000000"/>
          <w:kern w:val="0"/>
          <w:sz w:val="24"/>
        </w:rPr>
        <w:t>订立合同或者进行交易；</w:t>
      </w:r>
    </w:p>
    <w:p w:rsidR="00A64733" w:rsidRDefault="00C17F08">
      <w:pPr>
        <w:widowControl/>
        <w:numPr>
          <w:ilvl w:val="0"/>
          <w:numId w:val="18"/>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未经股东大会同意，利用职务便利为自己或者他人谋取属于</w:t>
      </w:r>
      <w:r>
        <w:rPr>
          <w:rFonts w:ascii="宋体" w:hAnsi="宋体" w:cs="宋体" w:hint="eastAsia"/>
          <w:color w:val="000000"/>
          <w:kern w:val="0"/>
          <w:sz w:val="24"/>
        </w:rPr>
        <w:t>本行</w:t>
      </w:r>
      <w:r>
        <w:rPr>
          <w:rFonts w:ascii="宋体" w:hAnsi="宋体" w:cs="宋体"/>
          <w:color w:val="000000"/>
          <w:kern w:val="0"/>
          <w:sz w:val="24"/>
        </w:rPr>
        <w:t>的商业机会，自营或者为他人经营与</w:t>
      </w:r>
      <w:r>
        <w:rPr>
          <w:rFonts w:ascii="宋体" w:hAnsi="宋体" w:cs="宋体" w:hint="eastAsia"/>
          <w:color w:val="000000"/>
          <w:kern w:val="0"/>
          <w:sz w:val="24"/>
        </w:rPr>
        <w:t>本行</w:t>
      </w:r>
      <w:r>
        <w:rPr>
          <w:rFonts w:ascii="宋体" w:hAnsi="宋体" w:cs="宋体"/>
          <w:color w:val="000000"/>
          <w:kern w:val="0"/>
          <w:sz w:val="24"/>
        </w:rPr>
        <w:t>同类的业务；</w:t>
      </w:r>
    </w:p>
    <w:p w:rsidR="00A64733" w:rsidRDefault="00C17F08">
      <w:pPr>
        <w:widowControl/>
        <w:numPr>
          <w:ilvl w:val="0"/>
          <w:numId w:val="18"/>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接受与本行交易的佣金归为己有；</w:t>
      </w:r>
    </w:p>
    <w:p w:rsidR="00A64733" w:rsidRDefault="00C17F08">
      <w:pPr>
        <w:widowControl/>
        <w:numPr>
          <w:ilvl w:val="0"/>
          <w:numId w:val="18"/>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擅自披露</w:t>
      </w:r>
      <w:r>
        <w:rPr>
          <w:rFonts w:ascii="宋体" w:hAnsi="宋体" w:cs="宋体" w:hint="eastAsia"/>
          <w:color w:val="000000"/>
          <w:kern w:val="0"/>
          <w:sz w:val="24"/>
        </w:rPr>
        <w:t>本行</w:t>
      </w:r>
      <w:r>
        <w:rPr>
          <w:rFonts w:ascii="宋体" w:hAnsi="宋体" w:cs="宋体"/>
          <w:color w:val="000000"/>
          <w:kern w:val="0"/>
          <w:sz w:val="24"/>
        </w:rPr>
        <w:t>秘密；</w:t>
      </w:r>
    </w:p>
    <w:p w:rsidR="00A64733" w:rsidRDefault="00C17F08">
      <w:pPr>
        <w:widowControl/>
        <w:numPr>
          <w:ilvl w:val="0"/>
          <w:numId w:val="18"/>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利用其关联关系损害本行利益；</w:t>
      </w:r>
    </w:p>
    <w:p w:rsidR="00A64733" w:rsidRDefault="00C17F08">
      <w:pPr>
        <w:widowControl/>
        <w:numPr>
          <w:ilvl w:val="0"/>
          <w:numId w:val="18"/>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违反</w:t>
      </w:r>
      <w:r>
        <w:rPr>
          <w:rFonts w:ascii="宋体" w:hAnsi="宋体" w:cs="宋体" w:hint="eastAsia"/>
          <w:color w:val="000000"/>
          <w:kern w:val="0"/>
          <w:sz w:val="24"/>
        </w:rPr>
        <w:t>法律、行政法规、部门规章及本章程规定的</w:t>
      </w:r>
      <w:r>
        <w:rPr>
          <w:rFonts w:ascii="宋体" w:hAnsi="宋体" w:cs="宋体"/>
          <w:color w:val="000000"/>
          <w:kern w:val="0"/>
          <w:sz w:val="24"/>
        </w:rPr>
        <w:t>对</w:t>
      </w:r>
      <w:r>
        <w:rPr>
          <w:rFonts w:ascii="宋体" w:hAnsi="宋体" w:cs="宋体" w:hint="eastAsia"/>
          <w:color w:val="000000"/>
          <w:kern w:val="0"/>
          <w:sz w:val="24"/>
        </w:rPr>
        <w:t>本行的其他</w:t>
      </w:r>
      <w:r>
        <w:rPr>
          <w:rFonts w:ascii="宋体" w:hAnsi="宋体" w:cs="宋体"/>
          <w:color w:val="000000"/>
          <w:kern w:val="0"/>
          <w:sz w:val="24"/>
        </w:rPr>
        <w:t>忠实义务。</w:t>
      </w:r>
    </w:p>
    <w:p w:rsidR="00A64733" w:rsidRDefault="00C17F08">
      <w:pPr>
        <w:widowControl/>
        <w:snapToGrid w:val="0"/>
        <w:spacing w:line="360" w:lineRule="auto"/>
        <w:ind w:firstLineChars="196" w:firstLine="470"/>
        <w:jc w:val="left"/>
        <w:rPr>
          <w:sz w:val="24"/>
        </w:rPr>
      </w:pPr>
      <w:r>
        <w:rPr>
          <w:sz w:val="24"/>
        </w:rPr>
        <w:t>董事违反前款规定所得的收入应当归</w:t>
      </w:r>
      <w:r>
        <w:rPr>
          <w:rFonts w:hint="eastAsia"/>
          <w:sz w:val="24"/>
        </w:rPr>
        <w:t>本行</w:t>
      </w:r>
      <w:r>
        <w:rPr>
          <w:sz w:val="24"/>
        </w:rPr>
        <w:t>所有。</w:t>
      </w:r>
      <w:r>
        <w:rPr>
          <w:rFonts w:hint="eastAsia"/>
          <w:sz w:val="24"/>
        </w:rPr>
        <w:t>给本行造成损失的，应当承担赔偿责任。</w:t>
      </w:r>
      <w:r>
        <w:rPr>
          <w:rFonts w:hint="eastAsia"/>
          <w:sz w:val="24"/>
        </w:rPr>
        <w:t xml:space="preserve"> </w:t>
      </w:r>
    </w:p>
    <w:p w:rsidR="00A64733" w:rsidRDefault="00C17F08">
      <w:pPr>
        <w:widowControl/>
        <w:numPr>
          <w:ilvl w:val="0"/>
          <w:numId w:val="3"/>
        </w:numPr>
        <w:tabs>
          <w:tab w:val="clear" w:pos="1920"/>
          <w:tab w:val="left" w:pos="2268"/>
        </w:tabs>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董事应当遵守法律、行政法规和本章程，对本行负有下列勤勉义务：</w:t>
      </w:r>
      <w:r>
        <w:rPr>
          <w:rFonts w:ascii="宋体" w:hAnsi="宋体" w:cs="宋体" w:hint="eastAsia"/>
          <w:bCs/>
          <w:smallCaps/>
          <w:color w:val="000000"/>
          <w:kern w:val="0"/>
          <w:sz w:val="24"/>
          <w:szCs w:val="20"/>
        </w:rPr>
        <w:t xml:space="preserve"> </w:t>
      </w:r>
    </w:p>
    <w:p w:rsidR="00A64733" w:rsidRDefault="00C17F08">
      <w:pPr>
        <w:widowControl/>
        <w:snapToGrid w:val="0"/>
        <w:spacing w:line="360" w:lineRule="auto"/>
        <w:ind w:firstLineChars="177" w:firstLine="425"/>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（一）应谨慎、认真、勤勉地行使本行赋予的权利，以保证本行的商业行为符合国家法律、行政法规以及国家各项经济政策的要求，商业活动不超过营业执照规定的业务范围；</w:t>
      </w:r>
      <w:r>
        <w:rPr>
          <w:rFonts w:ascii="宋体" w:hAnsi="宋体" w:cs="宋体" w:hint="eastAsia"/>
          <w:bCs/>
          <w:smallCaps/>
          <w:color w:val="000000"/>
          <w:kern w:val="0"/>
          <w:sz w:val="24"/>
          <w:szCs w:val="20"/>
        </w:rPr>
        <w:t xml:space="preserve"> </w:t>
      </w:r>
    </w:p>
    <w:p w:rsidR="00A64733" w:rsidRDefault="00C17F08">
      <w:pPr>
        <w:widowControl/>
        <w:snapToGrid w:val="0"/>
        <w:spacing w:line="360" w:lineRule="auto"/>
        <w:ind w:firstLineChars="177" w:firstLine="425"/>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（二）</w:t>
      </w:r>
      <w:r>
        <w:rPr>
          <w:rFonts w:ascii="宋体" w:hAnsi="宋体" w:cs="宋体" w:hint="eastAsia"/>
          <w:bCs/>
          <w:smallCaps/>
          <w:color w:val="000000"/>
          <w:kern w:val="0"/>
          <w:sz w:val="24"/>
          <w:szCs w:val="20"/>
        </w:rPr>
        <w:t>在履行职责时，</w:t>
      </w:r>
      <w:r>
        <w:rPr>
          <w:rFonts w:ascii="宋体" w:hAnsi="宋体" w:cs="宋体" w:hint="eastAsia"/>
          <w:bCs/>
          <w:smallCaps/>
          <w:color w:val="000000"/>
          <w:kern w:val="0"/>
          <w:sz w:val="24"/>
          <w:szCs w:val="20"/>
        </w:rPr>
        <w:t>对本行和全体股东负责，应公平对待所有股东；</w:t>
      </w:r>
      <w:r>
        <w:rPr>
          <w:rFonts w:ascii="宋体" w:hAnsi="宋体" w:cs="宋体" w:hint="eastAsia"/>
          <w:bCs/>
          <w:smallCaps/>
          <w:color w:val="000000"/>
          <w:kern w:val="0"/>
          <w:sz w:val="24"/>
          <w:szCs w:val="20"/>
        </w:rPr>
        <w:t xml:space="preserve"> </w:t>
      </w:r>
    </w:p>
    <w:p w:rsidR="00A64733" w:rsidRDefault="00C17F08">
      <w:pPr>
        <w:widowControl/>
        <w:snapToGrid w:val="0"/>
        <w:spacing w:line="360" w:lineRule="auto"/>
        <w:ind w:firstLineChars="177" w:firstLine="425"/>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lastRenderedPageBreak/>
        <w:t>（三）及时</w:t>
      </w:r>
      <w:r>
        <w:rPr>
          <w:rFonts w:ascii="宋体" w:hAnsi="宋体" w:cs="宋体" w:hint="eastAsia"/>
          <w:bCs/>
          <w:smallCaps/>
          <w:color w:val="000000"/>
          <w:kern w:val="0"/>
          <w:sz w:val="24"/>
          <w:szCs w:val="20"/>
        </w:rPr>
        <w:t>持续地</w:t>
      </w:r>
      <w:r>
        <w:rPr>
          <w:rFonts w:ascii="宋体" w:hAnsi="宋体" w:cs="宋体" w:hint="eastAsia"/>
          <w:bCs/>
          <w:smallCaps/>
          <w:color w:val="000000"/>
          <w:kern w:val="0"/>
          <w:sz w:val="24"/>
          <w:szCs w:val="20"/>
        </w:rPr>
        <w:t>了解本行业务经营管理状况</w:t>
      </w:r>
      <w:r>
        <w:rPr>
          <w:rFonts w:ascii="宋体" w:hAnsi="宋体" w:cs="宋体" w:hint="eastAsia"/>
          <w:bCs/>
          <w:smallCaps/>
          <w:color w:val="000000"/>
          <w:kern w:val="0"/>
          <w:sz w:val="24"/>
          <w:szCs w:val="20"/>
        </w:rPr>
        <w:t>，</w:t>
      </w:r>
      <w:r>
        <w:rPr>
          <w:rFonts w:ascii="宋体" w:hAnsi="宋体" w:cs="宋体" w:hint="eastAsia"/>
          <w:bCs/>
          <w:smallCaps/>
          <w:color w:val="000000"/>
          <w:kern w:val="0"/>
          <w:sz w:val="24"/>
          <w:szCs w:val="20"/>
        </w:rPr>
        <w:t>有权要求高级管理层全面、及时、准确地提供反映本行经营管理情况的相关资料或就有关问题作出说明；对高级管理层执行股东大会、董事会决议情况进行监督；</w:t>
      </w:r>
      <w:r>
        <w:rPr>
          <w:rFonts w:ascii="宋体" w:hAnsi="宋体" w:cs="宋体" w:hint="eastAsia"/>
          <w:bCs/>
          <w:smallCaps/>
          <w:color w:val="000000"/>
          <w:kern w:val="0"/>
          <w:sz w:val="24"/>
          <w:szCs w:val="20"/>
        </w:rPr>
        <w:t xml:space="preserve"> </w:t>
      </w:r>
    </w:p>
    <w:p w:rsidR="00A64733" w:rsidRDefault="00C17F08">
      <w:pPr>
        <w:widowControl/>
        <w:snapToGrid w:val="0"/>
        <w:spacing w:line="360" w:lineRule="auto"/>
        <w:ind w:firstLineChars="177" w:firstLine="425"/>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（四）应当对本行证券发行文件和定期报</w:t>
      </w:r>
      <w:r>
        <w:rPr>
          <w:rFonts w:ascii="宋体" w:hAnsi="宋体" w:cs="宋体" w:hint="eastAsia"/>
          <w:bCs/>
          <w:smallCaps/>
          <w:color w:val="000000"/>
          <w:kern w:val="0"/>
          <w:sz w:val="24"/>
          <w:szCs w:val="20"/>
        </w:rPr>
        <w:t>告签署书面确认意见。保证本行所披露的信息真实、准确、完整；</w:t>
      </w:r>
      <w:r>
        <w:rPr>
          <w:rFonts w:ascii="宋体" w:hAnsi="宋体" w:cs="宋体" w:hint="eastAsia"/>
          <w:bCs/>
          <w:smallCaps/>
          <w:color w:val="000000"/>
          <w:kern w:val="0"/>
          <w:sz w:val="24"/>
          <w:szCs w:val="20"/>
        </w:rPr>
        <w:t xml:space="preserve"> </w:t>
      </w:r>
    </w:p>
    <w:p w:rsidR="00A64733" w:rsidRDefault="00C17F08">
      <w:pPr>
        <w:widowControl/>
        <w:snapToGrid w:val="0"/>
        <w:spacing w:line="360" w:lineRule="auto"/>
        <w:ind w:firstLineChars="177" w:firstLine="425"/>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（五）应当如实向监事会提供有关情况和资料，不得妨碍监事会或者监事行使职权；</w:t>
      </w:r>
    </w:p>
    <w:p w:rsidR="00A64733" w:rsidRDefault="00C17F08">
      <w:pPr>
        <w:widowControl/>
        <w:snapToGrid w:val="0"/>
        <w:spacing w:line="360" w:lineRule="auto"/>
        <w:ind w:firstLineChars="177" w:firstLine="425"/>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w:t>
      </w:r>
      <w:r>
        <w:rPr>
          <w:rFonts w:ascii="宋体" w:hAnsi="宋体" w:cs="宋体" w:hint="eastAsia"/>
          <w:bCs/>
          <w:smallCaps/>
          <w:color w:val="000000"/>
          <w:kern w:val="0"/>
          <w:sz w:val="24"/>
          <w:szCs w:val="20"/>
        </w:rPr>
        <w:t>六</w:t>
      </w:r>
      <w:r>
        <w:rPr>
          <w:rFonts w:ascii="宋体" w:hAnsi="宋体" w:cs="宋体" w:hint="eastAsia"/>
          <w:bCs/>
          <w:smallCaps/>
          <w:color w:val="000000"/>
          <w:kern w:val="0"/>
          <w:sz w:val="24"/>
          <w:szCs w:val="20"/>
        </w:rPr>
        <w:t>）</w:t>
      </w:r>
      <w:r>
        <w:rPr>
          <w:rFonts w:ascii="宋体" w:hAnsi="宋体" w:cs="宋体" w:hint="eastAsia"/>
          <w:bCs/>
          <w:smallCaps/>
          <w:color w:val="000000"/>
          <w:kern w:val="0"/>
          <w:sz w:val="24"/>
          <w:szCs w:val="20"/>
        </w:rPr>
        <w:t>按时参加董事会会议，对董事会审议事项进行充分审查，独立、专业、客观地发表意见，在审慎判断的基础上独立作出表决；</w:t>
      </w:r>
    </w:p>
    <w:p w:rsidR="00A64733" w:rsidRDefault="00C17F08">
      <w:pPr>
        <w:widowControl/>
        <w:snapToGrid w:val="0"/>
        <w:spacing w:line="360" w:lineRule="auto"/>
        <w:ind w:firstLineChars="177" w:firstLine="425"/>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w:t>
      </w:r>
      <w:r>
        <w:rPr>
          <w:rFonts w:ascii="宋体" w:hAnsi="宋体" w:cs="宋体" w:hint="eastAsia"/>
          <w:bCs/>
          <w:smallCaps/>
          <w:color w:val="000000"/>
          <w:kern w:val="0"/>
          <w:sz w:val="24"/>
          <w:szCs w:val="20"/>
        </w:rPr>
        <w:t>七</w:t>
      </w:r>
      <w:r>
        <w:rPr>
          <w:rFonts w:ascii="宋体" w:hAnsi="宋体" w:cs="宋体" w:hint="eastAsia"/>
          <w:bCs/>
          <w:smallCaps/>
          <w:color w:val="000000"/>
          <w:kern w:val="0"/>
          <w:sz w:val="24"/>
          <w:szCs w:val="20"/>
        </w:rPr>
        <w:t>）对董事会决议承担责任；</w:t>
      </w:r>
    </w:p>
    <w:p w:rsidR="00A64733" w:rsidRDefault="00C17F08">
      <w:pPr>
        <w:widowControl/>
        <w:snapToGrid w:val="0"/>
        <w:spacing w:line="360" w:lineRule="auto"/>
        <w:ind w:firstLineChars="177" w:firstLine="425"/>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w:t>
      </w:r>
      <w:r>
        <w:rPr>
          <w:rFonts w:ascii="宋体" w:hAnsi="宋体" w:cs="宋体" w:hint="eastAsia"/>
          <w:bCs/>
          <w:smallCaps/>
          <w:color w:val="000000"/>
          <w:kern w:val="0"/>
          <w:sz w:val="24"/>
          <w:szCs w:val="20"/>
        </w:rPr>
        <w:t>八</w:t>
      </w:r>
      <w:r>
        <w:rPr>
          <w:rFonts w:ascii="宋体" w:hAnsi="宋体" w:cs="宋体" w:hint="eastAsia"/>
          <w:bCs/>
          <w:smallCaps/>
          <w:color w:val="000000"/>
          <w:kern w:val="0"/>
          <w:sz w:val="24"/>
          <w:szCs w:val="20"/>
        </w:rPr>
        <w:t>）积极参加</w:t>
      </w:r>
      <w:r>
        <w:rPr>
          <w:rFonts w:ascii="宋体" w:hAnsi="宋体" w:cs="宋体" w:hint="eastAsia"/>
          <w:bCs/>
          <w:smallCaps/>
          <w:color w:val="000000"/>
          <w:kern w:val="0"/>
          <w:sz w:val="24"/>
          <w:szCs w:val="20"/>
        </w:rPr>
        <w:t>本行</w:t>
      </w:r>
      <w:r>
        <w:rPr>
          <w:rFonts w:ascii="宋体" w:hAnsi="宋体" w:cs="宋体" w:hint="eastAsia"/>
          <w:bCs/>
          <w:smallCaps/>
          <w:color w:val="000000"/>
          <w:kern w:val="0"/>
          <w:sz w:val="24"/>
          <w:szCs w:val="20"/>
        </w:rPr>
        <w:t>和监管机构等组织的培训，了解董事的权利和义务，熟悉有关法律法规及监管规定，持续具备履行职责所需的专业知识和能力；</w:t>
      </w:r>
    </w:p>
    <w:p w:rsidR="00A64733" w:rsidRDefault="00C17F08">
      <w:pPr>
        <w:widowControl/>
        <w:snapToGrid w:val="0"/>
        <w:spacing w:line="360" w:lineRule="auto"/>
        <w:ind w:firstLineChars="177" w:firstLine="425"/>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w:t>
      </w:r>
      <w:r>
        <w:rPr>
          <w:rFonts w:ascii="宋体" w:hAnsi="宋体" w:cs="宋体" w:hint="eastAsia"/>
          <w:bCs/>
          <w:smallCaps/>
          <w:color w:val="000000"/>
          <w:kern w:val="0"/>
          <w:sz w:val="24"/>
          <w:szCs w:val="20"/>
        </w:rPr>
        <w:t>九</w:t>
      </w:r>
      <w:r>
        <w:rPr>
          <w:rFonts w:ascii="宋体" w:hAnsi="宋体" w:cs="宋体" w:hint="eastAsia"/>
          <w:bCs/>
          <w:smallCaps/>
          <w:color w:val="000000"/>
          <w:kern w:val="0"/>
          <w:sz w:val="24"/>
          <w:szCs w:val="20"/>
        </w:rPr>
        <w:t>）执行高标准的职业道德准则，并考虑利益相关者的合法权益</w:t>
      </w:r>
      <w:r>
        <w:rPr>
          <w:rFonts w:ascii="宋体" w:hAnsi="宋体" w:cs="宋体" w:hint="eastAsia"/>
          <w:bCs/>
          <w:smallCaps/>
          <w:color w:val="000000"/>
          <w:kern w:val="0"/>
          <w:sz w:val="24"/>
          <w:szCs w:val="20"/>
        </w:rPr>
        <w:t>；</w:t>
      </w:r>
      <w:r>
        <w:rPr>
          <w:rFonts w:ascii="宋体" w:hAnsi="宋体" w:cs="宋体" w:hint="eastAsia"/>
          <w:bCs/>
          <w:smallCaps/>
          <w:color w:val="000000"/>
          <w:kern w:val="0"/>
          <w:sz w:val="24"/>
          <w:szCs w:val="20"/>
        </w:rPr>
        <w:t xml:space="preserve"> </w:t>
      </w:r>
    </w:p>
    <w:p w:rsidR="00A64733" w:rsidRDefault="00C17F08">
      <w:pPr>
        <w:widowControl/>
        <w:snapToGrid w:val="0"/>
        <w:spacing w:line="360" w:lineRule="auto"/>
        <w:ind w:firstLineChars="177" w:firstLine="425"/>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w:t>
      </w:r>
      <w:r>
        <w:rPr>
          <w:rFonts w:ascii="宋体" w:hAnsi="宋体" w:cs="宋体" w:hint="eastAsia"/>
          <w:bCs/>
          <w:smallCaps/>
          <w:color w:val="000000"/>
          <w:kern w:val="0"/>
          <w:sz w:val="24"/>
          <w:szCs w:val="20"/>
        </w:rPr>
        <w:t>十</w:t>
      </w:r>
      <w:r>
        <w:rPr>
          <w:rFonts w:ascii="宋体" w:hAnsi="宋体" w:cs="宋体" w:hint="eastAsia"/>
          <w:bCs/>
          <w:smallCaps/>
          <w:color w:val="000000"/>
          <w:kern w:val="0"/>
          <w:sz w:val="24"/>
          <w:szCs w:val="20"/>
        </w:rPr>
        <w:t>）法律、行政法规、部门规章及本章程规定的其他勤勉义务。</w:t>
      </w:r>
    </w:p>
    <w:p w:rsidR="00A64733" w:rsidRDefault="00C17F08">
      <w:pPr>
        <w:widowControl/>
        <w:numPr>
          <w:ilvl w:val="0"/>
          <w:numId w:val="3"/>
        </w:numPr>
        <w:tabs>
          <w:tab w:val="clear" w:pos="1920"/>
          <w:tab w:val="left" w:pos="2268"/>
        </w:tabs>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未经</w:t>
      </w:r>
      <w:r>
        <w:rPr>
          <w:rFonts w:ascii="宋体" w:hAnsi="宋体" w:cs="宋体" w:hint="eastAsia"/>
          <w:bCs/>
          <w:smallCaps/>
          <w:color w:val="000000"/>
          <w:kern w:val="0"/>
          <w:sz w:val="24"/>
          <w:szCs w:val="20"/>
        </w:rPr>
        <w:t>本章程</w:t>
      </w:r>
      <w:r>
        <w:rPr>
          <w:rFonts w:ascii="宋体" w:hAnsi="宋体" w:cs="宋体"/>
          <w:bCs/>
          <w:smallCaps/>
          <w:color w:val="000000"/>
          <w:kern w:val="0"/>
          <w:sz w:val="24"/>
          <w:szCs w:val="20"/>
        </w:rPr>
        <w:t>规定或者董事会的合法授权，任何董事不得以个人名义代表</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或者董事会行事。董事以其个人名义行事时，在第三方会合理地认为该董事代表</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或者董事会行事的情况下，该董事应当事先声明其立场和身份。</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 xml:space="preserve">　董事</w:t>
      </w:r>
      <w:r>
        <w:rPr>
          <w:rFonts w:ascii="宋体" w:hAnsi="宋体" w:cs="宋体" w:hint="eastAsia"/>
          <w:bCs/>
          <w:smallCaps/>
          <w:color w:val="000000"/>
          <w:kern w:val="0"/>
          <w:sz w:val="24"/>
          <w:szCs w:val="20"/>
        </w:rPr>
        <w:t>应当投入足够的时间履行职责。董事应当每年亲自出席至少三分之二以上的董事会</w:t>
      </w:r>
      <w:r>
        <w:rPr>
          <w:rFonts w:ascii="宋体" w:hAnsi="宋体" w:cs="宋体" w:hint="eastAsia"/>
          <w:bCs/>
          <w:smallCaps/>
          <w:color w:val="000000"/>
          <w:kern w:val="0"/>
          <w:sz w:val="24"/>
          <w:szCs w:val="20"/>
        </w:rPr>
        <w:t>现场</w:t>
      </w:r>
      <w:r>
        <w:rPr>
          <w:rFonts w:ascii="宋体" w:hAnsi="宋体" w:cs="宋体" w:hint="eastAsia"/>
          <w:bCs/>
          <w:smallCaps/>
          <w:color w:val="000000"/>
          <w:kern w:val="0"/>
          <w:sz w:val="24"/>
          <w:szCs w:val="20"/>
        </w:rPr>
        <w:t>会议</w:t>
      </w:r>
      <w:r>
        <w:rPr>
          <w:rFonts w:ascii="宋体" w:hAnsi="宋体" w:cs="宋体"/>
          <w:bCs/>
          <w:smallCaps/>
          <w:color w:val="000000"/>
          <w:kern w:val="0"/>
          <w:sz w:val="24"/>
          <w:szCs w:val="20"/>
        </w:rPr>
        <w:t>。</w:t>
      </w:r>
    </w:p>
    <w:p w:rsidR="00A64733" w:rsidRDefault="00C17F08">
      <w:pPr>
        <w:widowControl/>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董事连续二次未能亲自出席，也不书面委托其他董事出席董事会会议，视为不能履行职责，董事会应当建议股东大会予以撤换。</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 xml:space="preserve">　董事可以在任期届满以前提出辞职。董事辞职应当向董事会</w:t>
      </w:r>
      <w:r>
        <w:rPr>
          <w:rFonts w:ascii="宋体" w:hAnsi="宋体" w:cs="宋体"/>
          <w:bCs/>
          <w:smallCaps/>
          <w:color w:val="000000"/>
          <w:kern w:val="0"/>
          <w:sz w:val="24"/>
          <w:szCs w:val="20"/>
        </w:rPr>
        <w:t>提交书面辞职报告。董事会将在</w:t>
      </w:r>
      <w:r>
        <w:rPr>
          <w:rFonts w:ascii="宋体" w:hAnsi="宋体" w:cs="宋体" w:hint="eastAsia"/>
          <w:bCs/>
          <w:smallCaps/>
          <w:color w:val="000000"/>
          <w:kern w:val="0"/>
          <w:sz w:val="24"/>
          <w:szCs w:val="20"/>
        </w:rPr>
        <w:t>2</w:t>
      </w:r>
      <w:r>
        <w:rPr>
          <w:rFonts w:ascii="宋体" w:hAnsi="宋体" w:cs="宋体" w:hint="eastAsia"/>
          <w:bCs/>
          <w:smallCaps/>
          <w:color w:val="000000"/>
          <w:kern w:val="0"/>
          <w:sz w:val="24"/>
          <w:szCs w:val="20"/>
        </w:rPr>
        <w:t>日内披露有关情况。</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 xml:space="preserve">　</w:t>
      </w:r>
      <w:r>
        <w:rPr>
          <w:rFonts w:ascii="宋体" w:hAnsi="宋体" w:cs="宋体" w:hint="eastAsia"/>
          <w:bCs/>
          <w:smallCaps/>
          <w:color w:val="000000"/>
          <w:kern w:val="0"/>
          <w:sz w:val="24"/>
          <w:szCs w:val="20"/>
        </w:rPr>
        <w:t>因</w:t>
      </w:r>
      <w:r>
        <w:rPr>
          <w:rFonts w:ascii="宋体" w:hAnsi="宋体" w:cs="宋体" w:hint="eastAsia"/>
          <w:bCs/>
          <w:smallCaps/>
          <w:color w:val="000000"/>
          <w:kern w:val="0"/>
          <w:sz w:val="24"/>
          <w:szCs w:val="20"/>
        </w:rPr>
        <w:t>换届或</w:t>
      </w:r>
      <w:r>
        <w:rPr>
          <w:rFonts w:ascii="宋体" w:hAnsi="宋体" w:cs="宋体" w:hint="eastAsia"/>
          <w:bCs/>
          <w:smallCaps/>
          <w:color w:val="000000"/>
          <w:kern w:val="0"/>
          <w:sz w:val="24"/>
          <w:szCs w:val="20"/>
        </w:rPr>
        <w:t>董事辞职导致董事会人数低于公司法规定的最低人数或</w:t>
      </w:r>
      <w:r>
        <w:rPr>
          <w:rFonts w:ascii="宋体" w:hAnsi="宋体" w:cs="宋体" w:hint="eastAsia"/>
          <w:bCs/>
          <w:smallCaps/>
          <w:color w:val="000000"/>
          <w:kern w:val="0"/>
          <w:sz w:val="24"/>
          <w:szCs w:val="20"/>
        </w:rPr>
        <w:t>本</w:t>
      </w:r>
      <w:r>
        <w:rPr>
          <w:rFonts w:ascii="宋体" w:hAnsi="宋体" w:cs="宋体" w:hint="eastAsia"/>
          <w:bCs/>
          <w:smallCaps/>
          <w:color w:val="000000"/>
          <w:kern w:val="0"/>
          <w:sz w:val="24"/>
          <w:szCs w:val="20"/>
        </w:rPr>
        <w:t>章程规定人数的三分之二时，在新的董事就任前，</w:t>
      </w:r>
      <w:r>
        <w:rPr>
          <w:rFonts w:ascii="宋体" w:hAnsi="宋体" w:cs="宋体" w:hint="eastAsia"/>
          <w:bCs/>
          <w:smallCaps/>
          <w:color w:val="000000"/>
          <w:kern w:val="0"/>
          <w:sz w:val="24"/>
          <w:szCs w:val="20"/>
        </w:rPr>
        <w:t>任期届满或</w:t>
      </w:r>
      <w:r>
        <w:rPr>
          <w:rFonts w:ascii="宋体" w:hAnsi="宋体" w:cs="宋体" w:hint="eastAsia"/>
          <w:bCs/>
          <w:smallCaps/>
          <w:color w:val="000000"/>
          <w:kern w:val="0"/>
          <w:sz w:val="24"/>
          <w:szCs w:val="20"/>
        </w:rPr>
        <w:t>提出辞职的董事应当继续履行职责。</w:t>
      </w:r>
      <w:r>
        <w:rPr>
          <w:rFonts w:ascii="宋体" w:hAnsi="宋体" w:cs="宋体" w:hint="eastAsia"/>
          <w:bCs/>
          <w:smallCaps/>
          <w:color w:val="000000"/>
          <w:kern w:val="0"/>
          <w:sz w:val="24"/>
          <w:szCs w:val="20"/>
        </w:rPr>
        <w:t>银行</w:t>
      </w:r>
      <w:r>
        <w:rPr>
          <w:rFonts w:ascii="宋体" w:hAnsi="宋体" w:cs="宋体" w:hint="eastAsia"/>
          <w:bCs/>
          <w:smallCaps/>
          <w:color w:val="000000"/>
          <w:kern w:val="0"/>
          <w:sz w:val="24"/>
          <w:szCs w:val="20"/>
        </w:rPr>
        <w:t>正在进行重大风险处置的，董事未经监管</w:t>
      </w:r>
      <w:r>
        <w:rPr>
          <w:rFonts w:ascii="宋体" w:hAnsi="宋体" w:cs="宋体" w:hint="eastAsia"/>
          <w:bCs/>
          <w:smallCaps/>
          <w:color w:val="000000"/>
          <w:kern w:val="0"/>
          <w:sz w:val="24"/>
          <w:szCs w:val="20"/>
        </w:rPr>
        <w:t>机构批准不得辞职。</w:t>
      </w:r>
    </w:p>
    <w:p w:rsidR="00A64733" w:rsidRDefault="00C17F08">
      <w:pPr>
        <w:widowControl/>
        <w:numPr>
          <w:ilvl w:val="255"/>
          <w:numId w:val="0"/>
        </w:numPr>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除前款所列情形外，董事辞职自辞职报告送达董事会时生效。</w:t>
      </w:r>
    </w:p>
    <w:p w:rsidR="00A64733" w:rsidRDefault="00C17F08">
      <w:pPr>
        <w:widowControl/>
        <w:numPr>
          <w:ilvl w:val="255"/>
          <w:numId w:val="0"/>
        </w:numPr>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lastRenderedPageBreak/>
        <w:t>因董事被股东大会罢免、死亡、独立董事丧失独立性辞职，或者存在其他不能履行董事职责的情况，导致董事会人数低于公司法规定的最低人数或董事会表决所需最低人数时，董事会职权应当由股东大会行使，直至董事会人数符合要求。</w:t>
      </w:r>
    </w:p>
    <w:p w:rsidR="00A64733" w:rsidRDefault="00C17F08">
      <w:pPr>
        <w:widowControl/>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董事任期届满，或董事会人数低于公司法规定的最低人数或</w:t>
      </w:r>
      <w:r>
        <w:rPr>
          <w:rFonts w:ascii="宋体" w:hAnsi="宋体" w:cs="宋体" w:hint="eastAsia"/>
          <w:bCs/>
          <w:smallCaps/>
          <w:color w:val="000000"/>
          <w:kern w:val="0"/>
          <w:sz w:val="24"/>
          <w:szCs w:val="20"/>
        </w:rPr>
        <w:t>本</w:t>
      </w:r>
      <w:r>
        <w:rPr>
          <w:rFonts w:ascii="宋体" w:hAnsi="宋体" w:cs="宋体" w:hint="eastAsia"/>
          <w:bCs/>
          <w:smallCaps/>
          <w:color w:val="000000"/>
          <w:kern w:val="0"/>
          <w:sz w:val="24"/>
          <w:szCs w:val="20"/>
        </w:rPr>
        <w:t>章程规定人数的三分之二时，</w:t>
      </w:r>
      <w:r>
        <w:rPr>
          <w:rFonts w:ascii="宋体" w:hAnsi="宋体" w:cs="宋体" w:hint="eastAsia"/>
          <w:bCs/>
          <w:smallCaps/>
          <w:color w:val="000000"/>
          <w:kern w:val="0"/>
          <w:sz w:val="24"/>
          <w:szCs w:val="20"/>
        </w:rPr>
        <w:t>本行</w:t>
      </w:r>
      <w:r>
        <w:rPr>
          <w:rFonts w:ascii="宋体" w:hAnsi="宋体" w:cs="宋体" w:hint="eastAsia"/>
          <w:bCs/>
          <w:smallCaps/>
          <w:color w:val="000000"/>
          <w:kern w:val="0"/>
          <w:sz w:val="24"/>
          <w:szCs w:val="20"/>
        </w:rPr>
        <w:t>应当及时启动董事选举程序，召开股东大会选举董事。</w:t>
      </w:r>
    </w:p>
    <w:p w:rsidR="00A64733" w:rsidRDefault="00C17F08">
      <w:pPr>
        <w:widowControl/>
        <w:snapToGrid w:val="0"/>
        <w:spacing w:line="360" w:lineRule="auto"/>
        <w:ind w:firstLineChars="200" w:firstLine="480"/>
        <w:jc w:val="left"/>
        <w:rPr>
          <w:rFonts w:ascii="宋体" w:eastAsia="宋体" w:hAnsi="宋体" w:cs="宋体"/>
          <w:bCs/>
          <w:smallCaps/>
          <w:color w:val="000000"/>
          <w:kern w:val="0"/>
          <w:sz w:val="24"/>
          <w:szCs w:val="20"/>
        </w:rPr>
      </w:pPr>
      <w:r>
        <w:rPr>
          <w:rFonts w:ascii="宋体" w:hAnsi="宋体" w:cs="宋体" w:hint="eastAsia"/>
          <w:bCs/>
          <w:smallCaps/>
          <w:color w:val="000000"/>
          <w:kern w:val="0"/>
          <w:sz w:val="24"/>
          <w:szCs w:val="20"/>
        </w:rPr>
        <w:t>在选举的新任</w:t>
      </w:r>
      <w:r>
        <w:rPr>
          <w:rFonts w:ascii="宋体" w:hAnsi="宋体" w:cs="宋体" w:hint="eastAsia"/>
          <w:bCs/>
          <w:smallCaps/>
          <w:color w:val="000000"/>
          <w:kern w:val="0"/>
          <w:sz w:val="24"/>
          <w:szCs w:val="20"/>
        </w:rPr>
        <w:t>独立</w:t>
      </w:r>
      <w:r>
        <w:rPr>
          <w:rFonts w:ascii="宋体" w:hAnsi="宋体" w:cs="宋体" w:hint="eastAsia"/>
          <w:bCs/>
          <w:smallCaps/>
          <w:color w:val="000000"/>
          <w:kern w:val="0"/>
          <w:sz w:val="24"/>
          <w:szCs w:val="20"/>
        </w:rPr>
        <w:t>董事获得任职资格核准前，除本条第三款所述情形外，原</w:t>
      </w:r>
      <w:r>
        <w:rPr>
          <w:rFonts w:ascii="宋体" w:hAnsi="宋体" w:cs="宋体" w:hint="eastAsia"/>
          <w:bCs/>
          <w:smallCaps/>
          <w:color w:val="000000"/>
          <w:kern w:val="0"/>
          <w:sz w:val="24"/>
          <w:szCs w:val="20"/>
        </w:rPr>
        <w:t>独立</w:t>
      </w:r>
      <w:r>
        <w:rPr>
          <w:rFonts w:ascii="宋体" w:hAnsi="宋体" w:cs="宋体" w:hint="eastAsia"/>
          <w:bCs/>
          <w:smallCaps/>
          <w:color w:val="000000"/>
          <w:kern w:val="0"/>
          <w:sz w:val="24"/>
          <w:szCs w:val="20"/>
        </w:rPr>
        <w:t>董事应当继续履职</w:t>
      </w:r>
      <w:r>
        <w:rPr>
          <w:rFonts w:ascii="宋体" w:hAnsi="宋体" w:cs="宋体" w:hint="eastAsia"/>
          <w:bCs/>
          <w:smallCaps/>
          <w:color w:val="000000"/>
          <w:kern w:val="0"/>
          <w:sz w:val="24"/>
          <w:szCs w:val="20"/>
        </w:rPr>
        <w:t>。</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 xml:space="preserve">　</w:t>
      </w:r>
      <w:r>
        <w:rPr>
          <w:rFonts w:ascii="宋体" w:hAnsi="宋体" w:cs="宋体"/>
          <w:bCs/>
          <w:smallCaps/>
          <w:color w:val="000000"/>
          <w:kern w:val="0"/>
          <w:sz w:val="24"/>
          <w:szCs w:val="20"/>
        </w:rPr>
        <w:t>董事</w:t>
      </w:r>
      <w:r>
        <w:rPr>
          <w:rFonts w:ascii="宋体" w:hAnsi="宋体" w:cs="宋体" w:hint="eastAsia"/>
          <w:bCs/>
          <w:smallCaps/>
          <w:color w:val="000000"/>
          <w:kern w:val="0"/>
          <w:sz w:val="24"/>
          <w:szCs w:val="20"/>
        </w:rPr>
        <w:t>辞职生效或者任期届满，应向董事会办妥所有移交手续，其对公司和股东承担的忠实义务，在任期结束后并不当然解除，在本章程规定的合理期限内仍然有效</w:t>
      </w:r>
      <w:r>
        <w:rPr>
          <w:rFonts w:ascii="宋体" w:hAnsi="宋体" w:cs="宋体"/>
          <w:bCs/>
          <w:smallCaps/>
          <w:color w:val="000000"/>
          <w:kern w:val="0"/>
          <w:sz w:val="24"/>
          <w:szCs w:val="20"/>
        </w:rPr>
        <w:t>。</w:t>
      </w:r>
    </w:p>
    <w:p w:rsidR="00A64733" w:rsidRDefault="00C17F08">
      <w:pPr>
        <w:widowControl/>
        <w:numPr>
          <w:ilvl w:val="0"/>
          <w:numId w:val="3"/>
        </w:numPr>
        <w:snapToGrid w:val="0"/>
        <w:spacing w:line="360" w:lineRule="auto"/>
        <w:jc w:val="left"/>
        <w:rPr>
          <w:rFonts w:ascii="宋体" w:hAnsi="宋体" w:cs="宋体"/>
          <w:color w:val="000000"/>
          <w:kern w:val="0"/>
          <w:sz w:val="24"/>
        </w:rPr>
      </w:pPr>
      <w:r>
        <w:rPr>
          <w:rFonts w:ascii="宋体" w:hAnsi="宋体" w:cs="宋体"/>
          <w:bCs/>
          <w:smallCaps/>
          <w:color w:val="000000"/>
          <w:kern w:val="0"/>
          <w:sz w:val="24"/>
          <w:szCs w:val="20"/>
        </w:rPr>
        <w:t xml:space="preserve">　任职尚未结束的董事，对因其擅自离职</w:t>
      </w:r>
      <w:r>
        <w:rPr>
          <w:rFonts w:ascii="宋体" w:hAnsi="宋体" w:cs="宋体" w:hint="eastAsia"/>
          <w:bCs/>
          <w:smallCaps/>
          <w:color w:val="000000"/>
          <w:kern w:val="0"/>
          <w:sz w:val="24"/>
          <w:szCs w:val="20"/>
        </w:rPr>
        <w:t>使本行</w:t>
      </w:r>
      <w:r>
        <w:rPr>
          <w:rFonts w:ascii="宋体" w:hAnsi="宋体" w:cs="宋体"/>
          <w:bCs/>
          <w:smallCaps/>
          <w:color w:val="000000"/>
          <w:kern w:val="0"/>
          <w:sz w:val="24"/>
          <w:szCs w:val="20"/>
        </w:rPr>
        <w:t>造成的损失，应当承担赔偿责任。</w:t>
      </w:r>
    </w:p>
    <w:p w:rsidR="00A64733" w:rsidRDefault="00C17F08">
      <w:pPr>
        <w:widowControl/>
        <w:numPr>
          <w:ilvl w:val="255"/>
          <w:numId w:val="0"/>
        </w:numPr>
        <w:snapToGrid w:val="0"/>
        <w:spacing w:line="360" w:lineRule="auto"/>
        <w:ind w:firstLineChars="200" w:firstLine="480"/>
        <w:jc w:val="left"/>
        <w:rPr>
          <w:rFonts w:ascii="宋体" w:hAnsi="宋体" w:cs="宋体"/>
          <w:color w:val="000000"/>
          <w:kern w:val="0"/>
          <w:sz w:val="24"/>
        </w:rPr>
      </w:pPr>
      <w:r>
        <w:rPr>
          <w:rFonts w:ascii="宋体" w:hAnsi="宋体" w:cs="宋体"/>
          <w:bCs/>
          <w:smallCaps/>
          <w:color w:val="000000"/>
          <w:kern w:val="0"/>
          <w:sz w:val="24"/>
          <w:szCs w:val="20"/>
        </w:rPr>
        <w:t>董事执行</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职务时违反法律</w:t>
      </w:r>
      <w:r>
        <w:rPr>
          <w:rFonts w:ascii="宋体" w:hAnsi="宋体" w:cs="宋体" w:hint="eastAsia"/>
          <w:bCs/>
          <w:smallCaps/>
          <w:color w:val="000000"/>
          <w:kern w:val="0"/>
          <w:sz w:val="24"/>
          <w:szCs w:val="20"/>
        </w:rPr>
        <w:t>、行政</w:t>
      </w:r>
      <w:r>
        <w:rPr>
          <w:rFonts w:ascii="宋体" w:hAnsi="宋体" w:cs="宋体"/>
          <w:bCs/>
          <w:smallCaps/>
          <w:color w:val="000000"/>
          <w:kern w:val="0"/>
          <w:sz w:val="24"/>
          <w:szCs w:val="20"/>
        </w:rPr>
        <w:t>法规</w:t>
      </w:r>
      <w:r>
        <w:rPr>
          <w:rFonts w:ascii="宋体" w:hAnsi="宋体" w:cs="宋体" w:hint="eastAsia"/>
          <w:bCs/>
          <w:smallCaps/>
          <w:color w:val="000000"/>
          <w:kern w:val="0"/>
          <w:sz w:val="24"/>
          <w:szCs w:val="20"/>
        </w:rPr>
        <w:t>、</w:t>
      </w:r>
      <w:r>
        <w:rPr>
          <w:rFonts w:ascii="宋体" w:hAnsi="宋体" w:cs="宋体"/>
          <w:bCs/>
          <w:smallCaps/>
          <w:color w:val="000000"/>
          <w:kern w:val="0"/>
          <w:sz w:val="24"/>
          <w:szCs w:val="20"/>
        </w:rPr>
        <w:t>部门规章或本章程的规定</w:t>
      </w:r>
      <w:r>
        <w:rPr>
          <w:rFonts w:ascii="宋体" w:hAnsi="宋体" w:cs="宋体" w:hint="eastAsia"/>
          <w:bCs/>
          <w:smallCaps/>
          <w:color w:val="000000"/>
          <w:kern w:val="0"/>
          <w:sz w:val="24"/>
          <w:szCs w:val="20"/>
        </w:rPr>
        <w:t>，</w:t>
      </w:r>
      <w:r>
        <w:rPr>
          <w:rFonts w:ascii="宋体" w:hAnsi="宋体" w:cs="宋体"/>
          <w:bCs/>
          <w:smallCaps/>
          <w:color w:val="000000"/>
          <w:kern w:val="0"/>
          <w:sz w:val="24"/>
          <w:szCs w:val="20"/>
        </w:rPr>
        <w:t>给本行造成损失的</w:t>
      </w:r>
      <w:r>
        <w:rPr>
          <w:rFonts w:ascii="宋体" w:hAnsi="宋体" w:cs="宋体" w:hint="eastAsia"/>
          <w:bCs/>
          <w:smallCaps/>
          <w:color w:val="000000"/>
          <w:kern w:val="0"/>
          <w:sz w:val="24"/>
          <w:szCs w:val="20"/>
        </w:rPr>
        <w:t>，</w:t>
      </w:r>
      <w:r>
        <w:rPr>
          <w:rFonts w:ascii="宋体" w:hAnsi="宋体" w:cs="宋体"/>
          <w:bCs/>
          <w:smallCaps/>
          <w:color w:val="000000"/>
          <w:kern w:val="0"/>
          <w:sz w:val="24"/>
          <w:szCs w:val="20"/>
        </w:rPr>
        <w:t>应当承担赔偿责任</w:t>
      </w:r>
      <w:r>
        <w:rPr>
          <w:rFonts w:ascii="宋体" w:hAnsi="宋体" w:cs="宋体" w:hint="eastAsia"/>
          <w:bCs/>
          <w:smallCaps/>
          <w:color w:val="000000"/>
          <w:kern w:val="0"/>
          <w:sz w:val="24"/>
          <w:szCs w:val="20"/>
        </w:rPr>
        <w:t>。</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 xml:space="preserve">　本节有关董事义务的规定，适用于</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监事</w:t>
      </w:r>
      <w:r>
        <w:rPr>
          <w:rFonts w:ascii="宋体" w:hAnsi="宋体" w:cs="宋体" w:hint="eastAsia"/>
          <w:bCs/>
          <w:smallCaps/>
          <w:color w:val="000000"/>
          <w:kern w:val="0"/>
          <w:sz w:val="24"/>
          <w:szCs w:val="20"/>
        </w:rPr>
        <w:t>、高级管理人员</w:t>
      </w:r>
      <w:r>
        <w:rPr>
          <w:rFonts w:ascii="宋体" w:hAnsi="宋体" w:cs="宋体"/>
          <w:bCs/>
          <w:smallCaps/>
          <w:color w:val="000000"/>
          <w:kern w:val="0"/>
          <w:sz w:val="24"/>
          <w:szCs w:val="20"/>
        </w:rPr>
        <w:t>。</w:t>
      </w:r>
    </w:p>
    <w:p w:rsidR="00A64733" w:rsidRDefault="00C17F08">
      <w:pPr>
        <w:widowControl/>
        <w:snapToGrid w:val="0"/>
        <w:spacing w:before="100" w:beforeAutospacing="1" w:after="100" w:afterAutospacing="1" w:line="360" w:lineRule="auto"/>
        <w:jc w:val="center"/>
        <w:outlineLvl w:val="1"/>
        <w:rPr>
          <w:rFonts w:ascii="宋体" w:hAnsi="宋体" w:cs="宋体"/>
          <w:b/>
          <w:bCs/>
          <w:color w:val="000000"/>
          <w:kern w:val="0"/>
          <w:sz w:val="24"/>
        </w:rPr>
      </w:pPr>
      <w:r>
        <w:rPr>
          <w:rFonts w:ascii="宋体" w:hAnsi="宋体" w:cs="宋体"/>
          <w:b/>
          <w:bCs/>
          <w:color w:val="000000"/>
          <w:kern w:val="0"/>
          <w:sz w:val="24"/>
        </w:rPr>
        <w:tab/>
      </w:r>
      <w:bookmarkStart w:id="63" w:name="_Toc41895458"/>
      <w:bookmarkStart w:id="64" w:name="_Toc13369"/>
      <w:bookmarkStart w:id="65" w:name="_Toc8056"/>
      <w:r>
        <w:rPr>
          <w:rFonts w:ascii="宋体" w:hAnsi="宋体" w:cs="宋体" w:hint="eastAsia"/>
          <w:b/>
          <w:bCs/>
          <w:smallCaps/>
          <w:color w:val="000000"/>
          <w:kern w:val="0"/>
          <w:sz w:val="24"/>
        </w:rPr>
        <w:t>第二节</w:t>
      </w:r>
      <w:r>
        <w:rPr>
          <w:rFonts w:ascii="宋体" w:hAnsi="宋体" w:cs="宋体" w:hint="eastAsia"/>
          <w:b/>
          <w:bCs/>
          <w:smallCaps/>
          <w:color w:val="000000"/>
          <w:kern w:val="0"/>
          <w:sz w:val="24"/>
        </w:rPr>
        <w:t xml:space="preserve">  </w:t>
      </w:r>
      <w:r>
        <w:rPr>
          <w:rFonts w:ascii="宋体" w:hAnsi="宋体" w:cs="宋体" w:hint="eastAsia"/>
          <w:b/>
          <w:bCs/>
          <w:smallCaps/>
          <w:color w:val="000000"/>
          <w:kern w:val="0"/>
          <w:sz w:val="24"/>
        </w:rPr>
        <w:t>独立董事</w:t>
      </w:r>
      <w:bookmarkEnd w:id="63"/>
      <w:bookmarkEnd w:id="64"/>
      <w:bookmarkEnd w:id="65"/>
      <w:r>
        <w:rPr>
          <w:rFonts w:ascii="宋体" w:hAnsi="宋体" w:cs="宋体"/>
          <w:b/>
          <w:bCs/>
          <w:color w:val="000000"/>
          <w:kern w:val="0"/>
          <w:sz w:val="24"/>
        </w:rPr>
        <w:tab/>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本行董事会成员中应当有三分之一以上独立董事</w:t>
      </w:r>
      <w:r>
        <w:rPr>
          <w:rFonts w:ascii="宋体" w:hAnsi="宋体" w:cs="宋体"/>
          <w:bCs/>
          <w:smallCaps/>
          <w:color w:val="000000"/>
          <w:kern w:val="0"/>
          <w:sz w:val="24"/>
          <w:szCs w:val="20"/>
        </w:rPr>
        <w:t>。独立董事</w:t>
      </w:r>
      <w:r>
        <w:rPr>
          <w:rFonts w:ascii="宋体" w:hAnsi="宋体" w:cs="宋体" w:hint="eastAsia"/>
          <w:bCs/>
          <w:smallCaps/>
          <w:color w:val="000000"/>
          <w:kern w:val="0"/>
          <w:sz w:val="24"/>
          <w:szCs w:val="20"/>
        </w:rPr>
        <w:t>应当符合下列基本条件，并须经任职资格许可：</w:t>
      </w:r>
    </w:p>
    <w:p w:rsidR="00A64733" w:rsidRDefault="00C17F08">
      <w:pPr>
        <w:widowControl/>
        <w:numPr>
          <w:ilvl w:val="0"/>
          <w:numId w:val="19"/>
        </w:numPr>
        <w:tabs>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根据法律、行政</w:t>
      </w:r>
      <w:r>
        <w:rPr>
          <w:rFonts w:ascii="宋体" w:hAnsi="宋体" w:cs="宋体" w:hint="eastAsia"/>
          <w:color w:val="000000"/>
          <w:kern w:val="0"/>
          <w:sz w:val="24"/>
        </w:rPr>
        <w:t>法规及其他有关规定，具备担任本行董事的资格；</w:t>
      </w:r>
    </w:p>
    <w:p w:rsidR="00A64733" w:rsidRDefault="00C17F08">
      <w:pPr>
        <w:widowControl/>
        <w:numPr>
          <w:ilvl w:val="0"/>
          <w:numId w:val="19"/>
        </w:numPr>
        <w:tabs>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具备本科（含本科）以上学历或相关专业中级以上职称并具有五年以上法律、经济、金融、财务或者其他有利于履行独立董事职责的工作经验；</w:t>
      </w:r>
    </w:p>
    <w:p w:rsidR="00A64733" w:rsidRDefault="00C17F08">
      <w:pPr>
        <w:widowControl/>
        <w:numPr>
          <w:ilvl w:val="0"/>
          <w:numId w:val="19"/>
        </w:numPr>
        <w:tabs>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熟悉商业银行经营管理相关的法律、法规；</w:t>
      </w:r>
    </w:p>
    <w:p w:rsidR="00A64733" w:rsidRDefault="00C17F08">
      <w:pPr>
        <w:widowControl/>
        <w:numPr>
          <w:ilvl w:val="0"/>
          <w:numId w:val="19"/>
        </w:numPr>
        <w:tabs>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能够阅读、理解和分析银行的信贷统计报表和财务报表；</w:t>
      </w:r>
    </w:p>
    <w:p w:rsidR="00A64733" w:rsidRDefault="00C17F08">
      <w:pPr>
        <w:widowControl/>
        <w:numPr>
          <w:ilvl w:val="0"/>
          <w:numId w:val="19"/>
        </w:numPr>
        <w:tabs>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不属于本节第一百一十二、一百一十三条规定情形的人员。</w:t>
      </w:r>
    </w:p>
    <w:p w:rsidR="00A64733" w:rsidRDefault="00C17F08">
      <w:pPr>
        <w:widowControl/>
        <w:numPr>
          <w:ilvl w:val="0"/>
          <w:numId w:val="3"/>
        </w:numPr>
        <w:snapToGrid w:val="0"/>
        <w:spacing w:line="360" w:lineRule="auto"/>
        <w:jc w:val="left"/>
        <w:rPr>
          <w:kern w:val="0"/>
          <w:sz w:val="24"/>
        </w:rPr>
      </w:pPr>
      <w:r>
        <w:rPr>
          <w:rFonts w:hint="eastAsia"/>
          <w:kern w:val="0"/>
          <w:sz w:val="24"/>
        </w:rPr>
        <w:t xml:space="preserve">  </w:t>
      </w:r>
      <w:r>
        <w:rPr>
          <w:rFonts w:hint="eastAsia"/>
          <w:kern w:val="0"/>
          <w:sz w:val="24"/>
        </w:rPr>
        <w:t>董事会提名委员会向董事会提出独立董事候选人建议名单；监事会、单独持有或者合并持有本行有表决权股份总数的百分之一以上的股东可以向董事会提出独立董事候选人；已经提名</w:t>
      </w:r>
      <w:r>
        <w:rPr>
          <w:rFonts w:hint="eastAsia"/>
          <w:kern w:val="0"/>
          <w:sz w:val="24"/>
        </w:rPr>
        <w:t>非独立</w:t>
      </w:r>
      <w:r>
        <w:rPr>
          <w:rFonts w:hint="eastAsia"/>
          <w:kern w:val="0"/>
          <w:sz w:val="24"/>
        </w:rPr>
        <w:t>董事的股东</w:t>
      </w:r>
      <w:r>
        <w:rPr>
          <w:rFonts w:hint="eastAsia"/>
          <w:kern w:val="0"/>
          <w:sz w:val="24"/>
        </w:rPr>
        <w:t>及其关联方</w:t>
      </w:r>
      <w:r>
        <w:rPr>
          <w:rFonts w:hint="eastAsia"/>
          <w:kern w:val="0"/>
          <w:sz w:val="24"/>
        </w:rPr>
        <w:t>不得再提名独立董事；董事会提名委员会对候选人任职资格及条件进行初步审议；董事会作出决议后提交股东大会普通决议审议通过。</w:t>
      </w:r>
    </w:p>
    <w:p w:rsidR="00A64733" w:rsidRDefault="00C17F08">
      <w:pPr>
        <w:widowControl/>
        <w:snapToGrid w:val="0"/>
        <w:spacing w:line="360" w:lineRule="auto"/>
        <w:ind w:firstLineChars="200" w:firstLine="480"/>
        <w:jc w:val="left"/>
        <w:rPr>
          <w:kern w:val="0"/>
          <w:sz w:val="24"/>
        </w:rPr>
      </w:pPr>
      <w:r>
        <w:rPr>
          <w:rFonts w:hint="eastAsia"/>
          <w:kern w:val="0"/>
          <w:sz w:val="24"/>
        </w:rPr>
        <w:lastRenderedPageBreak/>
        <w:t>任职期间被银行业监督管理机构取消任职资格的独立董事，其职务自任职资格被取消之日起当然解除。</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拟任、现任独立董事还不得存在下列情形：</w:t>
      </w:r>
      <w:r>
        <w:rPr>
          <w:rFonts w:ascii="宋体" w:hAnsi="宋体" w:cs="宋体" w:hint="eastAsia"/>
          <w:bCs/>
          <w:smallCaps/>
          <w:color w:val="000000"/>
          <w:kern w:val="0"/>
          <w:sz w:val="24"/>
          <w:szCs w:val="20"/>
        </w:rPr>
        <w:t xml:space="preserve"> </w:t>
      </w:r>
    </w:p>
    <w:p w:rsidR="00A64733" w:rsidRDefault="00C17F08">
      <w:pPr>
        <w:widowControl/>
        <w:numPr>
          <w:ilvl w:val="0"/>
          <w:numId w:val="20"/>
        </w:numPr>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本人及其近亲属合并持有本行</w:t>
      </w:r>
      <w:r>
        <w:rPr>
          <w:rFonts w:ascii="宋体" w:hAnsi="宋体" w:cs="宋体" w:hint="eastAsia"/>
          <w:color w:val="000000"/>
          <w:kern w:val="0"/>
          <w:sz w:val="24"/>
        </w:rPr>
        <w:t>1%</w:t>
      </w:r>
      <w:r>
        <w:rPr>
          <w:rFonts w:ascii="宋体" w:hAnsi="宋体" w:cs="宋体" w:hint="eastAsia"/>
          <w:color w:val="000000"/>
          <w:kern w:val="0"/>
          <w:sz w:val="24"/>
        </w:rPr>
        <w:t>以上股份或股权的股东；</w:t>
      </w:r>
    </w:p>
    <w:p w:rsidR="00A64733" w:rsidRDefault="00C17F08">
      <w:pPr>
        <w:widowControl/>
        <w:numPr>
          <w:ilvl w:val="0"/>
          <w:numId w:val="20"/>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本人或其近亲属在持有本行</w:t>
      </w:r>
      <w:r>
        <w:rPr>
          <w:rFonts w:ascii="宋体" w:hAnsi="宋体" w:cs="宋体" w:hint="eastAsia"/>
          <w:color w:val="000000"/>
          <w:kern w:val="0"/>
          <w:sz w:val="24"/>
        </w:rPr>
        <w:t>1%</w:t>
      </w:r>
      <w:r>
        <w:rPr>
          <w:rFonts w:ascii="宋体" w:hAnsi="宋体" w:cs="宋体" w:hint="eastAsia"/>
          <w:color w:val="000000"/>
          <w:kern w:val="0"/>
          <w:sz w:val="24"/>
        </w:rPr>
        <w:t>以上股份或股权的股东单位任职的人员；</w:t>
      </w:r>
    </w:p>
    <w:p w:rsidR="00A64733" w:rsidRDefault="00C17F08">
      <w:pPr>
        <w:widowControl/>
        <w:numPr>
          <w:ilvl w:val="0"/>
          <w:numId w:val="20"/>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本人或其近亲属在本行、本行控股或者实际控制的机构任职；</w:t>
      </w:r>
    </w:p>
    <w:p w:rsidR="00A64733" w:rsidRDefault="00C17F08">
      <w:pPr>
        <w:widowControl/>
        <w:numPr>
          <w:ilvl w:val="0"/>
          <w:numId w:val="20"/>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本人或其近亲属在不能按期偿还本行贷款的机构任职；</w:t>
      </w:r>
    </w:p>
    <w:p w:rsidR="00A64733" w:rsidRDefault="00C17F08">
      <w:pPr>
        <w:widowControl/>
        <w:numPr>
          <w:ilvl w:val="0"/>
          <w:numId w:val="20"/>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本人或其近亲属任职的机构与本行存在因法律、会计、审计、管理咨询、担保合作等方面的业务联系或债权债务等方面的利益关系，以致于妨碍其履职独立性的情形；</w:t>
      </w:r>
    </w:p>
    <w:p w:rsidR="00A64733" w:rsidRDefault="00C17F08">
      <w:pPr>
        <w:widowControl/>
        <w:numPr>
          <w:ilvl w:val="0"/>
          <w:numId w:val="20"/>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本人或其近亲属可能被本行主要股东</w:t>
      </w:r>
      <w:r>
        <w:rPr>
          <w:rFonts w:ascii="宋体" w:hAnsi="宋体" w:cs="宋体" w:hint="eastAsia"/>
          <w:color w:val="000000"/>
          <w:kern w:val="0"/>
          <w:sz w:val="24"/>
        </w:rPr>
        <w:t>、</w:t>
      </w:r>
      <w:r>
        <w:rPr>
          <w:rFonts w:ascii="宋体" w:hAnsi="宋体" w:cs="宋体"/>
          <w:color w:val="000000"/>
          <w:kern w:val="0"/>
          <w:sz w:val="24"/>
        </w:rPr>
        <w:t>高管层控制或施加重大影响</w:t>
      </w:r>
      <w:r>
        <w:rPr>
          <w:rFonts w:ascii="宋体" w:hAnsi="宋体" w:cs="宋体" w:hint="eastAsia"/>
          <w:color w:val="000000"/>
          <w:kern w:val="0"/>
          <w:sz w:val="24"/>
        </w:rPr>
        <w:t>，</w:t>
      </w:r>
      <w:r>
        <w:rPr>
          <w:rFonts w:ascii="宋体" w:hAnsi="宋体" w:cs="宋体"/>
          <w:color w:val="000000"/>
          <w:kern w:val="0"/>
          <w:sz w:val="24"/>
        </w:rPr>
        <w:t>以致于妨碍其履职独立性的其他情形</w:t>
      </w:r>
      <w:r>
        <w:rPr>
          <w:rFonts w:ascii="宋体" w:hAnsi="宋体" w:cs="宋体" w:hint="eastAsia"/>
          <w:color w:val="000000"/>
          <w:kern w:val="0"/>
          <w:sz w:val="24"/>
        </w:rPr>
        <w:t>。</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有下列情形之一的，不得担任本行的独立董事：</w:t>
      </w:r>
    </w:p>
    <w:p w:rsidR="00A64733" w:rsidRDefault="00C17F08">
      <w:pPr>
        <w:widowControl/>
        <w:numPr>
          <w:ilvl w:val="0"/>
          <w:numId w:val="21"/>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因犯有贪污、贿赂、侵占财产、挪用财产罪或者破坏市场经济秩序罪，被判处刑罚，或者因犯罪被剥夺政治权利的；</w:t>
      </w:r>
    </w:p>
    <w:p w:rsidR="00A64733" w:rsidRDefault="00C17F08">
      <w:pPr>
        <w:widowControl/>
        <w:numPr>
          <w:ilvl w:val="0"/>
          <w:numId w:val="21"/>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担任因经营不善破产清算的公司、企业的董事或者厂长、经理，并对该公司、企业的破产负有个人责任的；</w:t>
      </w:r>
    </w:p>
    <w:p w:rsidR="00A64733" w:rsidRDefault="00C17F08">
      <w:pPr>
        <w:widowControl/>
        <w:numPr>
          <w:ilvl w:val="0"/>
          <w:numId w:val="21"/>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担任因违法被吊销营业</w:t>
      </w:r>
      <w:r>
        <w:rPr>
          <w:rFonts w:ascii="宋体" w:hAnsi="宋体" w:cs="宋体" w:hint="eastAsia"/>
          <w:color w:val="000000"/>
          <w:kern w:val="0"/>
          <w:sz w:val="24"/>
        </w:rPr>
        <w:t>执照的公司、企业的法定代表人，并负有个人责任的；</w:t>
      </w:r>
    </w:p>
    <w:p w:rsidR="00A64733" w:rsidRDefault="00C17F08">
      <w:pPr>
        <w:widowControl/>
        <w:numPr>
          <w:ilvl w:val="0"/>
          <w:numId w:val="21"/>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个人所负数额较大的债务到期未清偿的；</w:t>
      </w:r>
    </w:p>
    <w:p w:rsidR="00A64733" w:rsidRDefault="00C17F08">
      <w:pPr>
        <w:widowControl/>
        <w:numPr>
          <w:ilvl w:val="0"/>
          <w:numId w:val="21"/>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因未能勤勉尽职被原任职单位罢免职务的；</w:t>
      </w:r>
    </w:p>
    <w:p w:rsidR="00A64733" w:rsidRDefault="00C17F08">
      <w:pPr>
        <w:widowControl/>
        <w:numPr>
          <w:ilvl w:val="0"/>
          <w:numId w:val="21"/>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曾经担任高风险金融机构主要负责人且不能证明其对金融机构撤销或资产损失不负有责任的。</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独立董事应当保证有足够的时间和精力有效履行职责，一名自然人最多同时在五家境内外企业担任独立董事。同时在银行保险机构担任独立董事的，相关机构应当不具有关联关系</w:t>
      </w:r>
      <w:r>
        <w:rPr>
          <w:rFonts w:ascii="宋体" w:hAnsi="宋体" w:cs="宋体" w:hint="eastAsia"/>
          <w:bCs/>
          <w:smallCaps/>
          <w:color w:val="000000"/>
          <w:kern w:val="0"/>
          <w:sz w:val="24"/>
          <w:szCs w:val="20"/>
        </w:rPr>
        <w:t>，</w:t>
      </w:r>
      <w:r>
        <w:rPr>
          <w:rFonts w:ascii="宋体" w:hAnsi="宋体" w:cs="宋体" w:hint="eastAsia"/>
          <w:bCs/>
          <w:smallCaps/>
          <w:color w:val="000000"/>
          <w:kern w:val="0"/>
          <w:sz w:val="24"/>
          <w:szCs w:val="20"/>
        </w:rPr>
        <w:t>不存在利益冲突</w:t>
      </w:r>
      <w:r>
        <w:rPr>
          <w:rFonts w:ascii="宋体" w:hAnsi="宋体" w:cs="宋体" w:hint="eastAsia"/>
          <w:bCs/>
          <w:smallCaps/>
          <w:color w:val="000000"/>
          <w:kern w:val="0"/>
          <w:sz w:val="24"/>
          <w:szCs w:val="20"/>
        </w:rPr>
        <w:t>。</w:t>
      </w:r>
      <w:r>
        <w:rPr>
          <w:rFonts w:ascii="宋体" w:hAnsi="宋体" w:cs="宋体" w:hint="eastAsia"/>
          <w:bCs/>
          <w:smallCaps/>
          <w:color w:val="000000"/>
          <w:kern w:val="0"/>
          <w:sz w:val="24"/>
          <w:szCs w:val="20"/>
        </w:rPr>
        <w:t>独立董事不应在超过两家商业银行同时任职。独立董事如在本行以外的其他金融机构任职，应事先书面告知本行，并承诺其拟任职务与在本行的任职不存在利益冲突。独立董事依法独立履行职责，不受本行股东或其他与本行有利害关系的单位或个人的影响。</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独立董事在本行任职时间累计不得超过六年。</w:t>
      </w:r>
    </w:p>
    <w:p w:rsidR="00A64733" w:rsidRDefault="00C17F08">
      <w:pPr>
        <w:widowControl/>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lastRenderedPageBreak/>
        <w:t>独立董事和董事会专门委员会主任委员每年为本行工作的时间不少于十五个工作日；担任审计与消费者权益保护委员会、风险控制与关联交易管理委员会负责人的董事每年在为本行工作的时间不少于二十个工作日。</w:t>
      </w:r>
    </w:p>
    <w:p w:rsidR="00A64733" w:rsidRDefault="00C17F08">
      <w:pPr>
        <w:widowControl/>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独立董事可以书面委托其他独立董事出席董事会议，但</w:t>
      </w:r>
      <w:r>
        <w:rPr>
          <w:rFonts w:ascii="宋体" w:hAnsi="宋体" w:cs="宋体" w:hint="eastAsia"/>
          <w:bCs/>
          <w:smallCaps/>
          <w:color w:val="000000"/>
          <w:kern w:val="0"/>
          <w:sz w:val="24"/>
          <w:szCs w:val="20"/>
        </w:rPr>
        <w:t>每年至少应当亲自出席董事会议总数的三分之二。</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独立董事有下列情形之一的，由董事会或监事会提请股东大会予以罢免：</w:t>
      </w:r>
    </w:p>
    <w:p w:rsidR="00A64733" w:rsidRDefault="00C17F08">
      <w:pPr>
        <w:widowControl/>
        <w:numPr>
          <w:ilvl w:val="0"/>
          <w:numId w:val="22"/>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因职务变动不符合独立董事任职资格条件且本人未提出辞职的；</w:t>
      </w:r>
    </w:p>
    <w:p w:rsidR="00A64733" w:rsidRDefault="00C17F08">
      <w:pPr>
        <w:widowControl/>
        <w:numPr>
          <w:ilvl w:val="0"/>
          <w:numId w:val="22"/>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一年内亲自出席董事会会议的次数少于董事会会议总数的三分之二的；</w:t>
      </w:r>
    </w:p>
    <w:p w:rsidR="00A64733" w:rsidRDefault="00C17F08">
      <w:pPr>
        <w:widowControl/>
        <w:numPr>
          <w:ilvl w:val="0"/>
          <w:numId w:val="22"/>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独立董事连续三次未亲自出席董事会会议的；</w:t>
      </w:r>
    </w:p>
    <w:p w:rsidR="00A64733" w:rsidRDefault="00C17F08">
      <w:pPr>
        <w:widowControl/>
        <w:numPr>
          <w:ilvl w:val="0"/>
          <w:numId w:val="22"/>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法律、法规规定不适合继续担任独立董事的其他情形。</w:t>
      </w:r>
    </w:p>
    <w:p w:rsidR="00A64733" w:rsidRDefault="00C17F08">
      <w:pPr>
        <w:widowControl/>
        <w:numPr>
          <w:ilvl w:val="255"/>
          <w:numId w:val="0"/>
        </w:numPr>
        <w:tabs>
          <w:tab w:val="left" w:pos="0"/>
        </w:tabs>
        <w:snapToGrid w:val="0"/>
        <w:spacing w:line="360" w:lineRule="auto"/>
        <w:jc w:val="left"/>
        <w:rPr>
          <w:rFonts w:ascii="宋体" w:eastAsia="宋体" w:hAnsi="宋体" w:cs="宋体"/>
          <w:color w:val="000000"/>
          <w:kern w:val="0"/>
          <w:sz w:val="24"/>
        </w:rPr>
      </w:pPr>
      <w:r>
        <w:rPr>
          <w:rFonts w:ascii="宋体" w:hAnsi="宋体" w:cs="宋体" w:hint="eastAsia"/>
          <w:color w:val="000000"/>
          <w:kern w:val="0"/>
          <w:sz w:val="24"/>
        </w:rPr>
        <w:t xml:space="preserve">     </w:t>
      </w:r>
      <w:r>
        <w:rPr>
          <w:rFonts w:ascii="宋体" w:hAnsi="宋体" w:cs="宋体" w:hint="eastAsia"/>
          <w:color w:val="000000"/>
          <w:kern w:val="0"/>
          <w:sz w:val="24"/>
        </w:rPr>
        <w:t>独立董事连续三次未亲自出席董事会会议的，视为不履行职责，本行应当在三个月内召开股东大会罢免其职务并选举新的独立董事。</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董事会或监事会提请罢免独立董事的提案应当由全体董事或监事的三分之二以上表决通过方可提请股东大会审议。若董事会或监事会一方已通过提请罢免独立董事提案，则另一方在通过该提案后可与其联名提交同一提案。</w:t>
      </w:r>
    </w:p>
    <w:p w:rsidR="00A64733" w:rsidRDefault="00C17F08">
      <w:pPr>
        <w:widowControl/>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独立董事在董事会或监事会提出罢免提案前可以向董事会或监事会解释有关情况，进行陈述和辩解。</w:t>
      </w:r>
    </w:p>
    <w:p w:rsidR="00A64733" w:rsidRDefault="00C17F08">
      <w:pPr>
        <w:widowControl/>
        <w:tabs>
          <w:tab w:val="left" w:pos="426"/>
        </w:tabs>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董事会、监事会提请股东大会罢免的独立董事应当在股东大会会议召开前</w:t>
      </w:r>
      <w:r>
        <w:rPr>
          <w:rFonts w:ascii="宋体" w:hAnsi="宋体" w:cs="宋体" w:hint="eastAsia"/>
          <w:bCs/>
          <w:smallCaps/>
          <w:color w:val="000000"/>
          <w:kern w:val="0"/>
          <w:sz w:val="24"/>
          <w:szCs w:val="20"/>
        </w:rPr>
        <w:t>1</w:t>
      </w:r>
      <w:r>
        <w:rPr>
          <w:rFonts w:ascii="宋体" w:hAnsi="宋体" w:cs="宋体" w:hint="eastAsia"/>
          <w:bCs/>
          <w:smallCaps/>
          <w:color w:val="000000"/>
          <w:kern w:val="0"/>
          <w:sz w:val="24"/>
          <w:szCs w:val="20"/>
        </w:rPr>
        <w:t>个月内向银行业监督管理机构等有关监管机构报告并向被提出罢免提案的独立董事本人发出书面通知，</w:t>
      </w:r>
      <w:r>
        <w:rPr>
          <w:rFonts w:hint="eastAsia"/>
          <w:color w:val="000000"/>
          <w:sz w:val="24"/>
        </w:rPr>
        <w:t>被提出罢免提案的</w:t>
      </w:r>
      <w:r>
        <w:rPr>
          <w:rFonts w:ascii="宋体" w:hAnsi="宋体" w:cs="宋体" w:hint="eastAsia"/>
          <w:bCs/>
          <w:smallCaps/>
          <w:color w:val="000000"/>
          <w:kern w:val="0"/>
          <w:sz w:val="24"/>
          <w:szCs w:val="20"/>
        </w:rPr>
        <w:t>独立董事有权在股东大会表决前以口头</w:t>
      </w:r>
      <w:r>
        <w:rPr>
          <w:rFonts w:ascii="宋体" w:hAnsi="宋体" w:cs="宋体" w:hint="eastAsia"/>
          <w:bCs/>
          <w:smallCaps/>
          <w:color w:val="000000"/>
          <w:kern w:val="0"/>
          <w:sz w:val="24"/>
          <w:szCs w:val="20"/>
        </w:rPr>
        <w:t>或书面形式陈述意见，并有权将该意见在股东大会会议召开</w:t>
      </w:r>
      <w:r>
        <w:rPr>
          <w:rFonts w:ascii="宋体" w:hAnsi="宋体" w:cs="宋体" w:hint="eastAsia"/>
          <w:bCs/>
          <w:smallCaps/>
          <w:color w:val="000000"/>
          <w:kern w:val="0"/>
          <w:sz w:val="24"/>
          <w:szCs w:val="20"/>
        </w:rPr>
        <w:t>5</w:t>
      </w:r>
      <w:r>
        <w:rPr>
          <w:rFonts w:ascii="宋体" w:hAnsi="宋体" w:cs="宋体" w:hint="eastAsia"/>
          <w:bCs/>
          <w:smallCaps/>
          <w:color w:val="000000"/>
          <w:kern w:val="0"/>
          <w:sz w:val="24"/>
          <w:szCs w:val="20"/>
        </w:rPr>
        <w:t>日前报送银行业监督管理机构。股东大会应当依法审议独立董事陈述的意见后进行表决。</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独立董事在任期届满前可以提出辞职。独立董事辞职应向董事会提交书面辞职报告，对任何与其辞职有关或其认为有必要引起本行股东和债权人注意的情况进行说明。</w:t>
      </w:r>
    </w:p>
    <w:p w:rsidR="00A64733" w:rsidRDefault="00C17F08">
      <w:pPr>
        <w:widowControl/>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如因独立董事辞职导致本行董事会中独立董事人数低于本章程规定的要求时，该独立董事的辞职报告应当在下任独立董事填补其缺额后生效。</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lastRenderedPageBreak/>
        <w:t xml:space="preserve">　</w:t>
      </w: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独立董事除享有《公司法》和其他相关法律、法规赋予董事的基本职权外，经二分之一独立董事一致同意，还可向董事会提请召开临时股东大会。</w:t>
      </w:r>
      <w:r>
        <w:rPr>
          <w:rFonts w:ascii="宋体" w:hAnsi="宋体" w:cs="宋体" w:hint="eastAsia"/>
          <w:bCs/>
          <w:smallCaps/>
          <w:color w:val="000000"/>
          <w:kern w:val="0"/>
          <w:sz w:val="24"/>
          <w:szCs w:val="20"/>
        </w:rPr>
        <w:t xml:space="preserve"> </w:t>
      </w:r>
    </w:p>
    <w:p w:rsidR="00A64733" w:rsidRDefault="00C17F08">
      <w:pPr>
        <w:widowControl/>
        <w:numPr>
          <w:ilvl w:val="0"/>
          <w:numId w:val="3"/>
        </w:numPr>
        <w:snapToGrid w:val="0"/>
        <w:spacing w:line="360" w:lineRule="auto"/>
        <w:jc w:val="left"/>
        <w:rPr>
          <w:rFonts w:ascii="宋体" w:hAnsi="宋体" w:cs="宋体"/>
          <w:color w:val="000000"/>
          <w:kern w:val="0"/>
          <w:sz w:val="24"/>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独立董事应当对股东大会或者董事会审议事项发表客观、公正的独立意见，尤其应当就以下事项向股东大会或董事会发表意见</w:t>
      </w:r>
      <w:r>
        <w:rPr>
          <w:rFonts w:ascii="宋体" w:hAnsi="宋体" w:cs="宋体" w:hint="eastAsia"/>
          <w:bCs/>
          <w:smallCaps/>
          <w:color w:val="000000"/>
          <w:kern w:val="0"/>
          <w:sz w:val="24"/>
          <w:szCs w:val="20"/>
        </w:rPr>
        <w:t>：</w:t>
      </w:r>
    </w:p>
    <w:p w:rsidR="00A64733" w:rsidRDefault="00C17F08">
      <w:pPr>
        <w:widowControl/>
        <w:numPr>
          <w:ilvl w:val="0"/>
          <w:numId w:val="23"/>
        </w:numPr>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重大关联交易；</w:t>
      </w:r>
    </w:p>
    <w:p w:rsidR="00A64733" w:rsidRDefault="00C17F08">
      <w:pPr>
        <w:widowControl/>
        <w:numPr>
          <w:ilvl w:val="0"/>
          <w:numId w:val="23"/>
        </w:numPr>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提名、任免本行董事；</w:t>
      </w:r>
    </w:p>
    <w:p w:rsidR="00A64733" w:rsidRDefault="00C17F08">
      <w:pPr>
        <w:widowControl/>
        <w:numPr>
          <w:ilvl w:val="0"/>
          <w:numId w:val="23"/>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聘任或解聘本行高级管理人员；</w:t>
      </w:r>
    </w:p>
    <w:p w:rsidR="00A64733" w:rsidRDefault="00C17F08">
      <w:pPr>
        <w:widowControl/>
        <w:numPr>
          <w:ilvl w:val="0"/>
          <w:numId w:val="23"/>
        </w:numPr>
        <w:snapToGrid w:val="0"/>
        <w:spacing w:line="360" w:lineRule="auto"/>
        <w:jc w:val="left"/>
        <w:rPr>
          <w:rFonts w:ascii="宋体" w:hAnsi="宋体" w:cs="宋体"/>
          <w:color w:val="000000"/>
          <w:kern w:val="0"/>
          <w:sz w:val="24"/>
        </w:rPr>
      </w:pPr>
      <w:r>
        <w:rPr>
          <w:rFonts w:ascii="宋体" w:hAnsi="宋体" w:cs="宋体" w:hint="eastAsia"/>
          <w:color w:val="000000"/>
          <w:kern w:val="0"/>
          <w:sz w:val="24"/>
        </w:rPr>
        <w:t>本行董事、高级管理人员的薪酬；</w:t>
      </w:r>
    </w:p>
    <w:p w:rsidR="00A64733" w:rsidRDefault="00C17F08">
      <w:pPr>
        <w:widowControl/>
        <w:numPr>
          <w:ilvl w:val="0"/>
          <w:numId w:val="23"/>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利润分配方案；</w:t>
      </w:r>
    </w:p>
    <w:p w:rsidR="00A64733" w:rsidRDefault="00C17F08">
      <w:pPr>
        <w:widowControl/>
        <w:numPr>
          <w:ilvl w:val="0"/>
          <w:numId w:val="23"/>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聘用和解聘为本行财务报告进行定期法定审计的会计师事务所；</w:t>
      </w:r>
    </w:p>
    <w:p w:rsidR="00A64733" w:rsidRDefault="00C17F08">
      <w:pPr>
        <w:widowControl/>
        <w:numPr>
          <w:ilvl w:val="0"/>
          <w:numId w:val="23"/>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其他可能对</w:t>
      </w:r>
      <w:r>
        <w:rPr>
          <w:rFonts w:ascii="宋体" w:hAnsi="宋体" w:cs="宋体" w:hint="eastAsia"/>
          <w:color w:val="000000"/>
          <w:kern w:val="0"/>
          <w:sz w:val="24"/>
        </w:rPr>
        <w:t>本行</w:t>
      </w:r>
      <w:r>
        <w:rPr>
          <w:rFonts w:ascii="宋体" w:hAnsi="宋体" w:cs="宋体" w:hint="eastAsia"/>
          <w:color w:val="000000"/>
          <w:kern w:val="0"/>
          <w:sz w:val="24"/>
        </w:rPr>
        <w:t>、中小股东、金融消费者合法权益产生重大影响的事项；</w:t>
      </w:r>
    </w:p>
    <w:p w:rsidR="00A64733" w:rsidRDefault="00C17F08">
      <w:pPr>
        <w:widowControl/>
        <w:numPr>
          <w:ilvl w:val="0"/>
          <w:numId w:val="23"/>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法律法规、监管规定或者</w:t>
      </w:r>
      <w:r>
        <w:rPr>
          <w:rFonts w:ascii="宋体" w:hAnsi="宋体" w:cs="宋体" w:hint="eastAsia"/>
          <w:color w:val="000000"/>
          <w:kern w:val="0"/>
          <w:sz w:val="24"/>
        </w:rPr>
        <w:t>本章程规定的其他事项。</w:t>
      </w:r>
    </w:p>
    <w:p w:rsidR="00A64733" w:rsidRDefault="00C17F08">
      <w:pPr>
        <w:widowControl/>
        <w:numPr>
          <w:ilvl w:val="255"/>
          <w:numId w:val="0"/>
        </w:numPr>
        <w:tabs>
          <w:tab w:val="left" w:pos="0"/>
        </w:tabs>
        <w:snapToGrid w:val="0"/>
        <w:spacing w:line="360" w:lineRule="auto"/>
        <w:jc w:val="left"/>
        <w:rPr>
          <w:rFonts w:ascii="宋体" w:eastAsia="宋体" w:hAnsi="宋体" w:cs="宋体"/>
          <w:color w:val="000000"/>
          <w:kern w:val="0"/>
          <w:sz w:val="24"/>
        </w:rPr>
      </w:pPr>
      <w:r>
        <w:rPr>
          <w:rFonts w:hint="eastAsia"/>
        </w:rPr>
        <w:t xml:space="preserve">     </w:t>
      </w:r>
      <w:r>
        <w:rPr>
          <w:rFonts w:ascii="宋体" w:hAnsi="宋体" w:cs="宋体" w:hint="eastAsia"/>
          <w:bCs/>
          <w:smallCaps/>
          <w:color w:val="000000"/>
          <w:kern w:val="0"/>
          <w:sz w:val="24"/>
          <w:szCs w:val="20"/>
        </w:rPr>
        <w:t>本行独立董事可以推选一名独立董事，负责召集由独立董事参加的专门会议，研究履职相关问题。</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独立董事出现意见分歧无法达成一致时，董事会应将独立董事的意见分别披露。</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本行保证为独立董事提供必要的、有效行使其职权的工作条件。</w:t>
      </w:r>
      <w:r>
        <w:rPr>
          <w:rFonts w:ascii="宋体" w:hAnsi="宋体" w:cs="宋体" w:hint="eastAsia"/>
          <w:bCs/>
          <w:smallCaps/>
          <w:color w:val="000000"/>
          <w:kern w:val="0"/>
          <w:sz w:val="24"/>
          <w:szCs w:val="20"/>
        </w:rPr>
        <w:t xml:space="preserve"> </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除本节对独立董事有特殊规定的，本章程关于董事的规定均适用于独立董事。</w:t>
      </w:r>
    </w:p>
    <w:p w:rsidR="00A64733" w:rsidRDefault="00C17F08">
      <w:pPr>
        <w:widowControl/>
        <w:snapToGrid w:val="0"/>
        <w:spacing w:before="100" w:beforeAutospacing="1" w:after="100" w:afterAutospacing="1" w:line="360" w:lineRule="auto"/>
        <w:jc w:val="center"/>
        <w:outlineLvl w:val="1"/>
        <w:rPr>
          <w:rFonts w:ascii="宋体" w:hAnsi="宋体" w:cs="宋体"/>
          <w:b/>
          <w:bCs/>
          <w:smallCaps/>
          <w:color w:val="000000"/>
          <w:kern w:val="0"/>
          <w:sz w:val="24"/>
        </w:rPr>
      </w:pPr>
      <w:bookmarkStart w:id="66" w:name="_Toc41895459"/>
      <w:bookmarkStart w:id="67" w:name="_Toc26079"/>
      <w:bookmarkStart w:id="68" w:name="_Toc3367"/>
      <w:r>
        <w:rPr>
          <w:rFonts w:ascii="宋体" w:hAnsi="宋体" w:cs="宋体"/>
          <w:b/>
          <w:bCs/>
          <w:smallCaps/>
          <w:color w:val="000000"/>
          <w:kern w:val="0"/>
          <w:sz w:val="24"/>
        </w:rPr>
        <w:t>第</w:t>
      </w:r>
      <w:r>
        <w:rPr>
          <w:rFonts w:ascii="宋体" w:hAnsi="宋体" w:cs="宋体" w:hint="eastAsia"/>
          <w:b/>
          <w:bCs/>
          <w:smallCaps/>
          <w:color w:val="000000"/>
          <w:kern w:val="0"/>
          <w:sz w:val="24"/>
        </w:rPr>
        <w:t>三</w:t>
      </w:r>
      <w:r>
        <w:rPr>
          <w:rFonts w:ascii="宋体" w:hAnsi="宋体" w:cs="宋体"/>
          <w:b/>
          <w:bCs/>
          <w:smallCaps/>
          <w:color w:val="000000"/>
          <w:kern w:val="0"/>
          <w:sz w:val="24"/>
        </w:rPr>
        <w:t>节　董事会</w:t>
      </w:r>
      <w:bookmarkEnd w:id="66"/>
      <w:bookmarkEnd w:id="67"/>
      <w:bookmarkEnd w:id="68"/>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设董事会</w:t>
      </w:r>
      <w:r>
        <w:rPr>
          <w:rFonts w:ascii="宋体" w:hAnsi="宋体" w:cs="宋体" w:hint="eastAsia"/>
          <w:bCs/>
          <w:smallCaps/>
          <w:color w:val="000000"/>
          <w:kern w:val="0"/>
          <w:sz w:val="24"/>
          <w:szCs w:val="20"/>
        </w:rPr>
        <w:t>。董事会是股东大会的执行机构，</w:t>
      </w:r>
      <w:r>
        <w:rPr>
          <w:rFonts w:ascii="宋体" w:hAnsi="宋体" w:cs="宋体"/>
          <w:bCs/>
          <w:smallCaps/>
          <w:color w:val="000000"/>
          <w:kern w:val="0"/>
          <w:sz w:val="24"/>
          <w:szCs w:val="20"/>
        </w:rPr>
        <w:t>对股东大会负责。</w:t>
      </w:r>
      <w:bookmarkStart w:id="69" w:name="93"/>
      <w:r>
        <w:rPr>
          <w:rFonts w:ascii="宋体" w:hAnsi="宋体" w:cs="宋体" w:hint="eastAsia"/>
          <w:bCs/>
          <w:smallCaps/>
          <w:color w:val="000000"/>
          <w:kern w:val="0"/>
          <w:sz w:val="24"/>
          <w:szCs w:val="20"/>
        </w:rPr>
        <w:t>董事会每三年换届一次。</w:t>
      </w:r>
    </w:p>
    <w:p w:rsidR="00A64733" w:rsidRDefault="00C17F08">
      <w:pPr>
        <w:widowControl/>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本行董事会下设</w:t>
      </w:r>
      <w:r>
        <w:rPr>
          <w:rFonts w:ascii="宋体" w:hAnsi="宋体" w:cs="宋体" w:hint="eastAsia"/>
          <w:bCs/>
          <w:smallCaps/>
          <w:color w:val="000000"/>
          <w:kern w:val="0"/>
          <w:sz w:val="24"/>
          <w:szCs w:val="20"/>
        </w:rPr>
        <w:t>战略</w:t>
      </w:r>
      <w:r>
        <w:rPr>
          <w:rFonts w:ascii="宋体" w:hAnsi="宋体" w:cs="宋体" w:hint="eastAsia"/>
          <w:bCs/>
          <w:smallCaps/>
          <w:color w:val="000000"/>
          <w:kern w:val="0"/>
          <w:sz w:val="24"/>
          <w:szCs w:val="20"/>
        </w:rPr>
        <w:t>与</w:t>
      </w:r>
      <w:r>
        <w:rPr>
          <w:rFonts w:ascii="宋体" w:hAnsi="宋体" w:cs="宋体" w:hint="eastAsia"/>
          <w:bCs/>
          <w:smallCaps/>
          <w:color w:val="000000"/>
          <w:kern w:val="0"/>
          <w:sz w:val="24"/>
          <w:szCs w:val="20"/>
        </w:rPr>
        <w:t>ESG</w:t>
      </w:r>
      <w:r>
        <w:rPr>
          <w:rFonts w:ascii="宋体" w:hAnsi="宋体" w:cs="宋体" w:hint="eastAsia"/>
          <w:bCs/>
          <w:smallCaps/>
          <w:color w:val="000000"/>
          <w:kern w:val="0"/>
          <w:sz w:val="24"/>
          <w:szCs w:val="20"/>
        </w:rPr>
        <w:t>委员会、提名</w:t>
      </w:r>
      <w:r>
        <w:rPr>
          <w:rFonts w:ascii="宋体" w:hAnsi="宋体" w:cs="宋体" w:hint="eastAsia"/>
          <w:bCs/>
          <w:smallCaps/>
          <w:color w:val="000000"/>
          <w:kern w:val="0"/>
          <w:sz w:val="24"/>
          <w:szCs w:val="20"/>
        </w:rPr>
        <w:t>与</w:t>
      </w:r>
      <w:r>
        <w:rPr>
          <w:rFonts w:ascii="宋体" w:hAnsi="宋体" w:cs="宋体" w:hint="eastAsia"/>
          <w:bCs/>
          <w:smallCaps/>
          <w:color w:val="000000"/>
          <w:kern w:val="0"/>
          <w:sz w:val="24"/>
          <w:szCs w:val="20"/>
        </w:rPr>
        <w:t>薪酬委员会、审计</w:t>
      </w:r>
      <w:r>
        <w:rPr>
          <w:rFonts w:ascii="宋体" w:hAnsi="宋体" w:cs="宋体" w:hint="eastAsia"/>
          <w:bCs/>
          <w:smallCaps/>
          <w:color w:val="000000"/>
          <w:kern w:val="0"/>
          <w:sz w:val="24"/>
          <w:szCs w:val="20"/>
        </w:rPr>
        <w:t>委员会、</w:t>
      </w:r>
      <w:r>
        <w:rPr>
          <w:rFonts w:ascii="宋体" w:hAnsi="宋体" w:cs="宋体" w:hint="eastAsia"/>
          <w:bCs/>
          <w:smallCaps/>
          <w:color w:val="000000"/>
          <w:kern w:val="0"/>
          <w:sz w:val="24"/>
          <w:szCs w:val="20"/>
        </w:rPr>
        <w:t>风险控制与关联交易管理委员会</w:t>
      </w:r>
      <w:r>
        <w:rPr>
          <w:rFonts w:ascii="宋体" w:hAnsi="宋体" w:cs="宋体" w:hint="eastAsia"/>
          <w:bCs/>
          <w:smallCaps/>
          <w:color w:val="000000"/>
          <w:kern w:val="0"/>
          <w:sz w:val="24"/>
          <w:szCs w:val="20"/>
        </w:rPr>
        <w:t>、</w:t>
      </w:r>
      <w:r>
        <w:rPr>
          <w:rFonts w:ascii="宋体" w:hAnsi="宋体" w:cs="宋体" w:hint="eastAsia"/>
          <w:bCs/>
          <w:smallCaps/>
          <w:color w:val="000000"/>
          <w:kern w:val="0"/>
          <w:sz w:val="24"/>
          <w:szCs w:val="20"/>
        </w:rPr>
        <w:t>消费者权益保护委员会</w:t>
      </w:r>
      <w:r>
        <w:rPr>
          <w:rFonts w:ascii="宋体" w:hAnsi="宋体" w:cs="宋体" w:hint="eastAsia"/>
          <w:bCs/>
          <w:smallCaps/>
          <w:color w:val="000000"/>
          <w:kern w:val="0"/>
          <w:sz w:val="24"/>
          <w:szCs w:val="20"/>
        </w:rPr>
        <w:t>。董事会可以根据需要设立其他专门委员会或调整现有专门委员会。专门委员会对董事会负责，依照本章程和董事会授权履行职责，提案应当提交</w:t>
      </w:r>
      <w:r>
        <w:rPr>
          <w:rFonts w:ascii="宋体" w:hAnsi="宋体" w:cs="宋体" w:hint="eastAsia"/>
          <w:bCs/>
          <w:smallCaps/>
          <w:color w:val="000000"/>
          <w:kern w:val="0"/>
          <w:sz w:val="24"/>
          <w:szCs w:val="20"/>
        </w:rPr>
        <w:t>董事会审议决定。专门委员会成员全部由董事组成，其中审计委员会、提名</w:t>
      </w:r>
      <w:r>
        <w:rPr>
          <w:rFonts w:ascii="宋体" w:hAnsi="宋体" w:cs="宋体" w:hint="eastAsia"/>
          <w:bCs/>
          <w:smallCaps/>
          <w:color w:val="000000"/>
          <w:kern w:val="0"/>
          <w:sz w:val="24"/>
          <w:szCs w:val="20"/>
        </w:rPr>
        <w:t>与</w:t>
      </w:r>
      <w:r>
        <w:rPr>
          <w:rFonts w:ascii="宋体" w:hAnsi="宋体" w:cs="宋体" w:hint="eastAsia"/>
          <w:bCs/>
          <w:smallCaps/>
          <w:color w:val="000000"/>
          <w:kern w:val="0"/>
          <w:sz w:val="24"/>
          <w:szCs w:val="20"/>
        </w:rPr>
        <w:t>薪酬委员会中独立董事占多数并担任召集人</w:t>
      </w:r>
      <w:r>
        <w:rPr>
          <w:rFonts w:ascii="宋体" w:hAnsi="宋体" w:cs="宋体" w:hint="eastAsia"/>
          <w:bCs/>
          <w:smallCaps/>
          <w:color w:val="000000"/>
          <w:kern w:val="0"/>
          <w:sz w:val="24"/>
          <w:szCs w:val="20"/>
        </w:rPr>
        <w:t>。审计委员会</w:t>
      </w:r>
      <w:r>
        <w:rPr>
          <w:rFonts w:ascii="宋体" w:hAnsi="宋体" w:cs="宋体" w:hint="eastAsia"/>
          <w:bCs/>
          <w:smallCaps/>
          <w:color w:val="000000"/>
          <w:kern w:val="0"/>
          <w:sz w:val="24"/>
          <w:szCs w:val="20"/>
        </w:rPr>
        <w:lastRenderedPageBreak/>
        <w:t>成员为不在本行担任高级管理人员的董事，并由独立董事中会计专业人士担任召集人。</w:t>
      </w:r>
      <w:r>
        <w:rPr>
          <w:rFonts w:ascii="宋体" w:hAnsi="宋体" w:cs="宋体" w:hint="eastAsia"/>
          <w:bCs/>
          <w:smallCaps/>
          <w:color w:val="000000"/>
          <w:kern w:val="0"/>
          <w:sz w:val="24"/>
          <w:szCs w:val="20"/>
        </w:rPr>
        <w:t>风险控制与关联交易管理委员会由独立董事担任召集人</w:t>
      </w:r>
      <w:r>
        <w:rPr>
          <w:rFonts w:ascii="宋体" w:hAnsi="宋体" w:cs="宋体" w:hint="eastAsia"/>
          <w:bCs/>
          <w:smallCaps/>
          <w:color w:val="000000"/>
          <w:kern w:val="0"/>
          <w:sz w:val="24"/>
          <w:szCs w:val="20"/>
        </w:rPr>
        <w:t>，</w:t>
      </w:r>
      <w:r>
        <w:rPr>
          <w:rFonts w:ascii="宋体" w:hAnsi="宋体" w:cs="宋体" w:hint="eastAsia"/>
          <w:bCs/>
          <w:smallCaps/>
          <w:color w:val="000000"/>
          <w:kern w:val="0"/>
          <w:sz w:val="24"/>
          <w:szCs w:val="20"/>
        </w:rPr>
        <w:t>且独立董事占比不低于三分之一</w:t>
      </w:r>
      <w:r>
        <w:rPr>
          <w:rFonts w:ascii="宋体" w:hAnsi="宋体" w:cs="宋体" w:hint="eastAsia"/>
          <w:bCs/>
          <w:smallCaps/>
          <w:color w:val="000000"/>
          <w:kern w:val="0"/>
          <w:sz w:val="24"/>
          <w:szCs w:val="20"/>
        </w:rPr>
        <w:t>。董事会负责制定专门委员会工作规程，规</w:t>
      </w:r>
      <w:r>
        <w:rPr>
          <w:rFonts w:ascii="宋体" w:hAnsi="宋体" w:cs="宋体" w:hint="eastAsia"/>
          <w:bCs/>
          <w:smallCaps/>
          <w:color w:val="000000"/>
          <w:kern w:val="0"/>
          <w:sz w:val="24"/>
          <w:szCs w:val="20"/>
        </w:rPr>
        <w:t>范专门委员会的运作。</w:t>
      </w:r>
      <w:bookmarkStart w:id="70" w:name="94"/>
      <w:bookmarkEnd w:id="69"/>
    </w:p>
    <w:p w:rsidR="00A64733" w:rsidRDefault="00C17F08">
      <w:pPr>
        <w:widowControl/>
        <w:snapToGrid w:val="0"/>
        <w:spacing w:line="360" w:lineRule="auto"/>
        <w:ind w:firstLineChars="200" w:firstLine="480"/>
        <w:jc w:val="left"/>
        <w:rPr>
          <w:rFonts w:ascii="宋体" w:eastAsia="宋体" w:hAnsi="宋体" w:cs="宋体"/>
          <w:bCs/>
          <w:smallCaps/>
          <w:color w:val="000000"/>
          <w:kern w:val="0"/>
          <w:sz w:val="24"/>
          <w:szCs w:val="20"/>
        </w:rPr>
      </w:pPr>
      <w:r>
        <w:rPr>
          <w:rFonts w:ascii="宋体" w:eastAsia="宋体" w:hAnsi="宋体" w:cs="宋体" w:hint="eastAsia"/>
          <w:bCs/>
          <w:smallCaps/>
          <w:color w:val="000000"/>
          <w:kern w:val="0"/>
          <w:sz w:val="24"/>
          <w:szCs w:val="20"/>
        </w:rPr>
        <w:t>董事会</w:t>
      </w:r>
      <w:r>
        <w:rPr>
          <w:rFonts w:ascii="宋体" w:eastAsia="宋体" w:hAnsi="宋体" w:cs="宋体" w:hint="eastAsia"/>
          <w:bCs/>
          <w:smallCaps/>
          <w:color w:val="000000"/>
          <w:kern w:val="0"/>
          <w:sz w:val="24"/>
          <w:szCs w:val="20"/>
        </w:rPr>
        <w:t>战略</w:t>
      </w:r>
      <w:r>
        <w:rPr>
          <w:rFonts w:ascii="宋体" w:eastAsia="宋体" w:hAnsi="宋体" w:cs="宋体" w:hint="eastAsia"/>
          <w:bCs/>
          <w:smallCaps/>
          <w:color w:val="000000"/>
          <w:kern w:val="0"/>
          <w:sz w:val="24"/>
          <w:szCs w:val="20"/>
        </w:rPr>
        <w:t>与</w:t>
      </w:r>
      <w:r>
        <w:rPr>
          <w:rFonts w:ascii="宋体" w:eastAsia="宋体" w:hAnsi="宋体" w:cs="宋体" w:hint="eastAsia"/>
          <w:bCs/>
          <w:smallCaps/>
          <w:color w:val="000000"/>
          <w:kern w:val="0"/>
          <w:sz w:val="24"/>
          <w:szCs w:val="20"/>
        </w:rPr>
        <w:t>ESG</w:t>
      </w:r>
      <w:r>
        <w:rPr>
          <w:rFonts w:ascii="宋体" w:eastAsia="宋体" w:hAnsi="宋体" w:cs="宋体" w:hint="eastAsia"/>
          <w:bCs/>
          <w:smallCaps/>
          <w:color w:val="000000"/>
          <w:kern w:val="0"/>
          <w:sz w:val="24"/>
          <w:szCs w:val="20"/>
        </w:rPr>
        <w:t>委员会主要负责研究讨论本行</w:t>
      </w:r>
      <w:r>
        <w:rPr>
          <w:rFonts w:ascii="宋体" w:eastAsia="宋体" w:hAnsi="宋体" w:cs="宋体" w:hint="eastAsia"/>
          <w:bCs/>
          <w:smallCaps/>
          <w:color w:val="000000"/>
          <w:kern w:val="0"/>
          <w:sz w:val="24"/>
          <w:szCs w:val="20"/>
        </w:rPr>
        <w:t>发展战略</w:t>
      </w:r>
      <w:r>
        <w:rPr>
          <w:rFonts w:ascii="宋体" w:eastAsia="宋体" w:hAnsi="宋体" w:cs="宋体" w:hint="eastAsia"/>
          <w:bCs/>
          <w:smallCaps/>
          <w:color w:val="000000"/>
          <w:kern w:val="0"/>
          <w:sz w:val="24"/>
          <w:szCs w:val="20"/>
        </w:rPr>
        <w:t>，</w:t>
      </w:r>
      <w:r>
        <w:rPr>
          <w:rFonts w:ascii="宋体" w:eastAsia="宋体" w:hAnsi="宋体" w:cs="宋体" w:hint="eastAsia"/>
          <w:bCs/>
          <w:smallCaps/>
          <w:color w:val="000000"/>
          <w:kern w:val="0"/>
          <w:sz w:val="24"/>
          <w:szCs w:val="20"/>
        </w:rPr>
        <w:t>定期监督、评估</w:t>
      </w:r>
      <w:r>
        <w:rPr>
          <w:rFonts w:ascii="宋体" w:eastAsia="宋体" w:hAnsi="宋体" w:cs="宋体" w:hint="eastAsia"/>
          <w:bCs/>
          <w:smallCaps/>
          <w:color w:val="000000"/>
          <w:kern w:val="0"/>
          <w:sz w:val="24"/>
          <w:szCs w:val="20"/>
        </w:rPr>
        <w:t>并提出</w:t>
      </w:r>
      <w:r>
        <w:rPr>
          <w:rFonts w:ascii="宋体" w:eastAsia="宋体" w:hAnsi="宋体" w:cs="宋体" w:hint="eastAsia"/>
          <w:bCs/>
          <w:smallCaps/>
          <w:color w:val="000000"/>
          <w:kern w:val="0"/>
          <w:sz w:val="24"/>
          <w:szCs w:val="20"/>
        </w:rPr>
        <w:t>相关</w:t>
      </w:r>
      <w:r>
        <w:rPr>
          <w:rFonts w:ascii="宋体" w:eastAsia="宋体" w:hAnsi="宋体" w:cs="宋体" w:hint="eastAsia"/>
          <w:bCs/>
          <w:smallCaps/>
          <w:color w:val="000000"/>
          <w:kern w:val="0"/>
          <w:sz w:val="24"/>
          <w:szCs w:val="20"/>
        </w:rPr>
        <w:t>建议</w:t>
      </w:r>
      <w:r>
        <w:rPr>
          <w:rFonts w:ascii="宋体" w:eastAsia="宋体" w:hAnsi="宋体" w:cs="宋体" w:hint="eastAsia"/>
          <w:bCs/>
          <w:smallCaps/>
          <w:color w:val="000000"/>
          <w:kern w:val="0"/>
          <w:sz w:val="24"/>
          <w:szCs w:val="20"/>
        </w:rPr>
        <w:t>；研究制订本行</w:t>
      </w:r>
      <w:r>
        <w:rPr>
          <w:rFonts w:ascii="宋体" w:eastAsia="宋体" w:hAnsi="宋体" w:cs="宋体" w:hint="eastAsia"/>
          <w:bCs/>
          <w:smallCaps/>
          <w:color w:val="000000"/>
          <w:kern w:val="0"/>
          <w:sz w:val="24"/>
          <w:szCs w:val="20"/>
        </w:rPr>
        <w:t>环境、社会及治理（以下简称</w:t>
      </w:r>
      <w:r>
        <w:rPr>
          <w:rFonts w:ascii="宋体" w:eastAsia="宋体" w:hAnsi="宋体" w:cs="宋体" w:hint="eastAsia"/>
          <w:bCs/>
          <w:smallCaps/>
          <w:color w:val="000000"/>
          <w:kern w:val="0"/>
          <w:sz w:val="24"/>
          <w:szCs w:val="20"/>
        </w:rPr>
        <w:t>ESG</w:t>
      </w:r>
      <w:r>
        <w:rPr>
          <w:rFonts w:ascii="宋体" w:eastAsia="宋体" w:hAnsi="宋体" w:cs="宋体" w:hint="eastAsia"/>
          <w:bCs/>
          <w:smallCaps/>
          <w:color w:val="000000"/>
          <w:kern w:val="0"/>
          <w:sz w:val="24"/>
          <w:szCs w:val="20"/>
        </w:rPr>
        <w:t>）</w:t>
      </w:r>
      <w:r>
        <w:rPr>
          <w:rFonts w:ascii="宋体" w:eastAsia="宋体" w:hAnsi="宋体" w:cs="宋体" w:hint="eastAsia"/>
          <w:bCs/>
          <w:smallCaps/>
          <w:color w:val="000000"/>
          <w:kern w:val="0"/>
          <w:sz w:val="24"/>
          <w:szCs w:val="20"/>
        </w:rPr>
        <w:t>战略及基本管理制度，监督、评估</w:t>
      </w:r>
      <w:r>
        <w:rPr>
          <w:rFonts w:ascii="宋体" w:eastAsia="宋体" w:hAnsi="宋体" w:cs="宋体" w:hint="eastAsia"/>
          <w:bCs/>
          <w:smallCaps/>
          <w:color w:val="000000"/>
          <w:kern w:val="0"/>
          <w:sz w:val="24"/>
          <w:szCs w:val="20"/>
        </w:rPr>
        <w:t>ESG</w:t>
      </w:r>
      <w:r>
        <w:rPr>
          <w:rFonts w:ascii="宋体" w:eastAsia="宋体" w:hAnsi="宋体" w:cs="宋体" w:hint="eastAsia"/>
          <w:bCs/>
          <w:smallCaps/>
          <w:color w:val="000000"/>
          <w:kern w:val="0"/>
          <w:sz w:val="24"/>
          <w:szCs w:val="20"/>
        </w:rPr>
        <w:t>战略实施情况；</w:t>
      </w:r>
      <w:r>
        <w:rPr>
          <w:rFonts w:ascii="宋体" w:eastAsia="宋体" w:hAnsi="宋体" w:cs="宋体" w:hint="eastAsia"/>
          <w:bCs/>
          <w:smallCaps/>
          <w:color w:val="000000"/>
          <w:kern w:val="0"/>
          <w:sz w:val="24"/>
          <w:szCs w:val="20"/>
        </w:rPr>
        <w:t>研究讨论对外投资的相关制度，</w:t>
      </w:r>
      <w:r>
        <w:rPr>
          <w:rFonts w:ascii="宋体" w:eastAsia="宋体" w:hAnsi="宋体" w:cs="宋体" w:hint="eastAsia"/>
          <w:bCs/>
          <w:smallCaps/>
          <w:color w:val="000000"/>
          <w:kern w:val="0"/>
          <w:sz w:val="24"/>
          <w:szCs w:val="20"/>
        </w:rPr>
        <w:t>对本行重大投资决策提出建议和方案</w:t>
      </w:r>
      <w:r>
        <w:rPr>
          <w:rFonts w:ascii="宋体" w:eastAsia="宋体" w:hAnsi="宋体" w:cs="宋体" w:hint="eastAsia"/>
          <w:bCs/>
          <w:smallCaps/>
          <w:color w:val="000000"/>
          <w:kern w:val="0"/>
          <w:sz w:val="24"/>
          <w:szCs w:val="20"/>
        </w:rPr>
        <w:t>。</w:t>
      </w:r>
    </w:p>
    <w:p w:rsidR="00A64733" w:rsidRDefault="00C17F08">
      <w:pPr>
        <w:widowControl/>
        <w:snapToGrid w:val="0"/>
        <w:spacing w:line="360" w:lineRule="auto"/>
        <w:ind w:firstLineChars="200" w:firstLine="480"/>
        <w:jc w:val="left"/>
        <w:rPr>
          <w:rFonts w:ascii="宋体" w:eastAsia="宋体" w:hAnsi="宋体" w:cs="宋体"/>
          <w:bCs/>
          <w:smallCaps/>
          <w:color w:val="000000"/>
          <w:kern w:val="0"/>
          <w:sz w:val="24"/>
          <w:szCs w:val="20"/>
        </w:rPr>
      </w:pPr>
      <w:r>
        <w:rPr>
          <w:rFonts w:ascii="宋体" w:eastAsia="宋体" w:hAnsi="宋体" w:cs="宋体" w:hint="eastAsia"/>
          <w:bCs/>
          <w:smallCaps/>
          <w:color w:val="000000"/>
          <w:kern w:val="0"/>
          <w:sz w:val="24"/>
          <w:szCs w:val="20"/>
        </w:rPr>
        <w:t>董事会提名</w:t>
      </w:r>
      <w:r>
        <w:rPr>
          <w:rFonts w:ascii="宋体" w:eastAsia="宋体" w:hAnsi="宋体" w:cs="宋体" w:hint="eastAsia"/>
          <w:bCs/>
          <w:smallCaps/>
          <w:color w:val="000000"/>
          <w:kern w:val="0"/>
          <w:sz w:val="24"/>
          <w:szCs w:val="20"/>
        </w:rPr>
        <w:t>与薪酬</w:t>
      </w:r>
      <w:r>
        <w:rPr>
          <w:rFonts w:ascii="宋体" w:eastAsia="宋体" w:hAnsi="宋体" w:cs="宋体" w:hint="eastAsia"/>
          <w:bCs/>
          <w:smallCaps/>
          <w:color w:val="000000"/>
          <w:kern w:val="0"/>
          <w:sz w:val="24"/>
          <w:szCs w:val="20"/>
        </w:rPr>
        <w:t>委员会</w:t>
      </w:r>
      <w:r>
        <w:rPr>
          <w:rFonts w:ascii="宋体" w:eastAsia="宋体" w:hAnsi="宋体" w:cs="宋体" w:hint="eastAsia"/>
          <w:bCs/>
          <w:smallCaps/>
          <w:color w:val="000000"/>
          <w:kern w:val="0"/>
          <w:sz w:val="24"/>
          <w:szCs w:val="20"/>
        </w:rPr>
        <w:t>主要</w:t>
      </w:r>
      <w:r>
        <w:rPr>
          <w:rFonts w:ascii="宋体" w:eastAsia="宋体" w:hAnsi="宋体" w:cs="宋体" w:hint="eastAsia"/>
          <w:bCs/>
          <w:smallCaps/>
          <w:color w:val="000000"/>
          <w:kern w:val="0"/>
          <w:sz w:val="24"/>
          <w:szCs w:val="20"/>
        </w:rPr>
        <w:t>负责拟定董事、高级管理人员的选择标准和程序，对董事、高级管理人员人选及其任职资格进行遴选、审核</w:t>
      </w:r>
      <w:r>
        <w:rPr>
          <w:rFonts w:ascii="宋体" w:eastAsia="宋体" w:hAnsi="宋体" w:cs="宋体" w:hint="eastAsia"/>
          <w:bCs/>
          <w:smallCaps/>
          <w:color w:val="000000"/>
          <w:kern w:val="0"/>
          <w:sz w:val="24"/>
          <w:szCs w:val="20"/>
        </w:rPr>
        <w:t>；</w:t>
      </w:r>
      <w:r>
        <w:rPr>
          <w:rFonts w:ascii="宋体" w:eastAsia="宋体" w:hAnsi="宋体" w:cs="宋体" w:hint="eastAsia"/>
          <w:bCs/>
          <w:smallCaps/>
          <w:color w:val="000000"/>
          <w:kern w:val="0"/>
          <w:sz w:val="24"/>
          <w:szCs w:val="20"/>
        </w:rPr>
        <w:t>制定董事、高级管理人员的考核标准并进行考核，制定、审查董事、高级管理人员的薪酬政策与方案。</w:t>
      </w:r>
    </w:p>
    <w:p w:rsidR="00A64733" w:rsidRDefault="00C17F08">
      <w:pPr>
        <w:widowControl/>
        <w:snapToGrid w:val="0"/>
        <w:spacing w:line="360" w:lineRule="auto"/>
        <w:ind w:firstLineChars="200" w:firstLine="480"/>
        <w:jc w:val="left"/>
        <w:rPr>
          <w:rFonts w:ascii="宋体" w:eastAsia="宋体" w:hAnsi="宋体" w:cs="宋体"/>
          <w:bCs/>
          <w:smallCaps/>
          <w:color w:val="000000"/>
          <w:kern w:val="0"/>
          <w:sz w:val="24"/>
          <w:szCs w:val="20"/>
        </w:rPr>
      </w:pPr>
      <w:r>
        <w:rPr>
          <w:rFonts w:ascii="宋体" w:eastAsia="宋体" w:hAnsi="宋体" w:cs="宋体" w:hint="eastAsia"/>
          <w:bCs/>
          <w:smallCaps/>
          <w:color w:val="000000"/>
          <w:kern w:val="0"/>
          <w:sz w:val="24"/>
          <w:szCs w:val="20"/>
        </w:rPr>
        <w:t>董事会审计</w:t>
      </w:r>
      <w:r>
        <w:rPr>
          <w:rFonts w:ascii="宋体" w:eastAsia="宋体" w:hAnsi="宋体" w:cs="宋体" w:hint="eastAsia"/>
          <w:bCs/>
          <w:smallCaps/>
          <w:color w:val="000000"/>
          <w:kern w:val="0"/>
          <w:sz w:val="24"/>
          <w:szCs w:val="20"/>
        </w:rPr>
        <w:t>委员会主要</w:t>
      </w:r>
      <w:r>
        <w:rPr>
          <w:rFonts w:ascii="宋体" w:eastAsia="宋体" w:hAnsi="宋体" w:cs="宋体" w:hint="eastAsia"/>
          <w:bCs/>
          <w:smallCaps/>
          <w:color w:val="000000"/>
          <w:kern w:val="0"/>
          <w:sz w:val="24"/>
          <w:szCs w:val="20"/>
        </w:rPr>
        <w:t>负责审核公司财务信息及其披露、监督及评估内外部审计工作和内部控制。</w:t>
      </w:r>
    </w:p>
    <w:p w:rsidR="00A64733" w:rsidRDefault="00C17F08">
      <w:pPr>
        <w:widowControl/>
        <w:snapToGrid w:val="0"/>
        <w:spacing w:line="360" w:lineRule="auto"/>
        <w:ind w:firstLineChars="200" w:firstLine="480"/>
        <w:jc w:val="left"/>
        <w:rPr>
          <w:rFonts w:ascii="宋体" w:eastAsia="宋体" w:hAnsi="宋体" w:cs="宋体"/>
          <w:bCs/>
          <w:smallCaps/>
          <w:color w:val="000000"/>
          <w:kern w:val="0"/>
          <w:sz w:val="24"/>
          <w:szCs w:val="20"/>
        </w:rPr>
      </w:pPr>
      <w:r>
        <w:rPr>
          <w:rFonts w:ascii="宋体" w:eastAsia="宋体" w:hAnsi="宋体" w:cs="宋体" w:hint="eastAsia"/>
          <w:bCs/>
          <w:smallCaps/>
          <w:color w:val="000000"/>
          <w:kern w:val="0"/>
          <w:sz w:val="24"/>
          <w:szCs w:val="20"/>
        </w:rPr>
        <w:t>董事会</w:t>
      </w:r>
      <w:r>
        <w:rPr>
          <w:rFonts w:ascii="宋体" w:eastAsia="宋体" w:hAnsi="宋体" w:cs="宋体" w:hint="eastAsia"/>
          <w:bCs/>
          <w:smallCaps/>
          <w:color w:val="000000"/>
          <w:kern w:val="0"/>
          <w:sz w:val="24"/>
          <w:szCs w:val="20"/>
        </w:rPr>
        <w:t>风险</w:t>
      </w:r>
      <w:r>
        <w:rPr>
          <w:rFonts w:ascii="宋体" w:eastAsia="宋体" w:hAnsi="宋体" w:cs="宋体" w:hint="eastAsia"/>
          <w:bCs/>
          <w:smallCaps/>
          <w:color w:val="000000"/>
          <w:kern w:val="0"/>
          <w:sz w:val="24"/>
          <w:szCs w:val="20"/>
        </w:rPr>
        <w:t>控制与关联交易</w:t>
      </w:r>
      <w:r>
        <w:rPr>
          <w:rFonts w:ascii="宋体" w:eastAsia="宋体" w:hAnsi="宋体" w:cs="宋体" w:hint="eastAsia"/>
          <w:bCs/>
          <w:smallCaps/>
          <w:color w:val="000000"/>
          <w:kern w:val="0"/>
          <w:sz w:val="24"/>
          <w:szCs w:val="20"/>
        </w:rPr>
        <w:t>管理委员会主要负责监督高级管理层</w:t>
      </w:r>
      <w:r>
        <w:rPr>
          <w:rFonts w:ascii="宋体" w:eastAsia="宋体" w:hAnsi="宋体" w:cs="宋体" w:hint="eastAsia"/>
          <w:bCs/>
          <w:smallCaps/>
          <w:color w:val="000000"/>
          <w:kern w:val="0"/>
          <w:sz w:val="24"/>
          <w:szCs w:val="20"/>
        </w:rPr>
        <w:t>各类</w:t>
      </w:r>
      <w:r>
        <w:rPr>
          <w:rFonts w:ascii="宋体" w:eastAsia="宋体" w:hAnsi="宋体" w:cs="宋体" w:hint="eastAsia"/>
          <w:bCs/>
          <w:smallCaps/>
          <w:color w:val="000000"/>
          <w:kern w:val="0"/>
          <w:sz w:val="24"/>
          <w:szCs w:val="20"/>
        </w:rPr>
        <w:t>风险控制情况，对</w:t>
      </w:r>
      <w:r>
        <w:rPr>
          <w:rFonts w:ascii="宋体" w:eastAsia="宋体" w:hAnsi="宋体" w:cs="宋体" w:hint="eastAsia"/>
          <w:bCs/>
          <w:smallCaps/>
          <w:color w:val="000000"/>
          <w:kern w:val="0"/>
          <w:sz w:val="24"/>
          <w:szCs w:val="20"/>
        </w:rPr>
        <w:t>本行</w:t>
      </w:r>
      <w:r>
        <w:rPr>
          <w:rFonts w:ascii="宋体" w:eastAsia="宋体" w:hAnsi="宋体" w:cs="宋体" w:hint="eastAsia"/>
          <w:bCs/>
          <w:smallCaps/>
          <w:color w:val="000000"/>
          <w:kern w:val="0"/>
          <w:sz w:val="24"/>
          <w:szCs w:val="20"/>
        </w:rPr>
        <w:t>风险政策、管理状况及风险承受能力进行定期评估，提出完善风险管理和内部控制的意见</w:t>
      </w:r>
      <w:r>
        <w:rPr>
          <w:rFonts w:ascii="宋体" w:eastAsia="宋体" w:hAnsi="宋体" w:cs="宋体" w:hint="eastAsia"/>
          <w:bCs/>
          <w:smallCaps/>
          <w:color w:val="000000"/>
          <w:kern w:val="0"/>
          <w:sz w:val="24"/>
          <w:szCs w:val="20"/>
        </w:rPr>
        <w:t>；</w:t>
      </w:r>
      <w:r>
        <w:rPr>
          <w:rFonts w:ascii="宋体" w:eastAsia="宋体" w:hAnsi="宋体" w:cs="宋体" w:hint="eastAsia"/>
          <w:bCs/>
          <w:smallCaps/>
          <w:color w:val="000000"/>
          <w:kern w:val="0"/>
          <w:sz w:val="24"/>
          <w:szCs w:val="20"/>
        </w:rPr>
        <w:t>同时</w:t>
      </w:r>
      <w:r>
        <w:rPr>
          <w:rFonts w:ascii="宋体" w:eastAsia="宋体" w:hAnsi="宋体" w:cs="宋体" w:hint="eastAsia"/>
          <w:bCs/>
          <w:smallCaps/>
          <w:color w:val="000000"/>
          <w:kern w:val="0"/>
          <w:sz w:val="24"/>
          <w:szCs w:val="20"/>
        </w:rPr>
        <w:t>负责关联交易的管理、审查和</w:t>
      </w:r>
      <w:r>
        <w:rPr>
          <w:rFonts w:ascii="宋体" w:eastAsia="宋体" w:hAnsi="宋体" w:cs="宋体" w:hint="eastAsia"/>
          <w:bCs/>
          <w:smallCaps/>
          <w:color w:val="000000"/>
          <w:kern w:val="0"/>
          <w:sz w:val="24"/>
          <w:szCs w:val="20"/>
        </w:rPr>
        <w:t>风险控制</w:t>
      </w:r>
      <w:r>
        <w:rPr>
          <w:rFonts w:ascii="宋体" w:eastAsia="宋体" w:hAnsi="宋体" w:cs="宋体" w:hint="eastAsia"/>
          <w:bCs/>
          <w:smallCaps/>
          <w:color w:val="000000"/>
          <w:kern w:val="0"/>
          <w:sz w:val="24"/>
          <w:szCs w:val="20"/>
        </w:rPr>
        <w:t>，审议关联交易管理制度</w:t>
      </w:r>
      <w:r>
        <w:rPr>
          <w:rFonts w:ascii="宋体" w:eastAsia="宋体" w:hAnsi="宋体" w:cs="宋体" w:hint="eastAsia"/>
          <w:bCs/>
          <w:smallCaps/>
          <w:color w:val="000000"/>
          <w:kern w:val="0"/>
          <w:sz w:val="24"/>
          <w:szCs w:val="20"/>
        </w:rPr>
        <w:t>，</w:t>
      </w:r>
      <w:r>
        <w:rPr>
          <w:rFonts w:ascii="宋体" w:eastAsia="宋体" w:hAnsi="宋体" w:cs="宋体" w:hint="eastAsia"/>
          <w:bCs/>
          <w:smallCaps/>
          <w:color w:val="000000"/>
          <w:kern w:val="0"/>
          <w:sz w:val="24"/>
          <w:szCs w:val="20"/>
        </w:rPr>
        <w:t>并</w:t>
      </w:r>
      <w:r>
        <w:rPr>
          <w:rFonts w:ascii="宋体" w:eastAsia="宋体" w:hAnsi="宋体" w:cs="宋体" w:hint="eastAsia"/>
          <w:bCs/>
          <w:smallCaps/>
          <w:color w:val="000000"/>
          <w:kern w:val="0"/>
          <w:sz w:val="24"/>
          <w:szCs w:val="20"/>
        </w:rPr>
        <w:t>对超出行长权限的本行关联交易进行初审。</w:t>
      </w:r>
    </w:p>
    <w:p w:rsidR="00A64733" w:rsidRDefault="00C17F08">
      <w:pPr>
        <w:widowControl/>
        <w:snapToGrid w:val="0"/>
        <w:spacing w:line="360" w:lineRule="auto"/>
        <w:ind w:firstLineChars="200" w:firstLine="480"/>
        <w:jc w:val="left"/>
        <w:rPr>
          <w:rFonts w:ascii="宋体" w:eastAsia="宋体" w:hAnsi="宋体" w:cs="宋体"/>
          <w:bCs/>
          <w:smallCaps/>
          <w:color w:val="000000"/>
          <w:kern w:val="0"/>
          <w:sz w:val="24"/>
          <w:szCs w:val="20"/>
        </w:rPr>
      </w:pPr>
      <w:r>
        <w:rPr>
          <w:rFonts w:ascii="宋体" w:eastAsia="宋体" w:hAnsi="宋体" w:cs="宋体" w:hint="eastAsia"/>
          <w:bCs/>
          <w:smallCaps/>
          <w:color w:val="000000"/>
          <w:kern w:val="0"/>
          <w:sz w:val="24"/>
          <w:szCs w:val="20"/>
        </w:rPr>
        <w:t>董事会消费者权益保护委员会主要负责拟定本行消费者权益保护工作的战略、政策和目标，指导、监督高级管理层建立消费者权益保护的体制机制、落实执行相关政策制度。</w:t>
      </w:r>
    </w:p>
    <w:p w:rsidR="00A64733" w:rsidRDefault="00C17F08">
      <w:pPr>
        <w:widowControl/>
        <w:numPr>
          <w:ilvl w:val="0"/>
          <w:numId w:val="3"/>
        </w:numPr>
        <w:snapToGrid w:val="0"/>
        <w:spacing w:line="360" w:lineRule="auto"/>
        <w:jc w:val="left"/>
        <w:rPr>
          <w:rFonts w:ascii="宋体" w:hAnsi="宋体" w:cs="宋体"/>
          <w:color w:val="000000"/>
          <w:kern w:val="0"/>
          <w:sz w:val="24"/>
        </w:rPr>
      </w:pPr>
      <w:r>
        <w:rPr>
          <w:rFonts w:ascii="宋体" w:hAnsi="宋体" w:cs="宋体" w:hint="eastAsia"/>
          <w:bCs/>
          <w:smallCaps/>
          <w:color w:val="000000"/>
          <w:kern w:val="0"/>
          <w:sz w:val="24"/>
          <w:szCs w:val="20"/>
        </w:rPr>
        <w:t xml:space="preserve">  </w:t>
      </w:r>
      <w:r>
        <w:rPr>
          <w:rFonts w:ascii="宋体" w:hAnsi="宋体" w:cs="宋体" w:hint="eastAsia"/>
          <w:color w:val="000000"/>
          <w:kern w:val="0"/>
          <w:sz w:val="24"/>
        </w:rPr>
        <w:t>董事会由</w:t>
      </w:r>
      <w:r>
        <w:rPr>
          <w:rFonts w:ascii="宋体" w:hAnsi="宋体" w:cs="宋体" w:hint="eastAsia"/>
          <w:color w:val="000000"/>
          <w:kern w:val="0"/>
          <w:sz w:val="24"/>
        </w:rPr>
        <w:t>11-15</w:t>
      </w:r>
      <w:r>
        <w:rPr>
          <w:rFonts w:ascii="宋体" w:hAnsi="宋体" w:cs="宋体" w:hint="eastAsia"/>
          <w:color w:val="000000"/>
          <w:kern w:val="0"/>
          <w:sz w:val="24"/>
        </w:rPr>
        <w:t>名董事组成</w:t>
      </w:r>
      <w:r>
        <w:rPr>
          <w:rFonts w:ascii="宋体" w:hAnsi="宋体" w:cs="宋体" w:hint="eastAsia"/>
          <w:color w:val="000000"/>
          <w:kern w:val="0"/>
          <w:sz w:val="24"/>
        </w:rPr>
        <w:t>，</w:t>
      </w:r>
      <w:r>
        <w:rPr>
          <w:rFonts w:ascii="宋体" w:hAnsi="宋体" w:cs="宋体" w:hint="eastAsia"/>
          <w:color w:val="000000"/>
          <w:kern w:val="0"/>
          <w:sz w:val="24"/>
        </w:rPr>
        <w:t>包括执行董事</w:t>
      </w:r>
      <w:r>
        <w:rPr>
          <w:rFonts w:ascii="宋体" w:hAnsi="宋体" w:cs="宋体" w:hint="eastAsia"/>
          <w:color w:val="000000"/>
          <w:kern w:val="0"/>
          <w:sz w:val="24"/>
        </w:rPr>
        <w:t>2-3</w:t>
      </w:r>
      <w:r>
        <w:rPr>
          <w:rFonts w:ascii="宋体" w:hAnsi="宋体" w:cs="宋体" w:hint="eastAsia"/>
          <w:color w:val="000000"/>
          <w:kern w:val="0"/>
          <w:sz w:val="24"/>
        </w:rPr>
        <w:t>名、非执行董事（含独立董事）</w:t>
      </w:r>
      <w:r>
        <w:rPr>
          <w:rFonts w:ascii="宋体" w:hAnsi="宋体" w:cs="宋体" w:hint="eastAsia"/>
          <w:color w:val="000000"/>
          <w:kern w:val="0"/>
          <w:sz w:val="24"/>
        </w:rPr>
        <w:t>9-12</w:t>
      </w:r>
      <w:r>
        <w:rPr>
          <w:rFonts w:ascii="宋体" w:hAnsi="宋体" w:cs="宋体" w:hint="eastAsia"/>
          <w:color w:val="000000"/>
          <w:kern w:val="0"/>
          <w:sz w:val="24"/>
        </w:rPr>
        <w:t>名</w:t>
      </w:r>
      <w:r>
        <w:rPr>
          <w:rFonts w:ascii="宋体" w:hAnsi="宋体" w:cs="宋体" w:hint="eastAsia"/>
          <w:color w:val="000000"/>
          <w:kern w:val="0"/>
          <w:sz w:val="24"/>
        </w:rPr>
        <w:t>。</w:t>
      </w:r>
    </w:p>
    <w:p w:rsidR="00A64733" w:rsidRDefault="00C17F08">
      <w:pPr>
        <w:widowControl/>
        <w:snapToGrid w:val="0"/>
        <w:spacing w:line="360" w:lineRule="auto"/>
        <w:ind w:left="480"/>
        <w:jc w:val="left"/>
        <w:rPr>
          <w:rFonts w:ascii="宋体" w:hAnsi="宋体" w:cs="宋体"/>
          <w:color w:val="000000"/>
          <w:kern w:val="0"/>
          <w:sz w:val="24"/>
        </w:rPr>
      </w:pPr>
      <w:r>
        <w:rPr>
          <w:rFonts w:ascii="宋体" w:hAnsi="宋体" w:cs="宋体" w:hint="eastAsia"/>
          <w:color w:val="000000"/>
          <w:kern w:val="0"/>
          <w:sz w:val="24"/>
        </w:rPr>
        <w:t>董事会设董事长一名，由董事会全体董事</w:t>
      </w:r>
      <w:r>
        <w:rPr>
          <w:rFonts w:ascii="宋体" w:hAnsi="宋体" w:cs="宋体"/>
          <w:color w:val="000000"/>
          <w:kern w:val="0"/>
          <w:sz w:val="24"/>
        </w:rPr>
        <w:t>三分之二以上人</w:t>
      </w:r>
      <w:r>
        <w:rPr>
          <w:rFonts w:ascii="宋体" w:hAnsi="宋体" w:cs="宋体" w:hint="eastAsia"/>
          <w:color w:val="000000"/>
          <w:kern w:val="0"/>
          <w:sz w:val="24"/>
        </w:rPr>
        <w:t>数选举产生。</w:t>
      </w:r>
    </w:p>
    <w:p w:rsidR="00A64733" w:rsidRDefault="00C17F08">
      <w:pPr>
        <w:widowControl/>
        <w:snapToGrid w:val="0"/>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董事会设董事会秘书一名，对董事会负责。</w:t>
      </w:r>
    </w:p>
    <w:p w:rsidR="00A64733" w:rsidRDefault="00C17F08">
      <w:pPr>
        <w:widowControl/>
        <w:snapToGrid w:val="0"/>
        <w:spacing w:line="360" w:lineRule="auto"/>
        <w:ind w:firstLineChars="200" w:firstLine="480"/>
        <w:jc w:val="left"/>
        <w:rPr>
          <w:rFonts w:ascii="宋体" w:hAnsi="宋体" w:cs="宋体"/>
          <w:color w:val="000000"/>
          <w:kern w:val="0"/>
          <w:sz w:val="24"/>
        </w:rPr>
      </w:pPr>
      <w:r>
        <w:rPr>
          <w:rFonts w:ascii="宋体" w:hAnsi="宋体" w:cs="宋体"/>
          <w:color w:val="000000"/>
          <w:kern w:val="0"/>
          <w:sz w:val="24"/>
        </w:rPr>
        <w:t>董事会下设董事会办公室，作为董事会日常办事机构。</w:t>
      </w:r>
      <w:bookmarkEnd w:id="70"/>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董事会行使下列职权</w:t>
      </w:r>
      <w:r>
        <w:rPr>
          <w:rFonts w:ascii="宋体" w:hAnsi="宋体" w:cs="宋体" w:hint="eastAsia"/>
          <w:bCs/>
          <w:smallCaps/>
          <w:color w:val="000000"/>
          <w:kern w:val="0"/>
          <w:sz w:val="24"/>
          <w:szCs w:val="20"/>
        </w:rPr>
        <w:t>：</w:t>
      </w:r>
    </w:p>
    <w:p w:rsidR="00A64733" w:rsidRDefault="00C17F08">
      <w:pPr>
        <w:widowControl/>
        <w:numPr>
          <w:ilvl w:val="0"/>
          <w:numId w:val="24"/>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负责召集股东大会，并向</w:t>
      </w:r>
      <w:r>
        <w:rPr>
          <w:rFonts w:ascii="宋体" w:hAnsi="宋体" w:cs="宋体" w:hint="eastAsia"/>
          <w:color w:val="000000"/>
          <w:kern w:val="0"/>
          <w:sz w:val="24"/>
        </w:rPr>
        <w:t>股东</w:t>
      </w:r>
      <w:r>
        <w:rPr>
          <w:rFonts w:ascii="宋体" w:hAnsi="宋体" w:cs="宋体"/>
          <w:color w:val="000000"/>
          <w:kern w:val="0"/>
          <w:sz w:val="24"/>
        </w:rPr>
        <w:t>大会报告工作；</w:t>
      </w:r>
    </w:p>
    <w:p w:rsidR="00A64733" w:rsidRDefault="00C17F08">
      <w:pPr>
        <w:widowControl/>
        <w:numPr>
          <w:ilvl w:val="0"/>
          <w:numId w:val="24"/>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执行</w:t>
      </w:r>
      <w:r>
        <w:rPr>
          <w:rFonts w:ascii="宋体" w:hAnsi="宋体" w:cs="宋体"/>
          <w:color w:val="000000"/>
          <w:kern w:val="0"/>
          <w:sz w:val="24"/>
        </w:rPr>
        <w:t>股东大会的决议；</w:t>
      </w:r>
    </w:p>
    <w:p w:rsidR="00A64733" w:rsidRDefault="00C17F08">
      <w:pPr>
        <w:widowControl/>
        <w:numPr>
          <w:ilvl w:val="0"/>
          <w:numId w:val="24"/>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制定本行经营发展战略</w:t>
      </w:r>
      <w:r>
        <w:rPr>
          <w:rFonts w:ascii="宋体" w:hAnsi="宋体" w:cs="宋体" w:hint="eastAsia"/>
          <w:color w:val="000000"/>
          <w:kern w:val="0"/>
          <w:sz w:val="24"/>
        </w:rPr>
        <w:t>并监督战略实施</w:t>
      </w:r>
      <w:r>
        <w:rPr>
          <w:rFonts w:ascii="宋体" w:hAnsi="宋体" w:cs="宋体" w:hint="eastAsia"/>
          <w:color w:val="000000"/>
          <w:kern w:val="0"/>
          <w:sz w:val="24"/>
        </w:rPr>
        <w:t>，</w:t>
      </w:r>
      <w:r>
        <w:rPr>
          <w:rFonts w:ascii="宋体" w:hAnsi="宋体" w:cs="宋体"/>
          <w:color w:val="000000"/>
          <w:kern w:val="0"/>
          <w:sz w:val="24"/>
        </w:rPr>
        <w:t>决定</w:t>
      </w:r>
      <w:r>
        <w:rPr>
          <w:rFonts w:ascii="宋体" w:hAnsi="宋体" w:cs="宋体" w:hint="eastAsia"/>
          <w:color w:val="000000"/>
          <w:kern w:val="0"/>
          <w:sz w:val="24"/>
        </w:rPr>
        <w:t>本行</w:t>
      </w:r>
      <w:r>
        <w:rPr>
          <w:rFonts w:ascii="宋体" w:hAnsi="宋体" w:cs="宋体"/>
          <w:color w:val="000000"/>
          <w:kern w:val="0"/>
          <w:sz w:val="24"/>
        </w:rPr>
        <w:t>的经营计划和投资方案；</w:t>
      </w:r>
    </w:p>
    <w:p w:rsidR="00A64733" w:rsidRDefault="00C17F08">
      <w:pPr>
        <w:widowControl/>
        <w:numPr>
          <w:ilvl w:val="0"/>
          <w:numId w:val="24"/>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制定资本规划，承担资本</w:t>
      </w:r>
      <w:r>
        <w:rPr>
          <w:rFonts w:ascii="宋体" w:hAnsi="宋体" w:cs="宋体" w:hint="eastAsia"/>
          <w:color w:val="000000"/>
          <w:kern w:val="0"/>
          <w:sz w:val="24"/>
        </w:rPr>
        <w:t>或偿付能力</w:t>
      </w:r>
      <w:r>
        <w:rPr>
          <w:rFonts w:ascii="宋体" w:hAnsi="宋体" w:cs="宋体" w:hint="eastAsia"/>
          <w:color w:val="000000"/>
          <w:kern w:val="0"/>
          <w:sz w:val="24"/>
        </w:rPr>
        <w:t>管理最终责任；</w:t>
      </w:r>
    </w:p>
    <w:p w:rsidR="00A64733" w:rsidRDefault="00C17F08">
      <w:pPr>
        <w:widowControl/>
        <w:numPr>
          <w:ilvl w:val="0"/>
          <w:numId w:val="24"/>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lastRenderedPageBreak/>
        <w:t>制订</w:t>
      </w:r>
      <w:r>
        <w:rPr>
          <w:rFonts w:ascii="宋体" w:hAnsi="宋体" w:cs="宋体" w:hint="eastAsia"/>
          <w:color w:val="000000"/>
          <w:kern w:val="0"/>
          <w:sz w:val="24"/>
        </w:rPr>
        <w:t>本行</w:t>
      </w:r>
      <w:r>
        <w:rPr>
          <w:rFonts w:ascii="宋体" w:hAnsi="宋体" w:cs="宋体"/>
          <w:color w:val="000000"/>
          <w:kern w:val="0"/>
          <w:sz w:val="24"/>
        </w:rPr>
        <w:t>的年度财务预算方案、决算方案；</w:t>
      </w:r>
    </w:p>
    <w:p w:rsidR="00A64733" w:rsidRDefault="00C17F08">
      <w:pPr>
        <w:widowControl/>
        <w:numPr>
          <w:ilvl w:val="0"/>
          <w:numId w:val="24"/>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制订</w:t>
      </w:r>
      <w:r>
        <w:rPr>
          <w:rFonts w:ascii="宋体" w:hAnsi="宋体" w:cs="宋体" w:hint="eastAsia"/>
          <w:color w:val="000000"/>
          <w:kern w:val="0"/>
          <w:sz w:val="24"/>
        </w:rPr>
        <w:t>本行</w:t>
      </w:r>
      <w:r>
        <w:rPr>
          <w:rFonts w:ascii="宋体" w:hAnsi="宋体" w:cs="宋体"/>
          <w:color w:val="000000"/>
          <w:kern w:val="0"/>
          <w:sz w:val="24"/>
        </w:rPr>
        <w:t>的利润分配方案和弥补亏损方案；</w:t>
      </w:r>
    </w:p>
    <w:p w:rsidR="00A64733" w:rsidRDefault="00C17F08">
      <w:pPr>
        <w:widowControl/>
        <w:numPr>
          <w:ilvl w:val="0"/>
          <w:numId w:val="24"/>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制订</w:t>
      </w:r>
      <w:r>
        <w:rPr>
          <w:rFonts w:ascii="宋体" w:hAnsi="宋体" w:cs="宋体" w:hint="eastAsia"/>
          <w:color w:val="000000"/>
          <w:kern w:val="0"/>
          <w:sz w:val="24"/>
        </w:rPr>
        <w:t>本行</w:t>
      </w:r>
      <w:r>
        <w:rPr>
          <w:rFonts w:ascii="宋体" w:hAnsi="宋体" w:cs="宋体"/>
          <w:color w:val="000000"/>
          <w:kern w:val="0"/>
          <w:sz w:val="24"/>
        </w:rPr>
        <w:t>增加或者减少注册资本、发行债券或其他有价证券及上市方案；</w:t>
      </w:r>
    </w:p>
    <w:p w:rsidR="00A64733" w:rsidRDefault="00C17F08">
      <w:pPr>
        <w:widowControl/>
        <w:numPr>
          <w:ilvl w:val="0"/>
          <w:numId w:val="24"/>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制订合并、分立</w:t>
      </w:r>
      <w:r>
        <w:rPr>
          <w:rFonts w:ascii="宋体" w:hAnsi="宋体" w:cs="宋体" w:hint="eastAsia"/>
          <w:color w:val="000000"/>
          <w:kern w:val="0"/>
          <w:sz w:val="24"/>
        </w:rPr>
        <w:t>、</w:t>
      </w:r>
      <w:r>
        <w:rPr>
          <w:rFonts w:ascii="宋体" w:hAnsi="宋体" w:cs="宋体"/>
          <w:color w:val="000000"/>
          <w:kern w:val="0"/>
          <w:sz w:val="24"/>
        </w:rPr>
        <w:t>解散</w:t>
      </w:r>
      <w:r>
        <w:rPr>
          <w:rFonts w:ascii="宋体" w:hAnsi="宋体" w:cs="宋体" w:hint="eastAsia"/>
          <w:color w:val="000000"/>
          <w:kern w:val="0"/>
          <w:sz w:val="24"/>
        </w:rPr>
        <w:t>及变更公司形式的</w:t>
      </w:r>
      <w:r>
        <w:rPr>
          <w:rFonts w:ascii="宋体" w:hAnsi="宋体" w:cs="宋体"/>
          <w:color w:val="000000"/>
          <w:kern w:val="0"/>
          <w:sz w:val="24"/>
        </w:rPr>
        <w:t>方案；</w:t>
      </w:r>
    </w:p>
    <w:p w:rsidR="00A64733" w:rsidRDefault="00C17F08">
      <w:pPr>
        <w:widowControl/>
        <w:numPr>
          <w:ilvl w:val="0"/>
          <w:numId w:val="24"/>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制订</w:t>
      </w:r>
      <w:r>
        <w:rPr>
          <w:rFonts w:ascii="宋体" w:hAnsi="宋体" w:cs="宋体" w:hint="eastAsia"/>
          <w:color w:val="000000"/>
          <w:kern w:val="0"/>
          <w:sz w:val="24"/>
        </w:rPr>
        <w:t>本行需股东大会审议批准的重大投资、重大资产购置与处置方案</w:t>
      </w:r>
      <w:r>
        <w:rPr>
          <w:rFonts w:ascii="宋体" w:hAnsi="宋体" w:cs="宋体"/>
          <w:color w:val="000000"/>
          <w:kern w:val="0"/>
          <w:sz w:val="24"/>
        </w:rPr>
        <w:t>及回购本</w:t>
      </w:r>
      <w:r>
        <w:rPr>
          <w:rFonts w:ascii="宋体" w:hAnsi="宋体" w:cs="宋体" w:hint="eastAsia"/>
          <w:color w:val="000000"/>
          <w:kern w:val="0"/>
          <w:sz w:val="24"/>
        </w:rPr>
        <w:t>行</w:t>
      </w:r>
      <w:r>
        <w:rPr>
          <w:rFonts w:ascii="宋体" w:hAnsi="宋体" w:cs="宋体"/>
          <w:color w:val="000000"/>
          <w:kern w:val="0"/>
          <w:sz w:val="24"/>
        </w:rPr>
        <w:t>股票方案</w:t>
      </w:r>
      <w:r>
        <w:rPr>
          <w:rFonts w:ascii="宋体" w:hAnsi="宋体" w:cs="宋体" w:hint="eastAsia"/>
          <w:color w:val="000000"/>
          <w:kern w:val="0"/>
          <w:sz w:val="24"/>
        </w:rPr>
        <w:t>；</w:t>
      </w:r>
    </w:p>
    <w:p w:rsidR="00A64733" w:rsidRDefault="00C17F08">
      <w:pPr>
        <w:widowControl/>
        <w:numPr>
          <w:ilvl w:val="0"/>
          <w:numId w:val="24"/>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制订</w:t>
      </w:r>
      <w:r>
        <w:rPr>
          <w:rFonts w:ascii="宋体" w:hAnsi="宋体" w:cs="宋体" w:hint="eastAsia"/>
          <w:color w:val="000000"/>
          <w:kern w:val="0"/>
          <w:sz w:val="24"/>
        </w:rPr>
        <w:t>本章程</w:t>
      </w:r>
      <w:r>
        <w:rPr>
          <w:rFonts w:ascii="宋体" w:hAnsi="宋体" w:cs="宋体"/>
          <w:color w:val="000000"/>
          <w:kern w:val="0"/>
          <w:sz w:val="24"/>
        </w:rPr>
        <w:t>的修改方案</w:t>
      </w:r>
      <w:r>
        <w:rPr>
          <w:rFonts w:ascii="宋体" w:hAnsi="宋体" w:cs="宋体" w:hint="eastAsia"/>
          <w:color w:val="000000"/>
          <w:kern w:val="0"/>
          <w:sz w:val="24"/>
        </w:rPr>
        <w:t>，</w:t>
      </w:r>
      <w:r>
        <w:rPr>
          <w:rFonts w:ascii="宋体" w:hAnsi="宋体" w:cs="宋体" w:hint="eastAsia"/>
          <w:color w:val="000000"/>
          <w:kern w:val="0"/>
          <w:sz w:val="24"/>
        </w:rPr>
        <w:t>制订</w:t>
      </w:r>
      <w:r>
        <w:rPr>
          <w:rFonts w:ascii="宋体" w:hAnsi="宋体" w:cs="宋体" w:hint="eastAsia"/>
          <w:color w:val="000000"/>
          <w:kern w:val="0"/>
          <w:sz w:val="24"/>
        </w:rPr>
        <w:t>股东大会议事规则、董事会议事规则，审议批准董事会专门委员会工作规则</w:t>
      </w:r>
      <w:r>
        <w:rPr>
          <w:rFonts w:ascii="宋体" w:hAnsi="宋体" w:cs="宋体"/>
          <w:color w:val="000000"/>
          <w:kern w:val="0"/>
          <w:sz w:val="24"/>
        </w:rPr>
        <w:t>；</w:t>
      </w:r>
    </w:p>
    <w:p w:rsidR="00A64733" w:rsidRDefault="00C17F08">
      <w:pPr>
        <w:widowControl/>
        <w:numPr>
          <w:ilvl w:val="0"/>
          <w:numId w:val="24"/>
        </w:numPr>
        <w:tabs>
          <w:tab w:val="clear" w:pos="1200"/>
          <w:tab w:val="left" w:pos="0"/>
          <w:tab w:val="left" w:pos="1276"/>
          <w:tab w:val="left" w:pos="156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决定本节第一百二十七条涉及的由本行董事会审议批准的重大投资及重大资产购置与处置方案；</w:t>
      </w:r>
    </w:p>
    <w:p w:rsidR="00A64733" w:rsidRDefault="00C17F08">
      <w:pPr>
        <w:widowControl/>
        <w:numPr>
          <w:ilvl w:val="0"/>
          <w:numId w:val="24"/>
        </w:numPr>
        <w:tabs>
          <w:tab w:val="left" w:pos="1276"/>
          <w:tab w:val="left" w:pos="1560"/>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决定占本行资本总额或股份总额</w:t>
      </w:r>
      <w:r>
        <w:rPr>
          <w:rFonts w:ascii="宋体" w:hAnsi="宋体" w:cs="宋体" w:hint="eastAsia"/>
          <w:color w:val="000000"/>
          <w:kern w:val="0"/>
          <w:sz w:val="24"/>
        </w:rPr>
        <w:t>5</w:t>
      </w:r>
      <w:r>
        <w:rPr>
          <w:rFonts w:ascii="宋体" w:hAnsi="宋体" w:cs="宋体" w:hint="eastAsia"/>
          <w:color w:val="000000"/>
          <w:kern w:val="0"/>
          <w:sz w:val="24"/>
        </w:rPr>
        <w:t>%</w:t>
      </w:r>
      <w:r>
        <w:rPr>
          <w:rFonts w:ascii="宋体" w:hAnsi="宋体" w:cs="宋体" w:hint="eastAsia"/>
          <w:color w:val="000000"/>
          <w:kern w:val="0"/>
          <w:sz w:val="24"/>
        </w:rPr>
        <w:t>以上（含）的重大股权变动；</w:t>
      </w:r>
    </w:p>
    <w:p w:rsidR="00A64733" w:rsidRDefault="00C17F08">
      <w:pPr>
        <w:widowControl/>
        <w:numPr>
          <w:ilvl w:val="0"/>
          <w:numId w:val="24"/>
        </w:numPr>
        <w:tabs>
          <w:tab w:val="clear" w:pos="1200"/>
          <w:tab w:val="left" w:pos="0"/>
          <w:tab w:val="left" w:pos="1276"/>
          <w:tab w:val="left" w:pos="156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决定</w:t>
      </w:r>
      <w:r>
        <w:rPr>
          <w:rFonts w:ascii="宋体" w:hAnsi="宋体" w:cs="宋体" w:hint="eastAsia"/>
          <w:color w:val="000000"/>
          <w:kern w:val="0"/>
          <w:sz w:val="24"/>
        </w:rPr>
        <w:t>本行</w:t>
      </w:r>
      <w:r>
        <w:rPr>
          <w:rFonts w:ascii="宋体" w:hAnsi="宋体" w:cs="宋体"/>
          <w:color w:val="000000"/>
          <w:kern w:val="0"/>
          <w:sz w:val="24"/>
        </w:rPr>
        <w:t>内部</w:t>
      </w:r>
      <w:r>
        <w:rPr>
          <w:rFonts w:ascii="宋体" w:hAnsi="宋体" w:cs="宋体" w:hint="eastAsia"/>
          <w:color w:val="000000"/>
          <w:kern w:val="0"/>
          <w:sz w:val="24"/>
        </w:rPr>
        <w:t>机构和分支机构</w:t>
      </w:r>
      <w:r>
        <w:rPr>
          <w:rFonts w:ascii="宋体" w:hAnsi="宋体" w:cs="宋体"/>
          <w:color w:val="000000"/>
          <w:kern w:val="0"/>
          <w:sz w:val="24"/>
        </w:rPr>
        <w:t>的设置；</w:t>
      </w:r>
    </w:p>
    <w:p w:rsidR="00A64733" w:rsidRDefault="00C17F08">
      <w:pPr>
        <w:widowControl/>
        <w:numPr>
          <w:ilvl w:val="0"/>
          <w:numId w:val="24"/>
        </w:numPr>
        <w:tabs>
          <w:tab w:val="clear" w:pos="1200"/>
          <w:tab w:val="left" w:pos="0"/>
          <w:tab w:val="left" w:pos="1276"/>
          <w:tab w:val="left" w:pos="156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决定</w:t>
      </w:r>
      <w:r>
        <w:rPr>
          <w:rFonts w:ascii="宋体" w:hAnsi="宋体" w:cs="宋体"/>
          <w:color w:val="000000"/>
          <w:kern w:val="0"/>
          <w:sz w:val="24"/>
        </w:rPr>
        <w:t>聘任或者解聘</w:t>
      </w:r>
      <w:r>
        <w:rPr>
          <w:rFonts w:ascii="宋体" w:hAnsi="宋体" w:cs="宋体" w:hint="eastAsia"/>
          <w:color w:val="000000"/>
          <w:kern w:val="0"/>
          <w:sz w:val="24"/>
        </w:rPr>
        <w:t>行长，并</w:t>
      </w:r>
      <w:r>
        <w:rPr>
          <w:rFonts w:ascii="宋体" w:hAnsi="宋体" w:cs="宋体"/>
          <w:color w:val="000000"/>
          <w:kern w:val="0"/>
          <w:sz w:val="24"/>
        </w:rPr>
        <w:t>根据</w:t>
      </w:r>
      <w:r>
        <w:rPr>
          <w:rFonts w:ascii="宋体" w:hAnsi="宋体" w:cs="宋体" w:hint="eastAsia"/>
          <w:color w:val="000000"/>
          <w:kern w:val="0"/>
          <w:sz w:val="24"/>
        </w:rPr>
        <w:t>行长</w:t>
      </w:r>
      <w:r>
        <w:rPr>
          <w:rFonts w:ascii="宋体" w:hAnsi="宋体" w:cs="宋体"/>
          <w:color w:val="000000"/>
          <w:kern w:val="0"/>
          <w:sz w:val="24"/>
        </w:rPr>
        <w:t>的提名，</w:t>
      </w:r>
      <w:r>
        <w:rPr>
          <w:rFonts w:ascii="宋体" w:hAnsi="宋体" w:cs="宋体" w:hint="eastAsia"/>
          <w:color w:val="000000"/>
          <w:kern w:val="0"/>
          <w:sz w:val="24"/>
        </w:rPr>
        <w:t>决定</w:t>
      </w:r>
      <w:r>
        <w:rPr>
          <w:rFonts w:ascii="宋体" w:hAnsi="宋体" w:cs="宋体"/>
          <w:color w:val="000000"/>
          <w:kern w:val="0"/>
          <w:sz w:val="24"/>
        </w:rPr>
        <w:t>聘任或者解聘</w:t>
      </w:r>
      <w:r>
        <w:rPr>
          <w:rFonts w:ascii="宋体" w:hAnsi="宋体" w:cs="宋体" w:hint="eastAsia"/>
          <w:color w:val="000000"/>
          <w:kern w:val="0"/>
          <w:sz w:val="24"/>
        </w:rPr>
        <w:t>除行长及董事会秘书外的高级管理人员。根据董事长的提名，决定聘任或者解聘董事会秘书</w:t>
      </w:r>
      <w:r>
        <w:rPr>
          <w:rFonts w:ascii="宋体" w:hAnsi="宋体" w:cs="宋体"/>
          <w:color w:val="000000"/>
          <w:kern w:val="0"/>
          <w:sz w:val="24"/>
        </w:rPr>
        <w:t>；</w:t>
      </w:r>
    </w:p>
    <w:p w:rsidR="00A64733" w:rsidRDefault="00C17F08">
      <w:pPr>
        <w:widowControl/>
        <w:numPr>
          <w:ilvl w:val="0"/>
          <w:numId w:val="24"/>
        </w:numPr>
        <w:tabs>
          <w:tab w:val="clear" w:pos="1200"/>
          <w:tab w:val="left" w:pos="0"/>
          <w:tab w:val="left" w:pos="1276"/>
          <w:tab w:val="left" w:pos="156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负责本行的薪酬管理制度和政策设计，决定高级管理人员的薪酬和奖惩事项</w:t>
      </w:r>
      <w:r>
        <w:rPr>
          <w:rFonts w:ascii="宋体" w:hAnsi="宋体" w:cs="宋体" w:hint="eastAsia"/>
          <w:color w:val="000000"/>
          <w:kern w:val="0"/>
          <w:sz w:val="24"/>
        </w:rPr>
        <w:t>，</w:t>
      </w:r>
      <w:r>
        <w:rPr>
          <w:rFonts w:ascii="宋体" w:hAnsi="宋体" w:cs="宋体" w:hint="eastAsia"/>
          <w:color w:val="000000"/>
          <w:kern w:val="0"/>
          <w:sz w:val="24"/>
        </w:rPr>
        <w:t>监督高级管理层履行职责</w:t>
      </w:r>
      <w:r>
        <w:rPr>
          <w:rFonts w:ascii="宋体" w:hAnsi="宋体" w:cs="宋体" w:hint="eastAsia"/>
          <w:color w:val="000000"/>
          <w:kern w:val="0"/>
          <w:sz w:val="24"/>
        </w:rPr>
        <w:t>；</w:t>
      </w:r>
    </w:p>
    <w:p w:rsidR="00A64733" w:rsidRDefault="00C17F08">
      <w:pPr>
        <w:widowControl/>
        <w:numPr>
          <w:ilvl w:val="0"/>
          <w:numId w:val="24"/>
        </w:numPr>
        <w:tabs>
          <w:tab w:val="clear" w:pos="1200"/>
          <w:tab w:val="left" w:pos="0"/>
          <w:tab w:val="left" w:pos="1276"/>
          <w:tab w:val="left" w:pos="156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决定</w:t>
      </w:r>
      <w:r>
        <w:rPr>
          <w:rFonts w:ascii="宋体" w:hAnsi="宋体" w:cs="宋体" w:hint="eastAsia"/>
          <w:color w:val="000000"/>
          <w:kern w:val="0"/>
          <w:sz w:val="24"/>
        </w:rPr>
        <w:t>本行</w:t>
      </w:r>
      <w:r>
        <w:rPr>
          <w:rFonts w:ascii="宋体" w:hAnsi="宋体" w:cs="宋体"/>
          <w:color w:val="000000"/>
          <w:kern w:val="0"/>
          <w:sz w:val="24"/>
        </w:rPr>
        <w:t>的基本管理制度；</w:t>
      </w:r>
    </w:p>
    <w:p w:rsidR="00A64733" w:rsidRDefault="00C17F08">
      <w:pPr>
        <w:widowControl/>
        <w:numPr>
          <w:ilvl w:val="0"/>
          <w:numId w:val="24"/>
        </w:numPr>
        <w:tabs>
          <w:tab w:val="clear" w:pos="1200"/>
          <w:tab w:val="left" w:pos="0"/>
          <w:tab w:val="left" w:pos="1276"/>
          <w:tab w:val="left" w:pos="156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负责本行信息披露，并对会计和财务报告的真实性、准确性、完整性和及时性承担最终责任</w:t>
      </w:r>
      <w:r>
        <w:rPr>
          <w:rFonts w:ascii="宋体" w:hAnsi="宋体" w:cs="宋体"/>
          <w:color w:val="000000"/>
          <w:kern w:val="0"/>
          <w:sz w:val="24"/>
        </w:rPr>
        <w:t>；</w:t>
      </w:r>
    </w:p>
    <w:p w:rsidR="00A64733" w:rsidRDefault="00C17F08">
      <w:pPr>
        <w:widowControl/>
        <w:numPr>
          <w:ilvl w:val="0"/>
          <w:numId w:val="24"/>
        </w:numPr>
        <w:tabs>
          <w:tab w:val="clear" w:pos="1200"/>
          <w:tab w:val="left" w:pos="0"/>
          <w:tab w:val="left" w:pos="1276"/>
          <w:tab w:val="left" w:pos="156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向股东大会提请聘请或更换为</w:t>
      </w:r>
      <w:r>
        <w:rPr>
          <w:rFonts w:ascii="宋体" w:hAnsi="宋体" w:cs="宋体" w:hint="eastAsia"/>
          <w:color w:val="000000"/>
          <w:kern w:val="0"/>
          <w:sz w:val="24"/>
        </w:rPr>
        <w:t>本行</w:t>
      </w:r>
      <w:r>
        <w:rPr>
          <w:rFonts w:ascii="宋体" w:hAnsi="宋体" w:cs="宋体" w:hint="eastAsia"/>
          <w:color w:val="000000"/>
          <w:kern w:val="0"/>
          <w:sz w:val="24"/>
        </w:rPr>
        <w:t>财务报告进行定期法定审计的会计师事务所；</w:t>
      </w:r>
    </w:p>
    <w:p w:rsidR="00A64733" w:rsidRDefault="00C17F08">
      <w:pPr>
        <w:widowControl/>
        <w:numPr>
          <w:ilvl w:val="0"/>
          <w:numId w:val="24"/>
        </w:numPr>
        <w:tabs>
          <w:tab w:val="clear" w:pos="1200"/>
          <w:tab w:val="left" w:pos="0"/>
          <w:tab w:val="left" w:pos="1276"/>
          <w:tab w:val="left" w:pos="156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听取</w:t>
      </w:r>
      <w:r>
        <w:rPr>
          <w:rFonts w:ascii="宋体" w:hAnsi="宋体" w:cs="宋体" w:hint="eastAsia"/>
          <w:color w:val="000000"/>
          <w:kern w:val="0"/>
          <w:sz w:val="24"/>
        </w:rPr>
        <w:t>并审议行长</w:t>
      </w:r>
      <w:r>
        <w:rPr>
          <w:rFonts w:ascii="宋体" w:hAnsi="宋体" w:cs="宋体"/>
          <w:color w:val="000000"/>
          <w:kern w:val="0"/>
          <w:sz w:val="24"/>
        </w:rPr>
        <w:t>的工作汇报；</w:t>
      </w:r>
    </w:p>
    <w:p w:rsidR="00A64733" w:rsidRDefault="00C17F08">
      <w:pPr>
        <w:widowControl/>
        <w:numPr>
          <w:ilvl w:val="0"/>
          <w:numId w:val="24"/>
        </w:numPr>
        <w:tabs>
          <w:tab w:val="clear" w:pos="1200"/>
          <w:tab w:val="left" w:pos="0"/>
          <w:tab w:val="left" w:pos="1276"/>
          <w:tab w:val="left" w:pos="156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制定本行风险容忍度、风险管理和内部控制政策，承担全面风险管理的最终责任；</w:t>
      </w:r>
    </w:p>
    <w:p w:rsidR="00A64733" w:rsidRDefault="00C17F08">
      <w:pPr>
        <w:numPr>
          <w:ilvl w:val="0"/>
          <w:numId w:val="24"/>
        </w:numPr>
        <w:tabs>
          <w:tab w:val="left" w:pos="1701"/>
        </w:tabs>
        <w:snapToGrid w:val="0"/>
        <w:spacing w:line="360" w:lineRule="auto"/>
        <w:rPr>
          <w:rFonts w:ascii="宋体" w:hAnsi="宋体"/>
          <w:sz w:val="24"/>
        </w:rPr>
      </w:pPr>
      <w:r>
        <w:rPr>
          <w:rFonts w:ascii="宋体" w:hAnsi="宋体" w:hint="eastAsia"/>
          <w:sz w:val="24"/>
        </w:rPr>
        <w:t>审议批准法律、法规规定的应由董事会审议的关联交易；</w:t>
      </w:r>
    </w:p>
    <w:p w:rsidR="00A64733" w:rsidRDefault="00C17F08">
      <w:pPr>
        <w:widowControl/>
        <w:numPr>
          <w:ilvl w:val="0"/>
          <w:numId w:val="24"/>
        </w:numPr>
        <w:tabs>
          <w:tab w:val="clear" w:pos="1200"/>
          <w:tab w:val="left" w:pos="0"/>
          <w:tab w:val="left" w:pos="1701"/>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审议批准</w:t>
      </w:r>
      <w:r>
        <w:rPr>
          <w:rFonts w:ascii="宋体" w:hAnsi="宋体" w:cs="宋体" w:hint="eastAsia"/>
          <w:color w:val="000000"/>
          <w:kern w:val="0"/>
          <w:sz w:val="24"/>
        </w:rPr>
        <w:t>资产核销</w:t>
      </w:r>
      <w:r>
        <w:rPr>
          <w:rFonts w:ascii="宋体" w:hAnsi="宋体" w:cs="宋体" w:hint="eastAsia"/>
          <w:color w:val="000000"/>
          <w:kern w:val="0"/>
          <w:sz w:val="24"/>
        </w:rPr>
        <w:t>、</w:t>
      </w:r>
      <w:r>
        <w:rPr>
          <w:rFonts w:ascii="宋体" w:hAnsi="宋体" w:cs="宋体" w:hint="eastAsia"/>
          <w:color w:val="000000"/>
          <w:kern w:val="0"/>
          <w:sz w:val="24"/>
        </w:rPr>
        <w:t>资产抵押</w:t>
      </w:r>
      <w:r>
        <w:rPr>
          <w:rFonts w:ascii="宋体" w:hAnsi="宋体" w:cs="宋体" w:hint="eastAsia"/>
          <w:color w:val="000000"/>
          <w:kern w:val="0"/>
          <w:sz w:val="24"/>
        </w:rPr>
        <w:t>、</w:t>
      </w:r>
      <w:r>
        <w:rPr>
          <w:rFonts w:ascii="宋体" w:hAnsi="宋体" w:cs="宋体" w:hint="eastAsia"/>
          <w:color w:val="000000"/>
          <w:kern w:val="0"/>
          <w:sz w:val="24"/>
        </w:rPr>
        <w:t>对外捐赠、</w:t>
      </w:r>
      <w:r>
        <w:rPr>
          <w:rFonts w:ascii="宋体" w:hAnsi="宋体" w:cs="宋体" w:hint="eastAsia"/>
          <w:color w:val="000000"/>
          <w:kern w:val="0"/>
          <w:sz w:val="24"/>
        </w:rPr>
        <w:t>数据治理等事项</w:t>
      </w:r>
      <w:r>
        <w:rPr>
          <w:rFonts w:ascii="宋体" w:hAnsi="宋体" w:cs="宋体" w:hint="eastAsia"/>
          <w:color w:val="000000"/>
          <w:kern w:val="0"/>
          <w:sz w:val="24"/>
        </w:rPr>
        <w:t>；</w:t>
      </w:r>
    </w:p>
    <w:p w:rsidR="00A64733" w:rsidRDefault="00C17F08">
      <w:pPr>
        <w:widowControl/>
        <w:numPr>
          <w:ilvl w:val="0"/>
          <w:numId w:val="24"/>
        </w:numPr>
        <w:tabs>
          <w:tab w:val="clear" w:pos="1200"/>
          <w:tab w:val="left" w:pos="0"/>
          <w:tab w:val="left" w:pos="1701"/>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定期评估并完善本行公司治理；</w:t>
      </w:r>
    </w:p>
    <w:p w:rsidR="00A64733" w:rsidRDefault="00C17F08">
      <w:pPr>
        <w:widowControl/>
        <w:numPr>
          <w:ilvl w:val="0"/>
          <w:numId w:val="24"/>
        </w:numPr>
        <w:tabs>
          <w:tab w:val="clear" w:pos="1200"/>
          <w:tab w:val="left" w:pos="0"/>
          <w:tab w:val="left" w:pos="1701"/>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维护金融消费者和其他利益相关者合法权益；</w:t>
      </w:r>
    </w:p>
    <w:p w:rsidR="00A64733" w:rsidRDefault="00C17F08">
      <w:pPr>
        <w:widowControl/>
        <w:numPr>
          <w:ilvl w:val="0"/>
          <w:numId w:val="24"/>
        </w:numPr>
        <w:tabs>
          <w:tab w:val="clear" w:pos="1200"/>
          <w:tab w:val="left" w:pos="0"/>
          <w:tab w:val="left" w:pos="1701"/>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lastRenderedPageBreak/>
        <w:t>建立本行与股东特别是主要股东之间利益冲突的识别、审查和管理机制；</w:t>
      </w:r>
    </w:p>
    <w:p w:rsidR="00A64733" w:rsidRDefault="00C17F08">
      <w:pPr>
        <w:widowControl/>
        <w:numPr>
          <w:ilvl w:val="0"/>
          <w:numId w:val="24"/>
        </w:numPr>
        <w:tabs>
          <w:tab w:val="clear" w:pos="1200"/>
          <w:tab w:val="left" w:pos="0"/>
          <w:tab w:val="left" w:pos="1701"/>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承担股东事务的管理责任；</w:t>
      </w:r>
    </w:p>
    <w:p w:rsidR="00A64733" w:rsidRDefault="00C17F08">
      <w:pPr>
        <w:widowControl/>
        <w:numPr>
          <w:ilvl w:val="0"/>
          <w:numId w:val="24"/>
        </w:numPr>
        <w:tabs>
          <w:tab w:val="clear" w:pos="1200"/>
          <w:tab w:val="left" w:pos="0"/>
          <w:tab w:val="left" w:pos="1701"/>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法律、法规或</w:t>
      </w:r>
      <w:r>
        <w:rPr>
          <w:rFonts w:ascii="宋体" w:hAnsi="宋体" w:cs="宋体" w:hint="eastAsia"/>
          <w:color w:val="000000"/>
          <w:kern w:val="0"/>
          <w:sz w:val="24"/>
        </w:rPr>
        <w:t>本章程</w:t>
      </w:r>
      <w:r>
        <w:rPr>
          <w:rFonts w:ascii="宋体" w:hAnsi="宋体" w:cs="宋体"/>
          <w:color w:val="000000"/>
          <w:kern w:val="0"/>
          <w:sz w:val="24"/>
        </w:rPr>
        <w:t>规定，以及股东大会授予的其他职权。</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本行董事会应就注册会计师对本行财务报表出具的非标准审计意见向股东大会作出说明。</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董事会应当确定本行对外投资和收购出售资产的权限，规定明确的审查和决策程序；重大投资项目应当组织有关专家、专业人员进行评审，并报股东大会批准。</w:t>
      </w:r>
    </w:p>
    <w:p w:rsidR="00A64733" w:rsidRDefault="00C17F08">
      <w:pPr>
        <w:widowControl/>
        <w:snapToGrid w:val="0"/>
        <w:spacing w:line="360" w:lineRule="auto"/>
        <w:jc w:val="left"/>
        <w:rPr>
          <w:rFonts w:ascii="宋体" w:hAnsi="宋体" w:cs="宋体"/>
          <w:color w:val="000000"/>
          <w:kern w:val="0"/>
          <w:sz w:val="24"/>
        </w:rPr>
      </w:pPr>
      <w:r>
        <w:rPr>
          <w:rFonts w:ascii="宋体" w:hAnsi="宋体" w:cs="宋体" w:hint="eastAsia"/>
          <w:color w:val="000000"/>
          <w:kern w:val="0"/>
          <w:sz w:val="24"/>
        </w:rPr>
        <w:t xml:space="preserve">    </w:t>
      </w:r>
      <w:r>
        <w:rPr>
          <w:rFonts w:ascii="宋体" w:hAnsi="宋体" w:cs="宋体" w:hint="eastAsia"/>
          <w:color w:val="000000"/>
          <w:kern w:val="0"/>
          <w:sz w:val="24"/>
        </w:rPr>
        <w:t>单笔金额未超过本行最近一次经审计的净资产值百分之二十五的本行的重大收购、重大投资（指以发起、收购、受让股份等形式对其他企业进行的股本权益性投资）以及本行日常经营活动中的购买、出售及资产处置方案（包括固定资产投资等）由本行董事会审议批准。</w:t>
      </w:r>
    </w:p>
    <w:p w:rsidR="00A64733" w:rsidRDefault="00C17F08">
      <w:pPr>
        <w:widowControl/>
        <w:snapToGrid w:val="0"/>
        <w:spacing w:line="360" w:lineRule="auto"/>
        <w:ind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单笔金额超过本行</w:t>
      </w:r>
      <w:r>
        <w:rPr>
          <w:rFonts w:ascii="宋体" w:hAnsi="宋体" w:cs="宋体" w:hint="eastAsia"/>
          <w:color w:val="000000"/>
          <w:kern w:val="0"/>
          <w:sz w:val="24"/>
        </w:rPr>
        <w:t>最近一次经审计的净资产值百分之二十五的</w:t>
      </w:r>
      <w:r>
        <w:rPr>
          <w:rFonts w:ascii="宋体" w:hAnsi="宋体" w:cs="宋体" w:hint="eastAsia"/>
          <w:bCs/>
          <w:smallCaps/>
          <w:color w:val="000000"/>
          <w:kern w:val="0"/>
          <w:sz w:val="24"/>
          <w:szCs w:val="20"/>
        </w:rPr>
        <w:t>本行的重大收购、重大投资</w:t>
      </w:r>
      <w:r>
        <w:rPr>
          <w:rFonts w:ascii="宋体" w:hAnsi="宋体" w:cs="宋体" w:hint="eastAsia"/>
          <w:color w:val="000000"/>
          <w:kern w:val="0"/>
          <w:sz w:val="24"/>
        </w:rPr>
        <w:t>（指以发起、收购、受让股份等形式对其他企业</w:t>
      </w:r>
      <w:r>
        <w:rPr>
          <w:rFonts w:ascii="宋体" w:hAnsi="宋体" w:cs="宋体" w:hint="eastAsia"/>
          <w:color w:val="000000"/>
          <w:kern w:val="0"/>
          <w:sz w:val="24"/>
        </w:rPr>
        <w:t>进行的股本权益性投资）以及本行日常经营活动中的购买、出售及资产处置方案（包括固定资产投资等）</w:t>
      </w:r>
      <w:r>
        <w:rPr>
          <w:rFonts w:ascii="宋体" w:hAnsi="宋体" w:cs="宋体" w:hint="eastAsia"/>
          <w:bCs/>
          <w:smallCaps/>
          <w:color w:val="000000"/>
          <w:kern w:val="0"/>
          <w:sz w:val="24"/>
          <w:szCs w:val="20"/>
        </w:rPr>
        <w:t>由本行股东大会审议批准。</w:t>
      </w:r>
    </w:p>
    <w:p w:rsidR="00A64733" w:rsidRDefault="00C17F08">
      <w:pPr>
        <w:widowControl/>
        <w:numPr>
          <w:ilvl w:val="0"/>
          <w:numId w:val="3"/>
        </w:numPr>
        <w:tabs>
          <w:tab w:val="clear" w:pos="1920"/>
          <w:tab w:val="left" w:pos="2268"/>
        </w:tabs>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本行根据需要，可由董事会授权董事长在董事会闭会期间行使董事会的部分职权。</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董事长行使下列职权：</w:t>
      </w:r>
    </w:p>
    <w:p w:rsidR="00A64733" w:rsidRDefault="00C17F08">
      <w:pPr>
        <w:widowControl/>
        <w:numPr>
          <w:ilvl w:val="0"/>
          <w:numId w:val="25"/>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主持股东大会和召集、主持董事会会议；</w:t>
      </w:r>
    </w:p>
    <w:p w:rsidR="00A64733" w:rsidRDefault="00C17F08">
      <w:pPr>
        <w:widowControl/>
        <w:numPr>
          <w:ilvl w:val="0"/>
          <w:numId w:val="25"/>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督促、检查董事会决议的执行</w:t>
      </w:r>
      <w:r>
        <w:rPr>
          <w:rFonts w:ascii="宋体" w:hAnsi="宋体" w:cs="宋体" w:hint="eastAsia"/>
          <w:color w:val="000000"/>
          <w:kern w:val="0"/>
          <w:sz w:val="24"/>
        </w:rPr>
        <w:t>，并向董事会报告</w:t>
      </w:r>
      <w:r>
        <w:rPr>
          <w:rFonts w:ascii="宋体" w:hAnsi="宋体" w:cs="宋体"/>
          <w:color w:val="000000"/>
          <w:kern w:val="0"/>
          <w:sz w:val="24"/>
        </w:rPr>
        <w:t>；</w:t>
      </w:r>
    </w:p>
    <w:p w:rsidR="00A64733" w:rsidRDefault="00C17F08">
      <w:pPr>
        <w:widowControl/>
        <w:numPr>
          <w:ilvl w:val="0"/>
          <w:numId w:val="25"/>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签署董事会重要文件和其他应由</w:t>
      </w:r>
      <w:r>
        <w:rPr>
          <w:rFonts w:ascii="宋体" w:hAnsi="宋体" w:cs="宋体" w:hint="eastAsia"/>
          <w:color w:val="000000"/>
          <w:kern w:val="0"/>
          <w:sz w:val="24"/>
        </w:rPr>
        <w:t>本行法</w:t>
      </w:r>
      <w:r>
        <w:rPr>
          <w:rFonts w:ascii="宋体" w:hAnsi="宋体" w:cs="宋体"/>
          <w:color w:val="000000"/>
          <w:kern w:val="0"/>
          <w:sz w:val="24"/>
        </w:rPr>
        <w:t>定代表人签署的其他文件；</w:t>
      </w:r>
    </w:p>
    <w:p w:rsidR="00A64733" w:rsidRDefault="00C17F08">
      <w:pPr>
        <w:widowControl/>
        <w:numPr>
          <w:ilvl w:val="0"/>
          <w:numId w:val="25"/>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行使法定代表人的职权；</w:t>
      </w:r>
    </w:p>
    <w:p w:rsidR="00A64733" w:rsidRDefault="00C17F08">
      <w:pPr>
        <w:widowControl/>
        <w:numPr>
          <w:ilvl w:val="0"/>
          <w:numId w:val="25"/>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提名董事会秘书；</w:t>
      </w:r>
    </w:p>
    <w:p w:rsidR="00A64733" w:rsidRDefault="00C17F08">
      <w:pPr>
        <w:widowControl/>
        <w:numPr>
          <w:ilvl w:val="0"/>
          <w:numId w:val="25"/>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在发生特大自然灾害等不可抗力的紧急情况下，对</w:t>
      </w:r>
      <w:r>
        <w:rPr>
          <w:rFonts w:ascii="宋体" w:hAnsi="宋体" w:cs="宋体" w:hint="eastAsia"/>
          <w:color w:val="000000"/>
          <w:kern w:val="0"/>
          <w:sz w:val="24"/>
        </w:rPr>
        <w:t>本行</w:t>
      </w:r>
      <w:r>
        <w:rPr>
          <w:rFonts w:ascii="宋体" w:hAnsi="宋体" w:cs="宋体"/>
          <w:color w:val="000000"/>
          <w:kern w:val="0"/>
          <w:sz w:val="24"/>
        </w:rPr>
        <w:t>事务行使符合法律规定和</w:t>
      </w:r>
      <w:r>
        <w:rPr>
          <w:rFonts w:ascii="宋体" w:hAnsi="宋体" w:cs="宋体" w:hint="eastAsia"/>
          <w:color w:val="000000"/>
          <w:kern w:val="0"/>
          <w:sz w:val="24"/>
        </w:rPr>
        <w:t>本行</w:t>
      </w:r>
      <w:r>
        <w:rPr>
          <w:rFonts w:ascii="宋体" w:hAnsi="宋体" w:cs="宋体"/>
          <w:color w:val="000000"/>
          <w:kern w:val="0"/>
          <w:sz w:val="24"/>
        </w:rPr>
        <w:t>利益的特别处置权，</w:t>
      </w:r>
      <w:r>
        <w:rPr>
          <w:rFonts w:ascii="宋体" w:hAnsi="宋体" w:cs="宋体" w:hint="eastAsia"/>
          <w:color w:val="000000"/>
          <w:kern w:val="0"/>
          <w:sz w:val="24"/>
        </w:rPr>
        <w:t>但这种裁决和处置必须</w:t>
      </w:r>
      <w:r>
        <w:rPr>
          <w:rFonts w:ascii="宋体" w:hAnsi="宋体" w:cs="宋体" w:hint="eastAsia"/>
          <w:color w:val="000000"/>
          <w:kern w:val="0"/>
          <w:sz w:val="24"/>
        </w:rPr>
        <w:t>符合本行的利益并在事后向本行董事会和股东大会报告</w:t>
      </w:r>
      <w:r>
        <w:rPr>
          <w:rFonts w:ascii="宋体" w:hAnsi="宋体" w:cs="宋体"/>
          <w:color w:val="000000"/>
          <w:kern w:val="0"/>
          <w:sz w:val="24"/>
        </w:rPr>
        <w:t>；</w:t>
      </w:r>
    </w:p>
    <w:p w:rsidR="00A64733" w:rsidRDefault="00C17F08">
      <w:pPr>
        <w:widowControl/>
        <w:numPr>
          <w:ilvl w:val="0"/>
          <w:numId w:val="25"/>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董事会授予的其他职权。</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lastRenderedPageBreak/>
        <w:t xml:space="preserve">  </w:t>
      </w:r>
      <w:r>
        <w:rPr>
          <w:rFonts w:ascii="宋体" w:hAnsi="宋体" w:cs="宋体" w:hint="eastAsia"/>
          <w:bCs/>
          <w:smallCaps/>
          <w:color w:val="000000"/>
          <w:kern w:val="0"/>
          <w:sz w:val="24"/>
          <w:szCs w:val="20"/>
        </w:rPr>
        <w:t>本行董事长不能履行职务或不履行职务的，由半数以上董事共同推举一名董事履行职务。</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董事会</w:t>
      </w:r>
      <w:r>
        <w:rPr>
          <w:rFonts w:ascii="宋体" w:hAnsi="宋体" w:cs="宋体" w:hint="eastAsia"/>
          <w:bCs/>
          <w:smallCaps/>
          <w:color w:val="000000"/>
          <w:kern w:val="0"/>
          <w:sz w:val="24"/>
          <w:szCs w:val="20"/>
        </w:rPr>
        <w:t>每年至少召开四次会议</w:t>
      </w:r>
      <w:r>
        <w:rPr>
          <w:rFonts w:ascii="宋体" w:hAnsi="宋体" w:cs="宋体"/>
          <w:bCs/>
          <w:smallCaps/>
          <w:color w:val="000000"/>
          <w:kern w:val="0"/>
          <w:sz w:val="24"/>
          <w:szCs w:val="20"/>
        </w:rPr>
        <w:t>，由董事长召集，于会议召开</w:t>
      </w:r>
      <w:r>
        <w:rPr>
          <w:rFonts w:ascii="宋体" w:hAnsi="宋体" w:cs="宋体" w:hint="eastAsia"/>
          <w:bCs/>
          <w:smallCaps/>
          <w:color w:val="000000"/>
          <w:kern w:val="0"/>
          <w:sz w:val="24"/>
          <w:szCs w:val="20"/>
        </w:rPr>
        <w:t>十</w:t>
      </w:r>
      <w:r>
        <w:rPr>
          <w:rFonts w:ascii="宋体" w:hAnsi="宋体" w:cs="宋体"/>
          <w:bCs/>
          <w:smallCaps/>
          <w:color w:val="000000"/>
          <w:kern w:val="0"/>
          <w:sz w:val="24"/>
          <w:szCs w:val="20"/>
        </w:rPr>
        <w:t>日以前书面通知全体董事</w:t>
      </w:r>
      <w:r>
        <w:rPr>
          <w:rFonts w:ascii="宋体" w:hAnsi="宋体" w:cs="宋体" w:hint="eastAsia"/>
          <w:bCs/>
          <w:smallCaps/>
          <w:color w:val="000000"/>
          <w:kern w:val="0"/>
          <w:sz w:val="24"/>
          <w:szCs w:val="20"/>
        </w:rPr>
        <w:t>和监事</w:t>
      </w:r>
      <w:r>
        <w:rPr>
          <w:rFonts w:ascii="宋体" w:hAnsi="宋体" w:cs="宋体"/>
          <w:bCs/>
          <w:smallCaps/>
          <w:color w:val="000000"/>
          <w:kern w:val="0"/>
          <w:sz w:val="24"/>
          <w:szCs w:val="20"/>
        </w:rPr>
        <w:t>。</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有下列情形之一的，董事长应在</w:t>
      </w:r>
      <w:r>
        <w:rPr>
          <w:rFonts w:ascii="宋体" w:hAnsi="宋体" w:cs="宋体" w:hint="eastAsia"/>
          <w:bCs/>
          <w:smallCaps/>
          <w:color w:val="000000"/>
          <w:kern w:val="0"/>
          <w:sz w:val="24"/>
          <w:szCs w:val="20"/>
        </w:rPr>
        <w:t>十</w:t>
      </w:r>
      <w:r>
        <w:rPr>
          <w:rFonts w:ascii="宋体" w:hAnsi="宋体" w:cs="宋体"/>
          <w:bCs/>
          <w:smallCaps/>
          <w:color w:val="000000"/>
          <w:kern w:val="0"/>
          <w:sz w:val="24"/>
          <w:szCs w:val="20"/>
        </w:rPr>
        <w:t>日内召集临时董事会会议：</w:t>
      </w:r>
    </w:p>
    <w:p w:rsidR="00A64733" w:rsidRDefault="00C17F08">
      <w:pPr>
        <w:widowControl/>
        <w:numPr>
          <w:ilvl w:val="0"/>
          <w:numId w:val="26"/>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董事长认为必要时；</w:t>
      </w:r>
    </w:p>
    <w:p w:rsidR="00A64733" w:rsidRDefault="00C17F08">
      <w:pPr>
        <w:widowControl/>
        <w:numPr>
          <w:ilvl w:val="0"/>
          <w:numId w:val="26"/>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十分之一以上有表决权的股东提议时；</w:t>
      </w:r>
    </w:p>
    <w:p w:rsidR="00A64733" w:rsidRDefault="00C17F08">
      <w:pPr>
        <w:widowControl/>
        <w:numPr>
          <w:ilvl w:val="0"/>
          <w:numId w:val="26"/>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三分之一以上董事联名提议时；</w:t>
      </w:r>
    </w:p>
    <w:p w:rsidR="00A64733" w:rsidRDefault="00C17F08">
      <w:pPr>
        <w:widowControl/>
        <w:numPr>
          <w:ilvl w:val="0"/>
          <w:numId w:val="26"/>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两名以上独立董事提议时</w:t>
      </w:r>
      <w:r>
        <w:rPr>
          <w:rFonts w:ascii="宋体" w:hAnsi="宋体" w:cs="宋体"/>
          <w:color w:val="000000"/>
          <w:kern w:val="0"/>
          <w:sz w:val="24"/>
        </w:rPr>
        <w:t>；</w:t>
      </w:r>
    </w:p>
    <w:p w:rsidR="00A64733" w:rsidRDefault="00C17F08">
      <w:pPr>
        <w:widowControl/>
        <w:numPr>
          <w:ilvl w:val="0"/>
          <w:numId w:val="26"/>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监事会提议时；</w:t>
      </w:r>
    </w:p>
    <w:p w:rsidR="00A64733" w:rsidRDefault="00C17F08">
      <w:pPr>
        <w:widowControl/>
        <w:numPr>
          <w:ilvl w:val="0"/>
          <w:numId w:val="26"/>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行长</w:t>
      </w:r>
      <w:r>
        <w:rPr>
          <w:rFonts w:ascii="宋体" w:hAnsi="宋体" w:cs="宋体"/>
          <w:color w:val="000000"/>
          <w:kern w:val="0"/>
          <w:sz w:val="24"/>
        </w:rPr>
        <w:t>提议时。</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董事会召开会议，应同时通知行长和监事列席会议。</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董事会召开临时董事会会议的通知方式为：</w:t>
      </w:r>
      <w:r>
        <w:rPr>
          <w:rFonts w:ascii="宋体" w:hAnsi="宋体" w:cs="宋体" w:hint="eastAsia"/>
          <w:bCs/>
          <w:smallCaps/>
          <w:color w:val="000000"/>
          <w:kern w:val="0"/>
          <w:sz w:val="24"/>
          <w:szCs w:val="20"/>
        </w:rPr>
        <w:t>书面通知，包括挂号信、电报、电传机及确认收到的传真、邮件；</w:t>
      </w:r>
      <w:r>
        <w:rPr>
          <w:rFonts w:ascii="宋体" w:hAnsi="宋体" w:cs="宋体"/>
          <w:bCs/>
          <w:smallCaps/>
          <w:color w:val="000000"/>
          <w:kern w:val="0"/>
          <w:sz w:val="24"/>
          <w:szCs w:val="20"/>
        </w:rPr>
        <w:t>于会议召开</w:t>
      </w:r>
      <w:r>
        <w:rPr>
          <w:rFonts w:ascii="宋体" w:hAnsi="宋体" w:cs="宋体" w:hint="eastAsia"/>
          <w:bCs/>
          <w:smallCaps/>
          <w:color w:val="000000"/>
          <w:kern w:val="0"/>
          <w:sz w:val="24"/>
          <w:szCs w:val="20"/>
        </w:rPr>
        <w:t>五</w:t>
      </w:r>
      <w:r>
        <w:rPr>
          <w:rFonts w:ascii="宋体" w:hAnsi="宋体" w:cs="宋体"/>
          <w:bCs/>
          <w:smallCaps/>
          <w:color w:val="000000"/>
          <w:kern w:val="0"/>
          <w:sz w:val="24"/>
          <w:szCs w:val="20"/>
        </w:rPr>
        <w:t>日以前书面通知全体董事。</w:t>
      </w:r>
      <w:r>
        <w:rPr>
          <w:rFonts w:ascii="宋体" w:hAnsi="宋体" w:cs="宋体" w:hint="eastAsia"/>
          <w:bCs/>
          <w:smallCaps/>
          <w:color w:val="000000"/>
          <w:kern w:val="0"/>
          <w:sz w:val="24"/>
          <w:szCs w:val="20"/>
        </w:rPr>
        <w:t>情况紧急，需要尽快召开董事会临时会议的，可以随时通过电话或者其他口头方式发出会议通知，但召集人应当在会议上作出说明。</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董事会会议通知包括以下内容：</w:t>
      </w:r>
    </w:p>
    <w:p w:rsidR="00A64733" w:rsidRDefault="00C17F08">
      <w:pPr>
        <w:widowControl/>
        <w:numPr>
          <w:ilvl w:val="0"/>
          <w:numId w:val="27"/>
        </w:numPr>
        <w:snapToGrid w:val="0"/>
        <w:spacing w:line="360" w:lineRule="auto"/>
        <w:jc w:val="left"/>
        <w:rPr>
          <w:rFonts w:ascii="宋体" w:hAnsi="宋体" w:cs="宋体"/>
          <w:color w:val="000000"/>
          <w:kern w:val="0"/>
          <w:sz w:val="24"/>
        </w:rPr>
      </w:pPr>
      <w:r>
        <w:rPr>
          <w:rFonts w:ascii="宋体" w:hAnsi="宋体" w:cs="宋体"/>
          <w:color w:val="000000"/>
          <w:kern w:val="0"/>
          <w:sz w:val="24"/>
        </w:rPr>
        <w:t>会议日期和地点；</w:t>
      </w:r>
    </w:p>
    <w:p w:rsidR="00A64733" w:rsidRDefault="00C17F08">
      <w:pPr>
        <w:widowControl/>
        <w:numPr>
          <w:ilvl w:val="0"/>
          <w:numId w:val="27"/>
        </w:numPr>
        <w:tabs>
          <w:tab w:val="clear" w:pos="1200"/>
          <w:tab w:val="left" w:pos="0"/>
        </w:tabs>
        <w:snapToGrid w:val="0"/>
        <w:spacing w:line="360" w:lineRule="auto"/>
        <w:jc w:val="left"/>
        <w:rPr>
          <w:rFonts w:ascii="宋体" w:hAnsi="宋体" w:cs="宋体"/>
          <w:color w:val="000000"/>
          <w:kern w:val="0"/>
          <w:sz w:val="24"/>
        </w:rPr>
      </w:pPr>
      <w:r>
        <w:rPr>
          <w:rFonts w:ascii="宋体" w:hAnsi="宋体" w:cs="宋体"/>
          <w:color w:val="000000"/>
          <w:kern w:val="0"/>
          <w:sz w:val="24"/>
        </w:rPr>
        <w:t>会议期限；</w:t>
      </w:r>
    </w:p>
    <w:p w:rsidR="00A64733" w:rsidRDefault="00C17F08">
      <w:pPr>
        <w:widowControl/>
        <w:numPr>
          <w:ilvl w:val="0"/>
          <w:numId w:val="27"/>
        </w:numPr>
        <w:tabs>
          <w:tab w:val="clear" w:pos="1200"/>
          <w:tab w:val="left" w:pos="0"/>
        </w:tabs>
        <w:snapToGrid w:val="0"/>
        <w:spacing w:line="360" w:lineRule="auto"/>
        <w:jc w:val="left"/>
        <w:rPr>
          <w:rFonts w:ascii="宋体" w:hAnsi="宋体" w:cs="宋体"/>
          <w:color w:val="000000"/>
          <w:kern w:val="0"/>
          <w:sz w:val="24"/>
        </w:rPr>
      </w:pPr>
      <w:r>
        <w:rPr>
          <w:rFonts w:ascii="宋体" w:hAnsi="宋体" w:cs="宋体"/>
          <w:color w:val="000000"/>
          <w:kern w:val="0"/>
          <w:sz w:val="24"/>
        </w:rPr>
        <w:t>事由及议题；</w:t>
      </w:r>
    </w:p>
    <w:p w:rsidR="00A64733" w:rsidRDefault="00C17F08">
      <w:pPr>
        <w:widowControl/>
        <w:numPr>
          <w:ilvl w:val="0"/>
          <w:numId w:val="27"/>
        </w:numPr>
        <w:tabs>
          <w:tab w:val="clear" w:pos="1200"/>
          <w:tab w:val="left" w:pos="0"/>
        </w:tabs>
        <w:snapToGrid w:val="0"/>
        <w:spacing w:line="360" w:lineRule="auto"/>
        <w:jc w:val="left"/>
        <w:rPr>
          <w:rFonts w:ascii="宋体" w:hAnsi="宋体" w:cs="宋体"/>
          <w:color w:val="000000"/>
          <w:kern w:val="0"/>
          <w:sz w:val="24"/>
        </w:rPr>
      </w:pPr>
      <w:r>
        <w:rPr>
          <w:rFonts w:ascii="宋体" w:hAnsi="宋体" w:cs="宋体"/>
          <w:color w:val="000000"/>
          <w:kern w:val="0"/>
          <w:sz w:val="24"/>
        </w:rPr>
        <w:t>发出通知的日期。</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董事会会议应当由</w:t>
      </w:r>
      <w:r>
        <w:rPr>
          <w:rFonts w:ascii="宋体" w:hAnsi="宋体" w:cs="宋体" w:hint="eastAsia"/>
          <w:bCs/>
          <w:smallCaps/>
          <w:color w:val="000000"/>
          <w:kern w:val="0"/>
          <w:sz w:val="24"/>
          <w:szCs w:val="20"/>
        </w:rPr>
        <w:t>全体</w:t>
      </w:r>
      <w:r>
        <w:rPr>
          <w:rFonts w:ascii="宋体" w:hAnsi="宋体" w:cs="宋体"/>
          <w:bCs/>
          <w:smallCaps/>
          <w:color w:val="000000"/>
          <w:kern w:val="0"/>
          <w:sz w:val="24"/>
          <w:szCs w:val="20"/>
        </w:rPr>
        <w:t>董事</w:t>
      </w:r>
      <w:r>
        <w:rPr>
          <w:rFonts w:ascii="宋体" w:hAnsi="宋体" w:cs="宋体" w:hint="eastAsia"/>
          <w:bCs/>
          <w:smallCaps/>
          <w:color w:val="000000"/>
          <w:kern w:val="0"/>
          <w:sz w:val="24"/>
          <w:szCs w:val="20"/>
        </w:rPr>
        <w:t>过半数</w:t>
      </w:r>
      <w:r>
        <w:rPr>
          <w:rFonts w:ascii="宋体" w:hAnsi="宋体" w:cs="宋体"/>
          <w:bCs/>
          <w:smallCaps/>
          <w:color w:val="000000"/>
          <w:kern w:val="0"/>
          <w:sz w:val="24"/>
          <w:szCs w:val="20"/>
        </w:rPr>
        <w:t>出席方可举行。每一董事享有一票表决权。</w:t>
      </w:r>
    </w:p>
    <w:p w:rsidR="00A64733" w:rsidRDefault="00C17F08">
      <w:pPr>
        <w:widowControl/>
        <w:snapToGrid w:val="0"/>
        <w:spacing w:line="360" w:lineRule="auto"/>
        <w:ind w:firstLineChars="200" w:firstLine="480"/>
        <w:jc w:val="left"/>
        <w:rPr>
          <w:rFonts w:ascii="宋体" w:hAnsi="宋体" w:cs="宋体"/>
          <w:color w:val="000000"/>
          <w:kern w:val="0"/>
          <w:sz w:val="24"/>
        </w:rPr>
      </w:pPr>
      <w:r>
        <w:rPr>
          <w:rFonts w:ascii="宋体" w:hAnsi="宋体" w:cs="宋体"/>
          <w:color w:val="000000"/>
          <w:kern w:val="0"/>
          <w:sz w:val="24"/>
        </w:rPr>
        <w:t>董事会作出</w:t>
      </w:r>
      <w:r>
        <w:rPr>
          <w:rFonts w:ascii="宋体" w:hAnsi="宋体" w:cs="宋体" w:hint="eastAsia"/>
          <w:color w:val="000000"/>
          <w:kern w:val="0"/>
          <w:sz w:val="24"/>
        </w:rPr>
        <w:t>下列</w:t>
      </w:r>
      <w:r>
        <w:rPr>
          <w:rFonts w:ascii="宋体" w:hAnsi="宋体" w:cs="宋体"/>
          <w:color w:val="000000"/>
          <w:kern w:val="0"/>
          <w:sz w:val="24"/>
        </w:rPr>
        <w:t>决议</w:t>
      </w:r>
      <w:r>
        <w:rPr>
          <w:rFonts w:ascii="宋体" w:hAnsi="宋体" w:cs="宋体" w:hint="eastAsia"/>
          <w:color w:val="000000"/>
          <w:kern w:val="0"/>
          <w:sz w:val="24"/>
        </w:rPr>
        <w:t>时</w:t>
      </w:r>
      <w:r>
        <w:rPr>
          <w:rFonts w:ascii="宋体" w:hAnsi="宋体" w:cs="宋体"/>
          <w:color w:val="000000"/>
          <w:kern w:val="0"/>
          <w:sz w:val="24"/>
        </w:rPr>
        <w:t>，必须经全体董事的</w:t>
      </w:r>
      <w:r>
        <w:rPr>
          <w:rFonts w:ascii="宋体" w:hAnsi="宋体" w:cs="宋体" w:hint="eastAsia"/>
          <w:color w:val="000000"/>
          <w:kern w:val="0"/>
          <w:sz w:val="24"/>
        </w:rPr>
        <w:t>三分之二以上</w:t>
      </w:r>
      <w:r>
        <w:rPr>
          <w:rFonts w:ascii="宋体" w:hAnsi="宋体" w:cs="宋体"/>
          <w:color w:val="000000"/>
          <w:kern w:val="0"/>
          <w:sz w:val="24"/>
        </w:rPr>
        <w:t>通过</w:t>
      </w:r>
      <w:r>
        <w:rPr>
          <w:rFonts w:ascii="宋体" w:hAnsi="宋体" w:cs="宋体" w:hint="eastAsia"/>
          <w:color w:val="000000"/>
          <w:kern w:val="0"/>
          <w:sz w:val="24"/>
        </w:rPr>
        <w:t>：</w:t>
      </w:r>
    </w:p>
    <w:p w:rsidR="00A64733" w:rsidRDefault="00C17F08">
      <w:pPr>
        <w:widowControl/>
        <w:numPr>
          <w:ilvl w:val="0"/>
          <w:numId w:val="28"/>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利润分配或弥补亏损方案；</w:t>
      </w:r>
    </w:p>
    <w:p w:rsidR="00A64733" w:rsidRDefault="00C17F08">
      <w:pPr>
        <w:widowControl/>
        <w:numPr>
          <w:ilvl w:val="0"/>
          <w:numId w:val="28"/>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本节第一百二十七条涉及的由本行董事会审议批准的重大投资及重大资产购置与处置方案；</w:t>
      </w:r>
    </w:p>
    <w:p w:rsidR="00A64733" w:rsidRDefault="00C17F08">
      <w:pPr>
        <w:widowControl/>
        <w:numPr>
          <w:ilvl w:val="0"/>
          <w:numId w:val="28"/>
        </w:numPr>
        <w:snapToGrid w:val="0"/>
        <w:spacing w:line="360" w:lineRule="auto"/>
        <w:jc w:val="left"/>
        <w:rPr>
          <w:rFonts w:ascii="宋体" w:hAnsi="宋体" w:cs="宋体"/>
          <w:color w:val="000000"/>
          <w:kern w:val="0"/>
          <w:sz w:val="24"/>
        </w:rPr>
      </w:pPr>
      <w:r>
        <w:rPr>
          <w:rFonts w:ascii="宋体" w:hAnsi="宋体" w:cs="宋体" w:hint="eastAsia"/>
          <w:color w:val="000000"/>
          <w:kern w:val="0"/>
          <w:sz w:val="24"/>
        </w:rPr>
        <w:t>本行增加或减少注册资本、发行债券或其他有价证券及上市方案；</w:t>
      </w:r>
    </w:p>
    <w:p w:rsidR="00A64733" w:rsidRDefault="00C17F08">
      <w:pPr>
        <w:widowControl/>
        <w:numPr>
          <w:ilvl w:val="0"/>
          <w:numId w:val="28"/>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选举或罢免董事长、聘任或解聘行长及其他高级管理人员；</w:t>
      </w:r>
    </w:p>
    <w:p w:rsidR="00A64733" w:rsidRDefault="00C17F08">
      <w:pPr>
        <w:widowControl/>
        <w:numPr>
          <w:ilvl w:val="0"/>
          <w:numId w:val="28"/>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本行高级管理人员的薪酬政策、绩效考核以及重大奖惩事项；</w:t>
      </w:r>
    </w:p>
    <w:p w:rsidR="00A64733" w:rsidRDefault="00C17F08">
      <w:pPr>
        <w:widowControl/>
        <w:numPr>
          <w:ilvl w:val="0"/>
          <w:numId w:val="28"/>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lastRenderedPageBreak/>
        <w:t>回购本行股票；</w:t>
      </w:r>
    </w:p>
    <w:p w:rsidR="00A64733" w:rsidRDefault="00C17F08">
      <w:pPr>
        <w:widowControl/>
        <w:numPr>
          <w:ilvl w:val="0"/>
          <w:numId w:val="28"/>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合并分立和解散方案；</w:t>
      </w:r>
    </w:p>
    <w:p w:rsidR="00A64733" w:rsidRDefault="00C17F08">
      <w:pPr>
        <w:widowControl/>
        <w:numPr>
          <w:ilvl w:val="0"/>
          <w:numId w:val="28"/>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章程修改方案；</w:t>
      </w:r>
    </w:p>
    <w:p w:rsidR="00A64733" w:rsidRDefault="00C17F08">
      <w:pPr>
        <w:widowControl/>
        <w:numPr>
          <w:ilvl w:val="0"/>
          <w:numId w:val="28"/>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变更本行注册地和总部所在地；</w:t>
      </w:r>
    </w:p>
    <w:p w:rsidR="00A64733" w:rsidRDefault="00C17F08">
      <w:pPr>
        <w:widowControl/>
        <w:numPr>
          <w:ilvl w:val="0"/>
          <w:numId w:val="28"/>
        </w:numPr>
        <w:snapToGrid w:val="0"/>
        <w:spacing w:line="360" w:lineRule="auto"/>
        <w:jc w:val="left"/>
        <w:rPr>
          <w:rFonts w:ascii="宋体" w:hAnsi="宋体" w:cs="宋体"/>
          <w:color w:val="000000"/>
          <w:kern w:val="0"/>
          <w:sz w:val="24"/>
        </w:rPr>
      </w:pPr>
      <w:r>
        <w:rPr>
          <w:rFonts w:ascii="宋体" w:hAnsi="宋体" w:cs="宋体" w:hint="eastAsia"/>
          <w:color w:val="000000"/>
          <w:kern w:val="0"/>
          <w:sz w:val="24"/>
        </w:rPr>
        <w:t>占本行资本总额或股份总额</w:t>
      </w:r>
      <w:r>
        <w:rPr>
          <w:rFonts w:ascii="宋体" w:hAnsi="宋体" w:cs="宋体" w:hint="eastAsia"/>
          <w:color w:val="000000"/>
          <w:kern w:val="0"/>
          <w:sz w:val="24"/>
        </w:rPr>
        <w:t>5</w:t>
      </w:r>
      <w:r>
        <w:rPr>
          <w:rFonts w:ascii="宋体" w:hAnsi="宋体" w:cs="宋体" w:hint="eastAsia"/>
          <w:color w:val="000000"/>
          <w:kern w:val="0"/>
          <w:sz w:val="24"/>
        </w:rPr>
        <w:t>%</w:t>
      </w:r>
      <w:r>
        <w:rPr>
          <w:rFonts w:ascii="宋体" w:hAnsi="宋体" w:cs="宋体" w:hint="eastAsia"/>
          <w:color w:val="000000"/>
          <w:kern w:val="0"/>
          <w:sz w:val="24"/>
        </w:rPr>
        <w:t>以上（含）的重大股权变动</w:t>
      </w:r>
      <w:r>
        <w:rPr>
          <w:rFonts w:ascii="宋体" w:hAnsi="宋体" w:cs="宋体" w:hint="eastAsia"/>
          <w:color w:val="000000"/>
          <w:kern w:val="0"/>
          <w:sz w:val="24"/>
        </w:rPr>
        <w:t>。</w:t>
      </w:r>
    </w:p>
    <w:p w:rsidR="00A64733" w:rsidRDefault="00C17F08">
      <w:pPr>
        <w:widowControl/>
        <w:snapToGrid w:val="0"/>
        <w:spacing w:line="360" w:lineRule="auto"/>
        <w:ind w:firstLineChars="200" w:firstLine="480"/>
        <w:jc w:val="left"/>
        <w:rPr>
          <w:rFonts w:ascii="宋体" w:hAnsi="宋体" w:cs="宋体"/>
          <w:color w:val="000000"/>
          <w:kern w:val="0"/>
          <w:sz w:val="24"/>
        </w:rPr>
      </w:pPr>
      <w:r>
        <w:rPr>
          <w:rFonts w:ascii="宋体" w:hAnsi="宋体" w:cs="宋体"/>
          <w:color w:val="000000"/>
          <w:kern w:val="0"/>
          <w:sz w:val="24"/>
        </w:rPr>
        <w:t>董事会作出</w:t>
      </w:r>
      <w:r>
        <w:rPr>
          <w:rFonts w:ascii="宋体" w:hAnsi="宋体" w:cs="宋体" w:hint="eastAsia"/>
          <w:color w:val="000000"/>
          <w:kern w:val="0"/>
          <w:sz w:val="24"/>
        </w:rPr>
        <w:t>其他</w:t>
      </w:r>
      <w:r>
        <w:rPr>
          <w:rFonts w:ascii="宋体" w:hAnsi="宋体" w:cs="宋体"/>
          <w:color w:val="000000"/>
          <w:kern w:val="0"/>
          <w:sz w:val="24"/>
        </w:rPr>
        <w:t>决议，必须经全体董事的过半数通过。</w:t>
      </w:r>
    </w:p>
    <w:p w:rsidR="00A64733" w:rsidRDefault="00C17F08">
      <w:pPr>
        <w:widowControl/>
        <w:snapToGrid w:val="0"/>
        <w:spacing w:line="360" w:lineRule="auto"/>
        <w:ind w:firstLineChars="200" w:firstLine="480"/>
        <w:jc w:val="left"/>
        <w:rPr>
          <w:rFonts w:ascii="宋体" w:eastAsia="宋体" w:hAnsi="宋体" w:cs="宋体"/>
          <w:color w:val="000000"/>
          <w:kern w:val="0"/>
          <w:sz w:val="24"/>
          <w:highlight w:val="yellow"/>
        </w:rPr>
      </w:pPr>
      <w:r>
        <w:rPr>
          <w:rFonts w:ascii="宋体" w:hAnsi="宋体" w:cs="宋体" w:hint="eastAsia"/>
          <w:color w:val="000000"/>
          <w:kern w:val="0"/>
          <w:sz w:val="24"/>
        </w:rPr>
        <w:t>在统计董事会会议出席、表决的董事人数时</w:t>
      </w:r>
      <w:r>
        <w:rPr>
          <w:rFonts w:ascii="宋体" w:hAnsi="宋体" w:cs="宋体" w:hint="eastAsia"/>
          <w:color w:val="000000"/>
          <w:kern w:val="0"/>
          <w:sz w:val="24"/>
        </w:rPr>
        <w:t>，</w:t>
      </w:r>
      <w:r>
        <w:rPr>
          <w:rFonts w:ascii="宋体" w:hAnsi="宋体" w:cs="宋体" w:hint="eastAsia"/>
          <w:color w:val="000000"/>
          <w:kern w:val="0"/>
          <w:sz w:val="24"/>
        </w:rPr>
        <w:t>所述“董事”、“全体董事”</w:t>
      </w:r>
      <w:r>
        <w:rPr>
          <w:rFonts w:ascii="宋体" w:hAnsi="宋体" w:cs="宋体" w:hint="eastAsia"/>
          <w:color w:val="000000"/>
          <w:kern w:val="0"/>
          <w:sz w:val="24"/>
        </w:rPr>
        <w:t>均</w:t>
      </w:r>
      <w:r>
        <w:rPr>
          <w:rFonts w:ascii="宋体" w:hAnsi="宋体" w:cs="宋体" w:hint="eastAsia"/>
          <w:color w:val="000000"/>
          <w:kern w:val="0"/>
          <w:sz w:val="24"/>
        </w:rPr>
        <w:t>指已获得银行业监督管理机构任职资格核准的董事</w:t>
      </w:r>
      <w:r>
        <w:rPr>
          <w:rFonts w:ascii="宋体" w:hAnsi="宋体" w:cs="宋体" w:hint="eastAsia"/>
          <w:color w:val="000000"/>
          <w:kern w:val="0"/>
          <w:sz w:val="24"/>
        </w:rPr>
        <w:t>。</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董事会决议可以采用现场会议表决和书面传签表决两种方式作出</w:t>
      </w:r>
      <w:r>
        <w:rPr>
          <w:rFonts w:ascii="宋体" w:hAnsi="宋体" w:cs="宋体" w:hint="eastAsia"/>
          <w:bCs/>
          <w:smallCaps/>
          <w:color w:val="000000"/>
          <w:kern w:val="0"/>
          <w:sz w:val="24"/>
          <w:szCs w:val="20"/>
        </w:rPr>
        <w:t>。</w:t>
      </w:r>
      <w:r>
        <w:rPr>
          <w:rFonts w:ascii="宋体" w:hAnsi="宋体" w:cs="宋体" w:hint="eastAsia"/>
          <w:bCs/>
          <w:smallCaps/>
          <w:color w:val="000000"/>
          <w:kern w:val="0"/>
          <w:sz w:val="24"/>
          <w:szCs w:val="20"/>
        </w:rPr>
        <w:t>董事会决议表决方式为：记名票决制。</w:t>
      </w:r>
      <w:r>
        <w:rPr>
          <w:rFonts w:ascii="宋体" w:hAnsi="宋体" w:cs="宋体"/>
          <w:bCs/>
          <w:smallCaps/>
          <w:color w:val="000000"/>
          <w:kern w:val="0"/>
          <w:sz w:val="24"/>
          <w:szCs w:val="20"/>
        </w:rPr>
        <w:t>董事会临时会议在保障董事充分表达意见的前提下，可以用</w:t>
      </w:r>
      <w:r>
        <w:rPr>
          <w:rFonts w:ascii="宋体" w:hAnsi="宋体" w:cs="宋体" w:hint="eastAsia"/>
          <w:bCs/>
          <w:smallCaps/>
          <w:color w:val="000000"/>
          <w:kern w:val="0"/>
          <w:sz w:val="24"/>
          <w:szCs w:val="20"/>
        </w:rPr>
        <w:t>书面传签</w:t>
      </w:r>
      <w:r>
        <w:rPr>
          <w:rFonts w:ascii="宋体" w:hAnsi="宋体" w:cs="宋体" w:hint="eastAsia"/>
          <w:bCs/>
          <w:smallCaps/>
          <w:color w:val="000000"/>
          <w:kern w:val="0"/>
          <w:sz w:val="24"/>
          <w:szCs w:val="20"/>
        </w:rPr>
        <w:t>方式</w:t>
      </w:r>
      <w:r>
        <w:rPr>
          <w:rFonts w:ascii="宋体" w:hAnsi="宋体" w:cs="宋体"/>
          <w:bCs/>
          <w:smallCaps/>
          <w:color w:val="000000"/>
          <w:kern w:val="0"/>
          <w:sz w:val="24"/>
          <w:szCs w:val="20"/>
        </w:rPr>
        <w:t>进行并作出决议，并由参会董事签字。</w:t>
      </w:r>
    </w:p>
    <w:p w:rsidR="00A64733" w:rsidRDefault="00C17F08">
      <w:pPr>
        <w:widowControl/>
        <w:snapToGrid w:val="0"/>
        <w:spacing w:line="360" w:lineRule="auto"/>
        <w:ind w:firstLineChars="200" w:firstLine="480"/>
        <w:jc w:val="left"/>
        <w:rPr>
          <w:rFonts w:ascii="宋体" w:eastAsia="宋体" w:hAnsi="宋体" w:cs="宋体"/>
          <w:bCs/>
          <w:smallCaps/>
          <w:color w:val="000000"/>
          <w:kern w:val="0"/>
          <w:sz w:val="24"/>
          <w:szCs w:val="20"/>
        </w:rPr>
      </w:pPr>
      <w:r>
        <w:rPr>
          <w:rFonts w:ascii="宋体" w:hAnsi="宋体" w:cs="宋体" w:hint="eastAsia"/>
          <w:bCs/>
          <w:smallCaps/>
          <w:color w:val="000000"/>
          <w:kern w:val="0"/>
          <w:sz w:val="24"/>
          <w:szCs w:val="20"/>
        </w:rPr>
        <w:t>利润分配方案、薪酬方案、重大投资、重大资产处置方案、聘任或解聘高级管理人员、资本补充方案等重大事项不得采取书面传签方式表决</w:t>
      </w:r>
      <w:r>
        <w:rPr>
          <w:rFonts w:ascii="宋体" w:hAnsi="宋体" w:cs="宋体" w:hint="eastAsia"/>
          <w:bCs/>
          <w:smallCaps/>
          <w:color w:val="000000"/>
          <w:kern w:val="0"/>
          <w:sz w:val="24"/>
          <w:szCs w:val="20"/>
        </w:rPr>
        <w:t>，</w:t>
      </w:r>
      <w:r>
        <w:rPr>
          <w:rFonts w:ascii="宋体" w:hAnsi="宋体" w:cs="宋体" w:hint="eastAsia"/>
          <w:bCs/>
          <w:smallCaps/>
          <w:color w:val="000000"/>
          <w:kern w:val="0"/>
          <w:sz w:val="24"/>
          <w:szCs w:val="20"/>
        </w:rPr>
        <w:t>并且应当由三分之二以上董事表决通过</w:t>
      </w:r>
      <w:r>
        <w:rPr>
          <w:rFonts w:ascii="宋体" w:hAnsi="宋体" w:cs="宋体" w:hint="eastAsia"/>
          <w:bCs/>
          <w:smallCaps/>
          <w:color w:val="000000"/>
          <w:kern w:val="0"/>
          <w:sz w:val="24"/>
          <w:szCs w:val="20"/>
        </w:rPr>
        <w:t>。</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董事与董事会会议决议事项所涉及的企业有关联关系的，不得对该项决议行使表决权，也不得代理其他董事行使表决权。</w:t>
      </w:r>
    </w:p>
    <w:p w:rsidR="00A64733" w:rsidRDefault="00C17F08">
      <w:pPr>
        <w:widowControl/>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bCs/>
          <w:smallCaps/>
          <w:color w:val="000000"/>
          <w:kern w:val="0"/>
          <w:sz w:val="24"/>
          <w:szCs w:val="20"/>
        </w:rPr>
        <w:t>该董事会会议由过半数的无关联关系董事出席即可举行，董事会会议所作决议须经无关联关系董事</w:t>
      </w:r>
      <w:r>
        <w:rPr>
          <w:rFonts w:ascii="宋体" w:hAnsi="宋体" w:cs="宋体" w:hint="eastAsia"/>
          <w:bCs/>
          <w:smallCaps/>
          <w:color w:val="000000"/>
          <w:kern w:val="0"/>
          <w:sz w:val="24"/>
          <w:szCs w:val="20"/>
        </w:rPr>
        <w:t>三分之二以上</w:t>
      </w:r>
      <w:r>
        <w:rPr>
          <w:rFonts w:ascii="宋体" w:hAnsi="宋体" w:cs="宋体"/>
          <w:bCs/>
          <w:smallCaps/>
          <w:color w:val="000000"/>
          <w:kern w:val="0"/>
          <w:sz w:val="24"/>
          <w:szCs w:val="20"/>
        </w:rPr>
        <w:t>通</w:t>
      </w:r>
      <w:r>
        <w:rPr>
          <w:rFonts w:ascii="宋体" w:hAnsi="宋体" w:cs="宋体" w:hint="eastAsia"/>
          <w:bCs/>
          <w:smallCaps/>
          <w:color w:val="000000"/>
          <w:kern w:val="0"/>
          <w:sz w:val="24"/>
          <w:szCs w:val="20"/>
        </w:rPr>
        <w:t>过</w:t>
      </w:r>
      <w:r>
        <w:rPr>
          <w:rFonts w:ascii="宋体" w:hAnsi="宋体" w:cs="宋体"/>
          <w:bCs/>
          <w:smallCaps/>
          <w:color w:val="000000"/>
          <w:kern w:val="0"/>
          <w:sz w:val="24"/>
          <w:szCs w:val="20"/>
        </w:rPr>
        <w:t>。出席董事会的无关联董事人数不足</w:t>
      </w:r>
      <w:r>
        <w:rPr>
          <w:rFonts w:ascii="宋体" w:hAnsi="宋体" w:cs="宋体"/>
          <w:bCs/>
          <w:smallCaps/>
          <w:color w:val="000000"/>
          <w:kern w:val="0"/>
          <w:sz w:val="24"/>
          <w:szCs w:val="20"/>
        </w:rPr>
        <w:t>3</w:t>
      </w:r>
      <w:r>
        <w:rPr>
          <w:rFonts w:ascii="宋体" w:hAnsi="宋体" w:cs="宋体"/>
          <w:bCs/>
          <w:smallCaps/>
          <w:color w:val="000000"/>
          <w:kern w:val="0"/>
          <w:sz w:val="24"/>
          <w:szCs w:val="20"/>
        </w:rPr>
        <w:t>人的，应将该事项提交股东大会审议。</w:t>
      </w:r>
      <w:r>
        <w:rPr>
          <w:rFonts w:ascii="宋体" w:hAnsi="宋体" w:cs="宋体"/>
          <w:bCs/>
          <w:smallCaps/>
          <w:color w:val="000000"/>
          <w:kern w:val="0"/>
          <w:sz w:val="24"/>
          <w:szCs w:val="20"/>
        </w:rPr>
        <w:t xml:space="preserve"> </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董事会会议应当由董事本人出席，董事因故不能出席的，可以书面委托其他董事代为出席</w:t>
      </w:r>
      <w:r>
        <w:rPr>
          <w:rFonts w:ascii="宋体" w:hAnsi="宋体" w:cs="宋体" w:hint="eastAsia"/>
          <w:bCs/>
          <w:smallCaps/>
          <w:color w:val="000000"/>
          <w:kern w:val="0"/>
          <w:sz w:val="24"/>
          <w:szCs w:val="20"/>
        </w:rPr>
        <w:t>，</w:t>
      </w:r>
      <w:r>
        <w:rPr>
          <w:rFonts w:ascii="宋体" w:hAnsi="宋体" w:cs="宋体" w:hint="eastAsia"/>
          <w:bCs/>
          <w:smallCaps/>
          <w:color w:val="000000"/>
          <w:kern w:val="0"/>
          <w:sz w:val="24"/>
          <w:szCs w:val="20"/>
        </w:rPr>
        <w:t>但独立董事不得委托非独立董事代为出席。一名董事原则上最多接受两名未亲自出席会议董事的委托。在审议关联交易事项时，非关联董事不得委托关联董事代为出席</w:t>
      </w:r>
      <w:r>
        <w:rPr>
          <w:rFonts w:ascii="宋体" w:hAnsi="宋体" w:cs="宋体"/>
          <w:bCs/>
          <w:smallCaps/>
          <w:color w:val="000000"/>
          <w:kern w:val="0"/>
          <w:sz w:val="24"/>
          <w:szCs w:val="20"/>
        </w:rPr>
        <w:t>。</w:t>
      </w:r>
    </w:p>
    <w:p w:rsidR="00A64733" w:rsidRDefault="00C17F08">
      <w:pPr>
        <w:widowControl/>
        <w:snapToGrid w:val="0"/>
        <w:spacing w:line="360" w:lineRule="auto"/>
        <w:ind w:firstLine="480"/>
        <w:jc w:val="left"/>
        <w:rPr>
          <w:rFonts w:ascii="宋体" w:hAnsi="宋体" w:cs="宋体"/>
          <w:color w:val="000000"/>
          <w:kern w:val="0"/>
          <w:sz w:val="24"/>
        </w:rPr>
      </w:pPr>
      <w:r>
        <w:rPr>
          <w:rFonts w:ascii="宋体" w:hAnsi="宋体" w:cs="宋体"/>
          <w:color w:val="000000"/>
          <w:kern w:val="0"/>
          <w:sz w:val="24"/>
        </w:rPr>
        <w:t>委托书应当载明代理人的姓名，代理事项、权限和有效期限，并由委托人签名或盖章。</w:t>
      </w:r>
    </w:p>
    <w:p w:rsidR="00A64733" w:rsidRDefault="00C17F08">
      <w:pPr>
        <w:widowControl/>
        <w:snapToGrid w:val="0"/>
        <w:spacing w:line="360" w:lineRule="auto"/>
        <w:jc w:val="left"/>
        <w:rPr>
          <w:rFonts w:ascii="宋体" w:hAnsi="宋体" w:cs="宋体"/>
          <w:color w:val="000000"/>
          <w:kern w:val="0"/>
          <w:sz w:val="24"/>
        </w:rPr>
      </w:pPr>
      <w:r>
        <w:rPr>
          <w:rFonts w:ascii="宋体" w:hAnsi="宋体" w:cs="宋体"/>
          <w:color w:val="000000"/>
          <w:kern w:val="0"/>
          <w:sz w:val="24"/>
        </w:rPr>
        <w:t xml:space="preserve">　　代为出席会议的董事应当在授权范围内行使董事的权利。董事未出席董事会会议，亦未委托代表出席的，视为放弃在该次会议上的投票权。</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董事会</w:t>
      </w:r>
      <w:r>
        <w:rPr>
          <w:rFonts w:ascii="宋体" w:hAnsi="宋体" w:cs="宋体" w:hint="eastAsia"/>
          <w:bCs/>
          <w:smallCaps/>
          <w:color w:val="000000"/>
          <w:kern w:val="0"/>
          <w:sz w:val="24"/>
          <w:szCs w:val="20"/>
        </w:rPr>
        <w:t>现场</w:t>
      </w:r>
      <w:r>
        <w:rPr>
          <w:rFonts w:ascii="宋体" w:hAnsi="宋体" w:cs="宋体"/>
          <w:bCs/>
          <w:smallCaps/>
          <w:color w:val="000000"/>
          <w:kern w:val="0"/>
          <w:sz w:val="24"/>
          <w:szCs w:val="20"/>
        </w:rPr>
        <w:t>会议应当有记录，出席会议的董事和记录人，应当在会议记录上签名。出席会议的董事有权要求在记录上对其在会议上的发言作出说明性记载。董事会会议记录作为</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档案保存</w:t>
      </w:r>
      <w:r>
        <w:rPr>
          <w:rFonts w:ascii="宋体" w:hAnsi="宋体" w:cs="宋体" w:hint="eastAsia"/>
          <w:bCs/>
          <w:smallCaps/>
          <w:color w:val="000000"/>
          <w:kern w:val="0"/>
          <w:sz w:val="24"/>
          <w:szCs w:val="20"/>
        </w:rPr>
        <w:t>，保存期限为永久保存。</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lastRenderedPageBreak/>
        <w:t>董事会会议记录包括以下内容：</w:t>
      </w:r>
    </w:p>
    <w:p w:rsidR="00A64733" w:rsidRDefault="00C17F08">
      <w:pPr>
        <w:widowControl/>
        <w:numPr>
          <w:ilvl w:val="0"/>
          <w:numId w:val="29"/>
        </w:numPr>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会议召开的日期、地点和召集人姓名；</w:t>
      </w:r>
    </w:p>
    <w:p w:rsidR="00A64733" w:rsidRDefault="00C17F08">
      <w:pPr>
        <w:widowControl/>
        <w:numPr>
          <w:ilvl w:val="0"/>
          <w:numId w:val="29"/>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出席董事的姓名以及受他人委托出席董事会的董事（代理人）姓名；</w:t>
      </w:r>
    </w:p>
    <w:p w:rsidR="00A64733" w:rsidRDefault="00C17F08">
      <w:pPr>
        <w:widowControl/>
        <w:numPr>
          <w:ilvl w:val="0"/>
          <w:numId w:val="29"/>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会议议程；</w:t>
      </w:r>
    </w:p>
    <w:p w:rsidR="00A64733" w:rsidRDefault="00C17F08">
      <w:pPr>
        <w:widowControl/>
        <w:numPr>
          <w:ilvl w:val="0"/>
          <w:numId w:val="29"/>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董事发言要点；</w:t>
      </w:r>
    </w:p>
    <w:p w:rsidR="00A64733" w:rsidRDefault="00C17F08">
      <w:pPr>
        <w:widowControl/>
        <w:numPr>
          <w:ilvl w:val="0"/>
          <w:numId w:val="29"/>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每一决议事项的表决方式和结果（表决结果</w:t>
      </w:r>
      <w:r>
        <w:rPr>
          <w:rFonts w:ascii="宋体" w:hAnsi="宋体" w:cs="宋体"/>
          <w:color w:val="000000"/>
          <w:kern w:val="0"/>
          <w:sz w:val="24"/>
        </w:rPr>
        <w:t>应载明赞成、反对或弃权的票数）。</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董事应当在董事会决议上签字并对董事会的决议承担责任。董事会决议违反法律、法规或者章程，致使</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遭受损失的，参与决议的董事对</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负赔偿责任。但经证明在表决时曾表明异议并记载于会议记录的，该董事可以免除负责。</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董事会应制订内容完备的董事会议事规则，包括会议通知、召开方式、文件准备、表决形式、提案机制、会议记录及其签署、董事会授权规则等内容，并报股东大会审议通过。</w:t>
      </w:r>
    </w:p>
    <w:p w:rsidR="00A64733" w:rsidRDefault="00C17F08">
      <w:pPr>
        <w:widowControl/>
        <w:tabs>
          <w:tab w:val="left" w:pos="567"/>
        </w:tabs>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董事会议事规则中应当包括各项提案的提出机制和程序，明确各治理主体在提案中的权利和义务。在会议记录中明确记载各项提</w:t>
      </w:r>
      <w:r>
        <w:rPr>
          <w:rFonts w:ascii="宋体" w:hAnsi="宋体" w:cs="宋体" w:hint="eastAsia"/>
          <w:bCs/>
          <w:smallCaps/>
          <w:color w:val="000000"/>
          <w:kern w:val="0"/>
          <w:sz w:val="24"/>
          <w:szCs w:val="20"/>
        </w:rPr>
        <w:t>案的提案方。</w:t>
      </w:r>
    </w:p>
    <w:p w:rsidR="00A64733" w:rsidRDefault="00C17F08">
      <w:pPr>
        <w:widowControl/>
        <w:numPr>
          <w:ilvl w:val="0"/>
          <w:numId w:val="2"/>
        </w:numPr>
        <w:tabs>
          <w:tab w:val="clear" w:pos="1440"/>
          <w:tab w:val="left" w:pos="0"/>
        </w:tabs>
        <w:snapToGrid w:val="0"/>
        <w:spacing w:before="100" w:beforeAutospacing="1" w:after="100" w:afterAutospacing="1" w:line="360" w:lineRule="auto"/>
        <w:ind w:left="0" w:firstLine="0"/>
        <w:jc w:val="center"/>
        <w:outlineLvl w:val="0"/>
        <w:rPr>
          <w:rFonts w:ascii="宋体" w:hAnsi="宋体" w:cs="宋体"/>
          <w:b/>
          <w:bCs/>
          <w:smallCaps/>
          <w:color w:val="000000"/>
          <w:kern w:val="0"/>
          <w:sz w:val="24"/>
        </w:rPr>
      </w:pPr>
      <w:bookmarkStart w:id="71" w:name="_Toc13760"/>
      <w:bookmarkStart w:id="72" w:name="_Toc41895460"/>
      <w:bookmarkStart w:id="73" w:name="_Toc16143"/>
      <w:r>
        <w:rPr>
          <w:rFonts w:ascii="宋体" w:hAnsi="宋体" w:cs="宋体" w:hint="eastAsia"/>
          <w:b/>
          <w:bCs/>
          <w:smallCaps/>
          <w:color w:val="000000"/>
          <w:kern w:val="0"/>
          <w:sz w:val="24"/>
        </w:rPr>
        <w:t>监事和</w:t>
      </w:r>
      <w:r>
        <w:rPr>
          <w:rFonts w:ascii="宋体" w:hAnsi="宋体" w:cs="宋体"/>
          <w:b/>
          <w:bCs/>
          <w:smallCaps/>
          <w:color w:val="000000"/>
          <w:kern w:val="0"/>
          <w:sz w:val="24"/>
        </w:rPr>
        <w:t>监事会</w:t>
      </w:r>
      <w:bookmarkEnd w:id="71"/>
      <w:bookmarkEnd w:id="72"/>
      <w:bookmarkEnd w:id="73"/>
    </w:p>
    <w:p w:rsidR="00A64733" w:rsidRDefault="00C17F08">
      <w:pPr>
        <w:widowControl/>
        <w:snapToGrid w:val="0"/>
        <w:spacing w:before="100" w:beforeAutospacing="1" w:after="100" w:afterAutospacing="1" w:line="360" w:lineRule="auto"/>
        <w:jc w:val="center"/>
        <w:outlineLvl w:val="1"/>
        <w:rPr>
          <w:rFonts w:ascii="宋体" w:hAnsi="宋体" w:cs="宋体"/>
          <w:b/>
          <w:bCs/>
          <w:smallCaps/>
          <w:color w:val="000000"/>
          <w:kern w:val="0"/>
          <w:sz w:val="24"/>
        </w:rPr>
      </w:pPr>
      <w:bookmarkStart w:id="74" w:name="_Toc12874"/>
      <w:bookmarkStart w:id="75" w:name="_Toc2480"/>
      <w:bookmarkStart w:id="76" w:name="_Toc41895461"/>
      <w:r>
        <w:rPr>
          <w:rFonts w:ascii="宋体" w:hAnsi="宋体" w:cs="宋体"/>
          <w:b/>
          <w:bCs/>
          <w:smallCaps/>
          <w:color w:val="000000"/>
          <w:kern w:val="0"/>
          <w:sz w:val="24"/>
        </w:rPr>
        <w:t>第一节　监事</w:t>
      </w:r>
      <w:bookmarkEnd w:id="74"/>
      <w:bookmarkEnd w:id="75"/>
      <w:bookmarkEnd w:id="76"/>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监事</w:t>
      </w:r>
      <w:r>
        <w:rPr>
          <w:rFonts w:ascii="宋体" w:hAnsi="宋体" w:cs="宋体" w:hint="eastAsia"/>
          <w:bCs/>
          <w:smallCaps/>
          <w:color w:val="000000"/>
          <w:kern w:val="0"/>
          <w:sz w:val="24"/>
          <w:szCs w:val="20"/>
        </w:rPr>
        <w:t>会</w:t>
      </w:r>
      <w:r>
        <w:rPr>
          <w:rFonts w:ascii="宋体" w:hAnsi="宋体" w:cs="宋体"/>
          <w:bCs/>
          <w:smallCaps/>
          <w:color w:val="000000"/>
          <w:kern w:val="0"/>
          <w:sz w:val="24"/>
          <w:szCs w:val="20"/>
        </w:rPr>
        <w:t>由股东</w:t>
      </w:r>
      <w:r>
        <w:rPr>
          <w:rFonts w:ascii="宋体" w:hAnsi="宋体" w:cs="宋体" w:hint="eastAsia"/>
          <w:bCs/>
          <w:smallCaps/>
          <w:color w:val="000000"/>
          <w:kern w:val="0"/>
          <w:sz w:val="24"/>
          <w:szCs w:val="20"/>
        </w:rPr>
        <w:t>监事</w:t>
      </w:r>
      <w:r>
        <w:rPr>
          <w:rFonts w:ascii="宋体" w:hAnsi="宋体" w:cs="宋体" w:hint="eastAsia"/>
          <w:bCs/>
          <w:smallCaps/>
          <w:color w:val="000000"/>
          <w:kern w:val="0"/>
          <w:sz w:val="24"/>
          <w:szCs w:val="20"/>
        </w:rPr>
        <w:t>、</w:t>
      </w:r>
      <w:r>
        <w:rPr>
          <w:rFonts w:ascii="宋体" w:hAnsi="宋体" w:cs="宋体" w:hint="eastAsia"/>
          <w:bCs/>
          <w:smallCaps/>
          <w:color w:val="000000"/>
          <w:kern w:val="0"/>
          <w:sz w:val="24"/>
          <w:szCs w:val="20"/>
        </w:rPr>
        <w:t>职工监事</w:t>
      </w:r>
      <w:r>
        <w:rPr>
          <w:rFonts w:ascii="宋体" w:hAnsi="宋体" w:cs="宋体" w:hint="eastAsia"/>
          <w:bCs/>
          <w:smallCaps/>
          <w:color w:val="000000"/>
          <w:kern w:val="0"/>
          <w:sz w:val="24"/>
          <w:szCs w:val="20"/>
        </w:rPr>
        <w:t>及外部监事</w:t>
      </w:r>
      <w:r>
        <w:rPr>
          <w:rFonts w:ascii="宋体" w:hAnsi="宋体" w:cs="宋体" w:hint="eastAsia"/>
          <w:bCs/>
          <w:smallCaps/>
          <w:color w:val="000000"/>
          <w:kern w:val="0"/>
          <w:sz w:val="24"/>
          <w:szCs w:val="20"/>
        </w:rPr>
        <w:t>组成</w:t>
      </w:r>
      <w:r>
        <w:rPr>
          <w:rFonts w:ascii="宋体" w:hAnsi="宋体" w:cs="宋体" w:hint="eastAsia"/>
          <w:bCs/>
          <w:smallCaps/>
          <w:color w:val="000000"/>
          <w:kern w:val="0"/>
          <w:sz w:val="24"/>
          <w:szCs w:val="20"/>
        </w:rPr>
        <w:t>。</w:t>
      </w:r>
      <w:r>
        <w:rPr>
          <w:rFonts w:ascii="宋体" w:hAnsi="宋体" w:cs="宋体" w:hint="eastAsia"/>
          <w:bCs/>
          <w:smallCaps/>
          <w:color w:val="000000"/>
          <w:kern w:val="0"/>
          <w:sz w:val="24"/>
          <w:szCs w:val="20"/>
        </w:rPr>
        <w:t>职工</w:t>
      </w:r>
      <w:r>
        <w:rPr>
          <w:rFonts w:ascii="宋体" w:hAnsi="宋体" w:cs="宋体"/>
          <w:bCs/>
          <w:smallCaps/>
          <w:color w:val="000000"/>
          <w:kern w:val="0"/>
          <w:sz w:val="24"/>
          <w:szCs w:val="20"/>
        </w:rPr>
        <w:t>监事</w:t>
      </w:r>
      <w:r>
        <w:rPr>
          <w:rFonts w:ascii="宋体" w:hAnsi="宋体" w:cs="宋体" w:hint="eastAsia"/>
          <w:bCs/>
          <w:smallCaps/>
          <w:color w:val="000000"/>
          <w:kern w:val="0"/>
          <w:sz w:val="24"/>
          <w:szCs w:val="20"/>
        </w:rPr>
        <w:t>及外部监事所占监事会人数均</w:t>
      </w:r>
      <w:r>
        <w:rPr>
          <w:rFonts w:ascii="宋体" w:hAnsi="宋体" w:cs="宋体"/>
          <w:bCs/>
          <w:smallCaps/>
          <w:color w:val="000000"/>
          <w:kern w:val="0"/>
          <w:sz w:val="24"/>
          <w:szCs w:val="20"/>
        </w:rPr>
        <w:t>不得少于监事人数的三分之一。</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本章程第九十八条关于不得担任董事的情形，同时适用于监事。</w:t>
      </w:r>
    </w:p>
    <w:p w:rsidR="00A64733" w:rsidRDefault="00C17F08">
      <w:pPr>
        <w:widowControl/>
        <w:snapToGrid w:val="0"/>
        <w:spacing w:line="360" w:lineRule="auto"/>
        <w:ind w:firstLine="480"/>
        <w:jc w:val="left"/>
        <w:rPr>
          <w:rFonts w:ascii="宋体" w:hAnsi="宋体" w:cs="宋体"/>
          <w:color w:val="000000"/>
          <w:kern w:val="0"/>
          <w:sz w:val="24"/>
        </w:rPr>
      </w:pPr>
      <w:r>
        <w:rPr>
          <w:rFonts w:ascii="宋体" w:hAnsi="宋体" w:cs="宋体" w:hint="eastAsia"/>
          <w:color w:val="000000"/>
          <w:kern w:val="0"/>
          <w:sz w:val="24"/>
        </w:rPr>
        <w:t>本行</w:t>
      </w:r>
      <w:r>
        <w:rPr>
          <w:rFonts w:ascii="宋体" w:hAnsi="宋体" w:cs="宋体"/>
          <w:color w:val="000000"/>
          <w:kern w:val="0"/>
          <w:sz w:val="24"/>
        </w:rPr>
        <w:t>董事、</w:t>
      </w:r>
      <w:r>
        <w:rPr>
          <w:rFonts w:ascii="宋体" w:hAnsi="宋体" w:cs="宋体" w:hint="eastAsia"/>
          <w:color w:val="000000"/>
          <w:kern w:val="0"/>
          <w:sz w:val="24"/>
        </w:rPr>
        <w:t>高级管理人员</w:t>
      </w:r>
      <w:r>
        <w:rPr>
          <w:rFonts w:ascii="宋体" w:hAnsi="宋体" w:cs="宋体"/>
          <w:color w:val="000000"/>
          <w:kern w:val="0"/>
          <w:sz w:val="24"/>
        </w:rPr>
        <w:t>不得兼任监事。</w:t>
      </w:r>
    </w:p>
    <w:p w:rsidR="00A64733" w:rsidRDefault="00C17F08">
      <w:pPr>
        <w:widowControl/>
        <w:snapToGrid w:val="0"/>
        <w:spacing w:line="360" w:lineRule="auto"/>
        <w:ind w:firstLine="480"/>
        <w:jc w:val="left"/>
        <w:rPr>
          <w:rFonts w:ascii="宋体" w:hAnsi="宋体" w:cs="宋体"/>
          <w:color w:val="000000"/>
          <w:kern w:val="0"/>
          <w:sz w:val="24"/>
        </w:rPr>
      </w:pPr>
      <w:r>
        <w:rPr>
          <w:rFonts w:ascii="宋体" w:hAnsi="宋体" w:cs="宋体" w:hint="eastAsia"/>
          <w:color w:val="000000"/>
          <w:kern w:val="0"/>
          <w:sz w:val="24"/>
        </w:rPr>
        <w:t>本行监事实行回避制度，其近亲属在本行担任董事、高级管理人员不得在本行监事会中任职。</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监事应当遵守法律、行政法规和本章程，对本行负有忠实义务和勤勉义务，不得利用职权收受贿赂或者其他非法收入，不得侵占本行的财产。</w:t>
      </w:r>
    </w:p>
    <w:p w:rsidR="00A64733" w:rsidRDefault="00C17F08">
      <w:pPr>
        <w:widowControl/>
        <w:numPr>
          <w:ilvl w:val="0"/>
          <w:numId w:val="3"/>
        </w:numPr>
        <w:tabs>
          <w:tab w:val="clear" w:pos="1920"/>
          <w:tab w:val="left" w:pos="2410"/>
        </w:tabs>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lastRenderedPageBreak/>
        <w:t>股东担任的监事</w:t>
      </w:r>
      <w:r>
        <w:rPr>
          <w:rFonts w:ascii="宋体" w:hAnsi="宋体" w:cs="宋体" w:hint="eastAsia"/>
          <w:bCs/>
          <w:smallCaps/>
          <w:color w:val="000000"/>
          <w:kern w:val="0"/>
          <w:sz w:val="24"/>
          <w:szCs w:val="20"/>
        </w:rPr>
        <w:t>和外部监事</w:t>
      </w:r>
      <w:r>
        <w:rPr>
          <w:rFonts w:ascii="宋体" w:hAnsi="宋体" w:cs="宋体"/>
          <w:bCs/>
          <w:smallCaps/>
          <w:color w:val="000000"/>
          <w:kern w:val="0"/>
          <w:sz w:val="24"/>
          <w:szCs w:val="20"/>
        </w:rPr>
        <w:t>由股东大会选举或更换，职工担任的监事由</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职工民主选举产生或更换</w:t>
      </w:r>
      <w:r>
        <w:rPr>
          <w:rFonts w:ascii="宋体" w:hAnsi="宋体" w:cs="宋体" w:hint="eastAsia"/>
          <w:bCs/>
          <w:smallCaps/>
          <w:color w:val="000000"/>
          <w:kern w:val="0"/>
          <w:sz w:val="24"/>
          <w:szCs w:val="20"/>
        </w:rPr>
        <w:t>。监事的任期每届为三年，监事任期届满，</w:t>
      </w:r>
      <w:r>
        <w:rPr>
          <w:rFonts w:ascii="宋体" w:hAnsi="宋体" w:cs="宋体"/>
          <w:bCs/>
          <w:smallCaps/>
          <w:color w:val="000000"/>
          <w:kern w:val="0"/>
          <w:sz w:val="24"/>
          <w:szCs w:val="20"/>
        </w:rPr>
        <w:t>连选可以连任。</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监事任期届满未及时改选，或者监事在任期内辞职导致监事会成员低于法定人数的，在改选出的监事就任前，原监事仍应当依照法律、行政法规和本章程的规定，履行监事职务。</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监事连续两次未能亲自出席会议，也不</w:t>
      </w:r>
      <w:r>
        <w:rPr>
          <w:rFonts w:ascii="宋体" w:hAnsi="宋体" w:cs="宋体" w:hint="eastAsia"/>
          <w:bCs/>
          <w:smallCaps/>
          <w:color w:val="000000"/>
          <w:kern w:val="0"/>
          <w:sz w:val="24"/>
          <w:szCs w:val="20"/>
        </w:rPr>
        <w:t>书面</w:t>
      </w:r>
      <w:r>
        <w:rPr>
          <w:rFonts w:ascii="宋体" w:hAnsi="宋体" w:cs="宋体" w:hint="eastAsia"/>
          <w:bCs/>
          <w:smallCaps/>
          <w:color w:val="000000"/>
          <w:kern w:val="0"/>
          <w:sz w:val="24"/>
          <w:szCs w:val="20"/>
        </w:rPr>
        <w:t>委托其他监事出席监事会会议的，或每年未能亲自出席至少三分之二的监事会</w:t>
      </w:r>
      <w:r>
        <w:rPr>
          <w:rFonts w:ascii="宋体" w:hAnsi="宋体" w:cs="宋体" w:hint="eastAsia"/>
          <w:bCs/>
          <w:smallCaps/>
          <w:color w:val="000000"/>
          <w:kern w:val="0"/>
          <w:sz w:val="24"/>
          <w:szCs w:val="20"/>
        </w:rPr>
        <w:t>现场</w:t>
      </w:r>
      <w:r>
        <w:rPr>
          <w:rFonts w:ascii="宋体" w:hAnsi="宋体" w:cs="宋体" w:hint="eastAsia"/>
          <w:bCs/>
          <w:smallCaps/>
          <w:color w:val="000000"/>
          <w:kern w:val="0"/>
          <w:sz w:val="24"/>
          <w:szCs w:val="20"/>
        </w:rPr>
        <w:t>会议的，视为不能履职，监事会应当建议股东大会、职工代表大会予以撤换。</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股东监事和外部监事每年在本行的工作时间</w:t>
      </w:r>
      <w:r>
        <w:rPr>
          <w:rFonts w:ascii="宋体" w:hAnsi="宋体" w:cs="宋体" w:hint="eastAsia"/>
          <w:bCs/>
          <w:smallCaps/>
          <w:color w:val="000000"/>
          <w:kern w:val="0"/>
          <w:sz w:val="24"/>
          <w:szCs w:val="20"/>
        </w:rPr>
        <w:t>不得少于十五个工作日。</w:t>
      </w:r>
      <w:r>
        <w:rPr>
          <w:rFonts w:ascii="宋体" w:hAnsi="宋体" w:cs="宋体"/>
          <w:bCs/>
          <w:smallCaps/>
          <w:color w:val="000000"/>
          <w:kern w:val="0"/>
          <w:sz w:val="24"/>
          <w:szCs w:val="20"/>
        </w:rPr>
        <w:t>监事可以在任期届满以前提出辞职，章程第五章有关董事辞职的规定，适用于监事。</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监事应当保证本行披露的信息真实、准确、完整</w:t>
      </w:r>
      <w:r>
        <w:rPr>
          <w:rFonts w:ascii="宋体" w:hAnsi="宋体" w:cs="宋体" w:hint="eastAsia"/>
          <w:bCs/>
          <w:smallCaps/>
          <w:color w:val="000000"/>
          <w:kern w:val="0"/>
          <w:sz w:val="24"/>
          <w:szCs w:val="20"/>
        </w:rPr>
        <w:t>，并对定期报告签署书面确认意见</w:t>
      </w:r>
      <w:r>
        <w:rPr>
          <w:rFonts w:ascii="宋体" w:hAnsi="宋体" w:cs="宋体" w:hint="eastAsia"/>
          <w:bCs/>
          <w:smallCaps/>
          <w:color w:val="000000"/>
          <w:kern w:val="0"/>
          <w:sz w:val="24"/>
          <w:szCs w:val="20"/>
        </w:rPr>
        <w:t>。</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监事</w:t>
      </w:r>
      <w:r>
        <w:rPr>
          <w:rFonts w:ascii="宋体" w:hAnsi="宋体" w:cs="宋体" w:hint="eastAsia"/>
          <w:bCs/>
          <w:smallCaps/>
          <w:color w:val="000000"/>
          <w:kern w:val="0"/>
          <w:sz w:val="24"/>
          <w:szCs w:val="20"/>
        </w:rPr>
        <w:t>应当履行如下职责或义务：</w:t>
      </w:r>
    </w:p>
    <w:p w:rsidR="00A64733" w:rsidRDefault="00C17F08">
      <w:pPr>
        <w:widowControl/>
        <w:numPr>
          <w:ilvl w:val="255"/>
          <w:numId w:val="0"/>
        </w:numPr>
        <w:snapToGrid w:val="0"/>
        <w:spacing w:line="360" w:lineRule="auto"/>
        <w:ind w:firstLineChars="200" w:firstLine="480"/>
        <w:jc w:val="left"/>
        <w:rPr>
          <w:rFonts w:ascii="宋体" w:eastAsia="宋体" w:hAnsi="宋体" w:cs="宋体"/>
          <w:bCs/>
          <w:smallCaps/>
          <w:color w:val="000000"/>
          <w:kern w:val="0"/>
          <w:sz w:val="24"/>
          <w:szCs w:val="20"/>
        </w:rPr>
      </w:pPr>
      <w:r>
        <w:rPr>
          <w:rFonts w:ascii="宋体" w:hAnsi="宋体" w:cs="宋体" w:hint="eastAsia"/>
          <w:bCs/>
          <w:smallCaps/>
          <w:color w:val="000000"/>
          <w:kern w:val="0"/>
          <w:sz w:val="24"/>
          <w:szCs w:val="20"/>
        </w:rPr>
        <w:t>（</w:t>
      </w:r>
      <w:r>
        <w:rPr>
          <w:rFonts w:ascii="宋体" w:hAnsi="宋体" w:cs="宋体" w:hint="eastAsia"/>
          <w:bCs/>
          <w:smallCaps/>
          <w:color w:val="000000"/>
          <w:kern w:val="0"/>
          <w:sz w:val="24"/>
          <w:szCs w:val="20"/>
        </w:rPr>
        <w:t>一</w:t>
      </w:r>
      <w:r>
        <w:rPr>
          <w:rFonts w:ascii="宋体" w:hAnsi="宋体" w:cs="宋体" w:hint="eastAsia"/>
          <w:bCs/>
          <w:smallCaps/>
          <w:color w:val="000000"/>
          <w:kern w:val="0"/>
          <w:sz w:val="24"/>
          <w:szCs w:val="20"/>
        </w:rPr>
        <w:t>）</w:t>
      </w:r>
      <w:r>
        <w:rPr>
          <w:rFonts w:ascii="宋体" w:hAnsi="宋体" w:cs="宋体" w:hint="eastAsia"/>
          <w:bCs/>
          <w:smallCaps/>
          <w:color w:val="000000"/>
          <w:kern w:val="0"/>
          <w:sz w:val="24"/>
          <w:szCs w:val="20"/>
        </w:rPr>
        <w:t>可以列席董事会会议，并对董事会决议事项提出质询或者建议，但不享有表决权。列席董事会会议的监事应当将会议情况报告监事会</w:t>
      </w:r>
      <w:r>
        <w:rPr>
          <w:rFonts w:ascii="宋体" w:hAnsi="宋体" w:cs="宋体" w:hint="eastAsia"/>
          <w:bCs/>
          <w:smallCaps/>
          <w:color w:val="000000"/>
          <w:kern w:val="0"/>
          <w:sz w:val="24"/>
          <w:szCs w:val="20"/>
        </w:rPr>
        <w:t>；</w:t>
      </w:r>
    </w:p>
    <w:p w:rsidR="00A64733" w:rsidRDefault="00C17F08">
      <w:pPr>
        <w:widowControl/>
        <w:numPr>
          <w:ilvl w:val="255"/>
          <w:numId w:val="0"/>
        </w:numPr>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（二）按时参加监事会会议，对监事会决议事项进行充分审查，独立、专业、客观发表意见，在审慎判断的基础上独立作出表决；</w:t>
      </w:r>
    </w:p>
    <w:p w:rsidR="00A64733" w:rsidRDefault="00C17F08">
      <w:pPr>
        <w:widowControl/>
        <w:numPr>
          <w:ilvl w:val="255"/>
          <w:numId w:val="0"/>
        </w:numPr>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（三）对监事会决议承担责任；</w:t>
      </w:r>
    </w:p>
    <w:p w:rsidR="00A64733" w:rsidRDefault="00C17F08">
      <w:pPr>
        <w:widowControl/>
        <w:numPr>
          <w:ilvl w:val="255"/>
          <w:numId w:val="0"/>
        </w:numPr>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（四）积极参加本行和监管</w:t>
      </w:r>
      <w:r>
        <w:rPr>
          <w:rFonts w:ascii="宋体" w:hAnsi="宋体" w:cs="宋体" w:hint="eastAsia"/>
          <w:bCs/>
          <w:smallCaps/>
          <w:color w:val="000000"/>
          <w:kern w:val="0"/>
          <w:sz w:val="24"/>
          <w:szCs w:val="20"/>
        </w:rPr>
        <w:t>机构等组织的培训，了解监事的权利和义务，熟悉有关法律法规，持续具备履行职责所需的专业知识和能力；</w:t>
      </w:r>
    </w:p>
    <w:p w:rsidR="00A64733" w:rsidRDefault="00C17F08">
      <w:pPr>
        <w:widowControl/>
        <w:numPr>
          <w:ilvl w:val="255"/>
          <w:numId w:val="0"/>
        </w:numPr>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（五）对本行负有忠实、勤勉义务，尽职、审慎履行职责，并保证有足够的时间和精力履职；</w:t>
      </w:r>
    </w:p>
    <w:p w:rsidR="00A64733" w:rsidRDefault="00C17F08">
      <w:pPr>
        <w:widowControl/>
        <w:numPr>
          <w:ilvl w:val="255"/>
          <w:numId w:val="0"/>
        </w:numPr>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（六）监事应当积极参加监事会组织的监督检查活动，有权依法进行独立调查、取证，实事求是提出问题和监督意见。</w:t>
      </w:r>
    </w:p>
    <w:p w:rsidR="00A64733" w:rsidRDefault="00C17F08">
      <w:pPr>
        <w:widowControl/>
        <w:numPr>
          <w:ilvl w:val="255"/>
          <w:numId w:val="0"/>
        </w:numPr>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（七）遵守法律法规、监管规定和本章程。</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监事不得利用其关联关系损害本行利益，若给本行造成损失的，应当承担赔偿责任。</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lastRenderedPageBreak/>
        <w:t xml:space="preserve">   </w:t>
      </w:r>
      <w:r>
        <w:rPr>
          <w:rFonts w:ascii="宋体" w:hAnsi="宋体" w:cs="宋体" w:hint="eastAsia"/>
          <w:bCs/>
          <w:smallCaps/>
          <w:color w:val="000000"/>
          <w:kern w:val="0"/>
          <w:sz w:val="24"/>
          <w:szCs w:val="20"/>
        </w:rPr>
        <w:t>监事执行本行职务时违反法律、行政法规、部门规章或本章程的规定，给本行造成损失的，应当承担赔偿责任。</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本行设外部监事。外部监事对本行及全体股东负有诚信义务，应当勤勉尽责。</w:t>
      </w:r>
    </w:p>
    <w:p w:rsidR="00A64733" w:rsidRDefault="00C17F08">
      <w:pPr>
        <w:widowControl/>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外部监事应当独立履行职责，不受本行主要股东、实际控制人或者其他与本行存在利害关系的单位或个人的影响。</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外部监事每届任期与本行其他监事任期相同，任期届满，连选可以连任，在本行的任职时间累计不得超过六年。外部监事不应在超过两家商业银行同时任职，不应在可能发生利益冲突的金融机构兼任外部监事。</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外部监事因故不能出席</w:t>
      </w:r>
      <w:r>
        <w:rPr>
          <w:rFonts w:ascii="宋体" w:hAnsi="宋体" w:cs="宋体" w:hint="eastAsia"/>
          <w:bCs/>
          <w:smallCaps/>
          <w:color w:val="000000"/>
          <w:kern w:val="0"/>
          <w:sz w:val="24"/>
          <w:szCs w:val="20"/>
        </w:rPr>
        <w:t>监事会会议的，可以</w:t>
      </w:r>
      <w:r>
        <w:rPr>
          <w:rFonts w:ascii="宋体" w:hAnsi="宋体" w:cs="宋体" w:hint="eastAsia"/>
          <w:bCs/>
          <w:smallCaps/>
          <w:color w:val="000000"/>
          <w:kern w:val="0"/>
          <w:sz w:val="24"/>
          <w:szCs w:val="20"/>
        </w:rPr>
        <w:t>书面</w:t>
      </w:r>
      <w:r>
        <w:rPr>
          <w:rFonts w:ascii="宋体" w:hAnsi="宋体" w:cs="宋体" w:hint="eastAsia"/>
          <w:bCs/>
          <w:smallCaps/>
          <w:color w:val="000000"/>
          <w:kern w:val="0"/>
          <w:sz w:val="24"/>
          <w:szCs w:val="20"/>
        </w:rPr>
        <w:t>委托其他外部监事代为出席，但每年至少应当亲自出席监事会</w:t>
      </w:r>
      <w:r>
        <w:rPr>
          <w:rFonts w:ascii="宋体" w:hAnsi="宋体" w:cs="宋体" w:hint="eastAsia"/>
          <w:bCs/>
          <w:smallCaps/>
          <w:color w:val="000000"/>
          <w:kern w:val="0"/>
          <w:sz w:val="24"/>
          <w:szCs w:val="20"/>
        </w:rPr>
        <w:t>现场</w:t>
      </w:r>
      <w:r>
        <w:rPr>
          <w:rFonts w:ascii="宋体" w:hAnsi="宋体" w:cs="宋体" w:hint="eastAsia"/>
          <w:bCs/>
          <w:smallCaps/>
          <w:color w:val="000000"/>
          <w:kern w:val="0"/>
          <w:sz w:val="24"/>
          <w:szCs w:val="20"/>
        </w:rPr>
        <w:t>会议总数的三分之二。</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外部监事应当按照法律法规、本章程及本行外部监事制度的有关规定执行。</w:t>
      </w:r>
    </w:p>
    <w:p w:rsidR="00A64733" w:rsidRDefault="00C17F08">
      <w:pPr>
        <w:widowControl/>
        <w:snapToGrid w:val="0"/>
        <w:spacing w:before="100" w:beforeAutospacing="1" w:after="100" w:afterAutospacing="1" w:line="360" w:lineRule="auto"/>
        <w:jc w:val="center"/>
        <w:outlineLvl w:val="1"/>
        <w:rPr>
          <w:rFonts w:ascii="宋体" w:hAnsi="宋体" w:cs="宋体"/>
          <w:b/>
          <w:bCs/>
          <w:smallCaps/>
          <w:color w:val="000000"/>
          <w:kern w:val="0"/>
          <w:sz w:val="24"/>
        </w:rPr>
      </w:pPr>
      <w:bookmarkStart w:id="77" w:name="_Toc1398"/>
      <w:bookmarkStart w:id="78" w:name="_Toc14297"/>
      <w:bookmarkStart w:id="79" w:name="_Toc41895462"/>
      <w:r>
        <w:rPr>
          <w:rFonts w:ascii="宋体" w:hAnsi="宋体" w:cs="宋体"/>
          <w:b/>
          <w:bCs/>
          <w:smallCaps/>
          <w:color w:val="000000"/>
          <w:kern w:val="0"/>
          <w:sz w:val="24"/>
        </w:rPr>
        <w:t>第二节　监事会</w:t>
      </w:r>
      <w:bookmarkEnd w:id="77"/>
      <w:bookmarkEnd w:id="78"/>
      <w:bookmarkEnd w:id="79"/>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设监事会。</w:t>
      </w:r>
      <w:r>
        <w:rPr>
          <w:rFonts w:ascii="宋体" w:hAnsi="宋体" w:cs="宋体" w:hint="eastAsia"/>
          <w:bCs/>
          <w:smallCaps/>
          <w:color w:val="000000"/>
          <w:kern w:val="0"/>
          <w:sz w:val="24"/>
          <w:szCs w:val="20"/>
        </w:rPr>
        <w:t>监事会是本行的监督机构，对股东大会负责。监事会每三年换届一次。监事会由</w:t>
      </w:r>
      <w:r>
        <w:rPr>
          <w:rFonts w:ascii="宋体" w:hAnsi="宋体" w:cs="宋体" w:hint="eastAsia"/>
          <w:bCs/>
          <w:smallCaps/>
          <w:color w:val="000000"/>
          <w:kern w:val="0"/>
          <w:sz w:val="24"/>
          <w:szCs w:val="20"/>
        </w:rPr>
        <w:t>6-9</w:t>
      </w:r>
      <w:r>
        <w:rPr>
          <w:rFonts w:ascii="宋体" w:hAnsi="宋体" w:cs="宋体" w:hint="eastAsia"/>
          <w:bCs/>
          <w:smallCaps/>
          <w:color w:val="000000"/>
          <w:kern w:val="0"/>
          <w:sz w:val="24"/>
          <w:szCs w:val="20"/>
        </w:rPr>
        <w:t>名监事组成。</w:t>
      </w:r>
    </w:p>
    <w:p w:rsidR="00A64733" w:rsidRDefault="00C17F08">
      <w:pPr>
        <w:widowControl/>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监事会设监事长一名，由监事会全体监事过半数选举产生。</w:t>
      </w:r>
    </w:p>
    <w:p w:rsidR="00A64733" w:rsidRDefault="00C17F08">
      <w:pPr>
        <w:widowControl/>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监事长是监事会召集人，监事长不能履行职务或者不履行职务的，由半数以上监事共同推举一名监事召集和主持监事会会议。</w:t>
      </w:r>
    </w:p>
    <w:p w:rsidR="00A64733" w:rsidRDefault="00C17F08">
      <w:pPr>
        <w:widowControl/>
        <w:snapToGrid w:val="0"/>
        <w:spacing w:line="360" w:lineRule="auto"/>
        <w:ind w:firstLineChars="200" w:firstLine="480"/>
        <w:jc w:val="left"/>
        <w:rPr>
          <w:rFonts w:ascii="宋体" w:hAnsi="宋体" w:cs="宋体"/>
          <w:color w:val="000000"/>
          <w:kern w:val="0"/>
          <w:sz w:val="24"/>
        </w:rPr>
      </w:pPr>
      <w:r>
        <w:rPr>
          <w:rFonts w:ascii="宋体" w:hAnsi="宋体" w:cs="宋体" w:hint="eastAsia"/>
          <w:bCs/>
          <w:smallCaps/>
          <w:color w:val="000000"/>
          <w:kern w:val="0"/>
          <w:sz w:val="24"/>
          <w:szCs w:val="20"/>
        </w:rPr>
        <w:t>本行监事会可以根据需要设立监事会专门委</w:t>
      </w:r>
      <w:r>
        <w:rPr>
          <w:rFonts w:ascii="宋体" w:hAnsi="宋体" w:cs="宋体" w:hint="eastAsia"/>
          <w:bCs/>
          <w:smallCaps/>
          <w:color w:val="000000"/>
          <w:kern w:val="0"/>
          <w:sz w:val="24"/>
          <w:szCs w:val="20"/>
        </w:rPr>
        <w:t>员会，各委员会对监事会负责。监事会各专门委员会的组织架构、职责及议事程序由监事会另行制定议事规则加以确立。</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监事会行使下列职权：</w:t>
      </w:r>
    </w:p>
    <w:p w:rsidR="00A64733" w:rsidRDefault="00C17F08">
      <w:pPr>
        <w:widowControl/>
        <w:numPr>
          <w:ilvl w:val="0"/>
          <w:numId w:val="30"/>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对董事会编制的本行证券发行文件和定期报告进行审核并提出书面审核意见；监事应当签署书面确认意见；</w:t>
      </w:r>
    </w:p>
    <w:p w:rsidR="00A64733" w:rsidRDefault="00C17F08">
      <w:pPr>
        <w:widowControl/>
        <w:numPr>
          <w:ilvl w:val="0"/>
          <w:numId w:val="30"/>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检查</w:t>
      </w:r>
      <w:r>
        <w:rPr>
          <w:rFonts w:ascii="宋体" w:hAnsi="宋体" w:cs="宋体" w:hint="eastAsia"/>
          <w:color w:val="000000"/>
          <w:kern w:val="0"/>
          <w:sz w:val="24"/>
        </w:rPr>
        <w:t>本行</w:t>
      </w:r>
      <w:r>
        <w:rPr>
          <w:rFonts w:ascii="宋体" w:hAnsi="宋体" w:cs="宋体"/>
          <w:color w:val="000000"/>
          <w:kern w:val="0"/>
          <w:sz w:val="24"/>
        </w:rPr>
        <w:t>的财务；</w:t>
      </w:r>
    </w:p>
    <w:p w:rsidR="00A64733" w:rsidRDefault="00C17F08">
      <w:pPr>
        <w:widowControl/>
        <w:numPr>
          <w:ilvl w:val="0"/>
          <w:numId w:val="30"/>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对董事、高级管理人员执行职务的行为进行监督，对违反法律、行政法规、</w:t>
      </w:r>
      <w:r>
        <w:rPr>
          <w:rFonts w:ascii="宋体" w:hAnsi="宋体" w:cs="宋体" w:hint="eastAsia"/>
          <w:color w:val="000000"/>
          <w:kern w:val="0"/>
          <w:sz w:val="24"/>
        </w:rPr>
        <w:t>本章程</w:t>
      </w:r>
      <w:r>
        <w:rPr>
          <w:rFonts w:ascii="宋体" w:hAnsi="宋体" w:cs="宋体"/>
          <w:color w:val="000000"/>
          <w:kern w:val="0"/>
          <w:sz w:val="24"/>
        </w:rPr>
        <w:t>或者股东</w:t>
      </w:r>
      <w:r>
        <w:rPr>
          <w:rFonts w:ascii="宋体" w:hAnsi="宋体" w:cs="宋体" w:hint="eastAsia"/>
          <w:color w:val="000000"/>
          <w:kern w:val="0"/>
          <w:sz w:val="24"/>
        </w:rPr>
        <w:t>大</w:t>
      </w:r>
      <w:r>
        <w:rPr>
          <w:rFonts w:ascii="宋体" w:hAnsi="宋体" w:cs="宋体"/>
          <w:color w:val="000000"/>
          <w:kern w:val="0"/>
          <w:sz w:val="24"/>
        </w:rPr>
        <w:t>会决议的董事、高级管理人员提出罢免的建议；</w:t>
      </w:r>
    </w:p>
    <w:p w:rsidR="00A64733" w:rsidRDefault="00C17F08">
      <w:pPr>
        <w:widowControl/>
        <w:numPr>
          <w:ilvl w:val="0"/>
          <w:numId w:val="30"/>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当董事、高级管理人员的行为损害</w:t>
      </w:r>
      <w:r>
        <w:rPr>
          <w:rFonts w:ascii="宋体" w:hAnsi="宋体" w:cs="宋体" w:hint="eastAsia"/>
          <w:color w:val="000000"/>
          <w:kern w:val="0"/>
          <w:sz w:val="24"/>
        </w:rPr>
        <w:t>本行</w:t>
      </w:r>
      <w:r>
        <w:rPr>
          <w:rFonts w:ascii="宋体" w:hAnsi="宋体" w:cs="宋体"/>
          <w:color w:val="000000"/>
          <w:kern w:val="0"/>
          <w:sz w:val="24"/>
        </w:rPr>
        <w:t>的利益时，要求其予以纠正；</w:t>
      </w:r>
    </w:p>
    <w:p w:rsidR="00A64733" w:rsidRDefault="00C17F08">
      <w:pPr>
        <w:widowControl/>
        <w:numPr>
          <w:ilvl w:val="0"/>
          <w:numId w:val="30"/>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lastRenderedPageBreak/>
        <w:t>提议召开临时股东大会会议，在董事会不履行</w:t>
      </w:r>
      <w:r>
        <w:rPr>
          <w:rFonts w:ascii="宋体" w:hAnsi="宋体" w:cs="宋体" w:hint="eastAsia"/>
          <w:color w:val="000000"/>
          <w:kern w:val="0"/>
          <w:sz w:val="24"/>
        </w:rPr>
        <w:t>《公司</w:t>
      </w:r>
      <w:r>
        <w:rPr>
          <w:rFonts w:ascii="宋体" w:hAnsi="宋体" w:cs="宋体"/>
          <w:color w:val="000000"/>
          <w:kern w:val="0"/>
          <w:sz w:val="24"/>
        </w:rPr>
        <w:t>法</w:t>
      </w:r>
      <w:r>
        <w:rPr>
          <w:rFonts w:ascii="宋体" w:hAnsi="宋体" w:cs="宋体" w:hint="eastAsia"/>
          <w:color w:val="000000"/>
          <w:kern w:val="0"/>
          <w:sz w:val="24"/>
        </w:rPr>
        <w:t>》</w:t>
      </w:r>
      <w:r>
        <w:rPr>
          <w:rFonts w:ascii="宋体" w:hAnsi="宋体" w:cs="宋体"/>
          <w:color w:val="000000"/>
          <w:kern w:val="0"/>
          <w:sz w:val="24"/>
        </w:rPr>
        <w:t>规定的召集和主持股东</w:t>
      </w:r>
      <w:r>
        <w:rPr>
          <w:rFonts w:ascii="宋体" w:hAnsi="宋体" w:cs="宋体" w:hint="eastAsia"/>
          <w:color w:val="000000"/>
          <w:kern w:val="0"/>
          <w:sz w:val="24"/>
        </w:rPr>
        <w:t>大</w:t>
      </w:r>
      <w:r>
        <w:rPr>
          <w:rFonts w:ascii="宋体" w:hAnsi="宋体" w:cs="宋体"/>
          <w:color w:val="000000"/>
          <w:kern w:val="0"/>
          <w:sz w:val="24"/>
        </w:rPr>
        <w:t>会会议职责时召集和主持股东</w:t>
      </w:r>
      <w:r>
        <w:rPr>
          <w:rFonts w:ascii="宋体" w:hAnsi="宋体" w:cs="宋体" w:hint="eastAsia"/>
          <w:color w:val="000000"/>
          <w:kern w:val="0"/>
          <w:sz w:val="24"/>
        </w:rPr>
        <w:t>大</w:t>
      </w:r>
      <w:r>
        <w:rPr>
          <w:rFonts w:ascii="宋体" w:hAnsi="宋体" w:cs="宋体"/>
          <w:color w:val="000000"/>
          <w:kern w:val="0"/>
          <w:sz w:val="24"/>
        </w:rPr>
        <w:t>会会议；</w:t>
      </w:r>
    </w:p>
    <w:p w:rsidR="00A64733" w:rsidRDefault="00C17F08">
      <w:pPr>
        <w:widowControl/>
        <w:numPr>
          <w:ilvl w:val="0"/>
          <w:numId w:val="30"/>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提议召开临时董事会会议；</w:t>
      </w:r>
    </w:p>
    <w:p w:rsidR="00A64733" w:rsidRDefault="00C17F08">
      <w:pPr>
        <w:widowControl/>
        <w:numPr>
          <w:ilvl w:val="0"/>
          <w:numId w:val="30"/>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向股东</w:t>
      </w:r>
      <w:r>
        <w:rPr>
          <w:rFonts w:ascii="宋体" w:hAnsi="宋体" w:cs="宋体" w:hint="eastAsia"/>
          <w:color w:val="000000"/>
          <w:kern w:val="0"/>
          <w:sz w:val="24"/>
        </w:rPr>
        <w:t>大</w:t>
      </w:r>
      <w:r>
        <w:rPr>
          <w:rFonts w:ascii="宋体" w:hAnsi="宋体" w:cs="宋体"/>
          <w:color w:val="000000"/>
          <w:kern w:val="0"/>
          <w:sz w:val="24"/>
        </w:rPr>
        <w:t>会会议提出提案</w:t>
      </w:r>
      <w:r>
        <w:rPr>
          <w:rFonts w:ascii="宋体" w:hAnsi="宋体" w:cs="宋体" w:hint="eastAsia"/>
          <w:color w:val="000000"/>
          <w:kern w:val="0"/>
          <w:sz w:val="24"/>
        </w:rPr>
        <w:t>；</w:t>
      </w:r>
    </w:p>
    <w:p w:rsidR="00A64733" w:rsidRDefault="00C17F08">
      <w:pPr>
        <w:widowControl/>
        <w:numPr>
          <w:ilvl w:val="0"/>
          <w:numId w:val="30"/>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拟定本行监事的薪酬方案；</w:t>
      </w:r>
    </w:p>
    <w:p w:rsidR="00A64733" w:rsidRDefault="00C17F08">
      <w:pPr>
        <w:widowControl/>
        <w:numPr>
          <w:ilvl w:val="0"/>
          <w:numId w:val="30"/>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对董事和高级管理人员进行质询；</w:t>
      </w:r>
    </w:p>
    <w:p w:rsidR="00A64733" w:rsidRDefault="00C17F08">
      <w:pPr>
        <w:widowControl/>
        <w:numPr>
          <w:ilvl w:val="0"/>
          <w:numId w:val="30"/>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对本行的利润分配方案进行审议，并对利润分配方案的合规性、合理性发表意见；</w:t>
      </w:r>
    </w:p>
    <w:p w:rsidR="00A64733" w:rsidRDefault="00C17F08">
      <w:pPr>
        <w:widowControl/>
        <w:numPr>
          <w:ilvl w:val="0"/>
          <w:numId w:val="30"/>
        </w:numPr>
        <w:tabs>
          <w:tab w:val="clear" w:pos="1200"/>
          <w:tab w:val="left" w:pos="0"/>
          <w:tab w:val="left" w:pos="156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监督董事会确立稳健的经营理念、价值准则和制定符合本行实际的发展战略；</w:t>
      </w:r>
    </w:p>
    <w:p w:rsidR="00A64733" w:rsidRDefault="00C17F08">
      <w:pPr>
        <w:widowControl/>
        <w:numPr>
          <w:ilvl w:val="0"/>
          <w:numId w:val="30"/>
        </w:numPr>
        <w:tabs>
          <w:tab w:val="clear" w:pos="1200"/>
          <w:tab w:val="left" w:pos="0"/>
          <w:tab w:val="left" w:pos="156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对</w:t>
      </w:r>
      <w:r>
        <w:rPr>
          <w:rFonts w:ascii="宋体" w:hAnsi="宋体" w:cs="宋体" w:hint="eastAsia"/>
          <w:color w:val="000000"/>
          <w:kern w:val="0"/>
          <w:sz w:val="24"/>
        </w:rPr>
        <w:t>本行</w:t>
      </w:r>
      <w:r>
        <w:rPr>
          <w:rFonts w:ascii="宋体" w:hAnsi="宋体" w:cs="宋体" w:hint="eastAsia"/>
          <w:color w:val="000000"/>
          <w:kern w:val="0"/>
          <w:sz w:val="24"/>
        </w:rPr>
        <w:t>发展战略的科学性、合理性和稳健性进行评估，形成评估报告</w:t>
      </w:r>
      <w:r>
        <w:rPr>
          <w:rFonts w:ascii="宋体" w:hAnsi="宋体" w:cs="宋体" w:hint="eastAsia"/>
          <w:color w:val="000000"/>
          <w:kern w:val="0"/>
          <w:sz w:val="24"/>
        </w:rPr>
        <w:t>；</w:t>
      </w:r>
    </w:p>
    <w:p w:rsidR="00A64733" w:rsidRDefault="00C17F08">
      <w:pPr>
        <w:widowControl/>
        <w:numPr>
          <w:ilvl w:val="0"/>
          <w:numId w:val="30"/>
        </w:numPr>
        <w:tabs>
          <w:tab w:val="clear" w:pos="1200"/>
          <w:tab w:val="left" w:pos="0"/>
          <w:tab w:val="left" w:pos="156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对董事的选聘程序进行监督；</w:t>
      </w:r>
    </w:p>
    <w:p w:rsidR="00A64733" w:rsidRDefault="00C17F08">
      <w:pPr>
        <w:widowControl/>
        <w:numPr>
          <w:ilvl w:val="0"/>
          <w:numId w:val="30"/>
        </w:numPr>
        <w:tabs>
          <w:tab w:val="clear" w:pos="1200"/>
          <w:tab w:val="left" w:pos="0"/>
          <w:tab w:val="left" w:pos="156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对本行经营决策、风险管理和内部控制等进行监督检查</w:t>
      </w:r>
      <w:r>
        <w:rPr>
          <w:rFonts w:ascii="宋体" w:hAnsi="宋体" w:cs="宋体" w:hint="eastAsia"/>
          <w:color w:val="000000"/>
          <w:kern w:val="0"/>
          <w:sz w:val="24"/>
        </w:rPr>
        <w:t>并督促整改</w:t>
      </w:r>
      <w:r>
        <w:rPr>
          <w:rFonts w:ascii="宋体" w:hAnsi="宋体" w:cs="宋体" w:hint="eastAsia"/>
          <w:color w:val="000000"/>
          <w:kern w:val="0"/>
          <w:sz w:val="24"/>
        </w:rPr>
        <w:t>；</w:t>
      </w:r>
    </w:p>
    <w:p w:rsidR="00A64733" w:rsidRDefault="00C17F08">
      <w:pPr>
        <w:widowControl/>
        <w:numPr>
          <w:ilvl w:val="0"/>
          <w:numId w:val="30"/>
        </w:numPr>
        <w:tabs>
          <w:tab w:val="clear" w:pos="1200"/>
          <w:tab w:val="left" w:pos="0"/>
          <w:tab w:val="left" w:pos="156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对本行薪酬管理制度实施情况及高级管理人员薪酬方案的科学性、合理性进行监督；</w:t>
      </w:r>
    </w:p>
    <w:p w:rsidR="00A64733" w:rsidRDefault="00C17F08">
      <w:pPr>
        <w:widowControl/>
        <w:numPr>
          <w:ilvl w:val="0"/>
          <w:numId w:val="30"/>
        </w:numPr>
        <w:tabs>
          <w:tab w:val="clear" w:pos="1200"/>
          <w:tab w:val="left" w:pos="0"/>
          <w:tab w:val="left" w:pos="156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依照《公司法》的规定，</w:t>
      </w:r>
      <w:r>
        <w:rPr>
          <w:rFonts w:ascii="宋体" w:hAnsi="宋体" w:cs="宋体"/>
          <w:color w:val="000000"/>
          <w:kern w:val="0"/>
          <w:sz w:val="24"/>
        </w:rPr>
        <w:t>对董事、高级管理人员提起诉讼</w:t>
      </w:r>
      <w:r>
        <w:rPr>
          <w:rFonts w:ascii="宋体" w:hAnsi="宋体" w:cs="宋体" w:hint="eastAsia"/>
          <w:color w:val="000000"/>
          <w:kern w:val="0"/>
          <w:sz w:val="24"/>
        </w:rPr>
        <w:t>；</w:t>
      </w:r>
    </w:p>
    <w:p w:rsidR="00A64733" w:rsidRDefault="00C17F08">
      <w:pPr>
        <w:widowControl/>
        <w:numPr>
          <w:ilvl w:val="0"/>
          <w:numId w:val="30"/>
        </w:numPr>
        <w:tabs>
          <w:tab w:val="clear" w:pos="1200"/>
          <w:tab w:val="left" w:pos="0"/>
          <w:tab w:val="left" w:pos="156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发现本行经营情况异常</w:t>
      </w:r>
      <w:r>
        <w:rPr>
          <w:rFonts w:ascii="宋体" w:hAnsi="宋体" w:cs="宋体" w:hint="eastAsia"/>
          <w:color w:val="000000"/>
          <w:kern w:val="0"/>
          <w:sz w:val="24"/>
        </w:rPr>
        <w:t>，</w:t>
      </w:r>
      <w:r>
        <w:rPr>
          <w:rFonts w:ascii="宋体" w:hAnsi="宋体" w:cs="宋体"/>
          <w:color w:val="000000"/>
          <w:kern w:val="0"/>
          <w:sz w:val="24"/>
        </w:rPr>
        <w:t>可以进行调查</w:t>
      </w:r>
      <w:r>
        <w:rPr>
          <w:rFonts w:ascii="宋体" w:hAnsi="宋体" w:cs="宋体" w:hint="eastAsia"/>
          <w:color w:val="000000"/>
          <w:kern w:val="0"/>
          <w:sz w:val="24"/>
        </w:rPr>
        <w:t>；</w:t>
      </w:r>
    </w:p>
    <w:p w:rsidR="00A64733" w:rsidRDefault="00C17F08">
      <w:pPr>
        <w:widowControl/>
        <w:numPr>
          <w:ilvl w:val="0"/>
          <w:numId w:val="30"/>
        </w:numPr>
        <w:tabs>
          <w:tab w:val="clear" w:pos="1200"/>
          <w:tab w:val="left" w:pos="0"/>
          <w:tab w:val="left" w:pos="156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法律、行政法规、规章及本章程规定</w:t>
      </w:r>
      <w:r>
        <w:rPr>
          <w:rFonts w:ascii="宋体" w:hAnsi="宋体" w:cs="宋体" w:hint="eastAsia"/>
          <w:color w:val="000000"/>
          <w:kern w:val="0"/>
          <w:sz w:val="24"/>
        </w:rPr>
        <w:t>，</w:t>
      </w:r>
      <w:r>
        <w:rPr>
          <w:rFonts w:ascii="宋体" w:hAnsi="宋体" w:cs="宋体" w:hint="eastAsia"/>
          <w:color w:val="000000"/>
          <w:kern w:val="0"/>
          <w:sz w:val="24"/>
        </w:rPr>
        <w:t>或股东大会授予的其他职权。</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监事长行使下列职权：</w:t>
      </w:r>
    </w:p>
    <w:p w:rsidR="00A64733" w:rsidRDefault="00C17F08">
      <w:pPr>
        <w:widowControl/>
        <w:numPr>
          <w:ilvl w:val="0"/>
          <w:numId w:val="31"/>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召集、主持监事会会议；</w:t>
      </w:r>
    </w:p>
    <w:p w:rsidR="00A64733" w:rsidRDefault="00C17F08">
      <w:pPr>
        <w:widowControl/>
        <w:numPr>
          <w:ilvl w:val="0"/>
          <w:numId w:val="31"/>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组织履行监事会的职责；</w:t>
      </w:r>
    </w:p>
    <w:p w:rsidR="00A64733" w:rsidRDefault="00C17F08">
      <w:pPr>
        <w:widowControl/>
        <w:numPr>
          <w:ilvl w:val="0"/>
          <w:numId w:val="31"/>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审定、签署监事会报告和其他重要文件；</w:t>
      </w:r>
    </w:p>
    <w:p w:rsidR="00A64733" w:rsidRDefault="00C17F08">
      <w:pPr>
        <w:widowControl/>
        <w:numPr>
          <w:ilvl w:val="0"/>
          <w:numId w:val="31"/>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监督和检查监事会决议实施情况；</w:t>
      </w:r>
    </w:p>
    <w:p w:rsidR="00A64733" w:rsidRDefault="00C17F08">
      <w:pPr>
        <w:widowControl/>
        <w:numPr>
          <w:ilvl w:val="0"/>
          <w:numId w:val="31"/>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代表监事会向股东大会报告工作；</w:t>
      </w:r>
    </w:p>
    <w:p w:rsidR="00A64733" w:rsidRDefault="00C17F08">
      <w:pPr>
        <w:widowControl/>
        <w:numPr>
          <w:ilvl w:val="0"/>
          <w:numId w:val="31"/>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法律、法规和本行《公司章程》规定或股东大会授予的其他职权。</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监事会行使职权时，必要时可以聘请律师事务所、会计师事务所等专业性机构给予帮助，由此发生的费用由</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承担。</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监事会每年</w:t>
      </w:r>
      <w:r>
        <w:rPr>
          <w:rFonts w:ascii="宋体" w:hAnsi="宋体" w:cs="宋体" w:hint="eastAsia"/>
          <w:bCs/>
          <w:smallCaps/>
          <w:color w:val="000000"/>
          <w:kern w:val="0"/>
          <w:sz w:val="24"/>
          <w:szCs w:val="20"/>
        </w:rPr>
        <w:t>至少召开四次会议，间隔时间不超过</w:t>
      </w:r>
      <w:r>
        <w:rPr>
          <w:rFonts w:ascii="宋体" w:hAnsi="宋体" w:cs="宋体" w:hint="eastAsia"/>
          <w:bCs/>
          <w:smallCaps/>
          <w:color w:val="000000"/>
          <w:kern w:val="0"/>
          <w:sz w:val="24"/>
          <w:szCs w:val="20"/>
        </w:rPr>
        <w:t>6</w:t>
      </w:r>
      <w:r>
        <w:rPr>
          <w:rFonts w:ascii="宋体" w:hAnsi="宋体" w:cs="宋体" w:hint="eastAsia"/>
          <w:bCs/>
          <w:smallCaps/>
          <w:color w:val="000000"/>
          <w:kern w:val="0"/>
          <w:sz w:val="24"/>
          <w:szCs w:val="20"/>
        </w:rPr>
        <w:t>个月。监事可以提议召开临时监事会会议</w:t>
      </w:r>
      <w:r>
        <w:rPr>
          <w:rFonts w:ascii="宋体" w:hAnsi="宋体" w:cs="宋体"/>
          <w:bCs/>
          <w:smallCaps/>
          <w:color w:val="000000"/>
          <w:kern w:val="0"/>
          <w:sz w:val="24"/>
          <w:szCs w:val="20"/>
        </w:rPr>
        <w:t>。</w:t>
      </w:r>
      <w:r>
        <w:rPr>
          <w:rFonts w:ascii="宋体" w:hAnsi="宋体" w:cs="宋体" w:hint="eastAsia"/>
          <w:bCs/>
          <w:smallCaps/>
          <w:color w:val="000000"/>
          <w:kern w:val="0"/>
          <w:sz w:val="24"/>
          <w:szCs w:val="20"/>
        </w:rPr>
        <w:t>定期</w:t>
      </w:r>
      <w:r>
        <w:rPr>
          <w:rFonts w:ascii="宋体" w:hAnsi="宋体" w:cs="宋体"/>
          <w:bCs/>
          <w:smallCaps/>
          <w:color w:val="000000"/>
          <w:kern w:val="0"/>
          <w:sz w:val="24"/>
          <w:szCs w:val="20"/>
        </w:rPr>
        <w:t>会议通知应当在会议召开</w:t>
      </w:r>
      <w:r>
        <w:rPr>
          <w:rFonts w:ascii="宋体" w:hAnsi="宋体" w:cs="宋体" w:hint="eastAsia"/>
          <w:bCs/>
          <w:smallCaps/>
          <w:color w:val="000000"/>
          <w:kern w:val="0"/>
          <w:sz w:val="24"/>
          <w:szCs w:val="20"/>
        </w:rPr>
        <w:t>十</w:t>
      </w:r>
      <w:r>
        <w:rPr>
          <w:rFonts w:ascii="宋体" w:hAnsi="宋体" w:cs="宋体"/>
          <w:bCs/>
          <w:smallCaps/>
          <w:color w:val="000000"/>
          <w:kern w:val="0"/>
          <w:sz w:val="24"/>
          <w:szCs w:val="20"/>
        </w:rPr>
        <w:t>日以前书面送达全体监事。</w:t>
      </w:r>
      <w:r>
        <w:rPr>
          <w:rFonts w:ascii="宋体" w:hAnsi="宋体" w:cs="宋体" w:hint="eastAsia"/>
          <w:bCs/>
          <w:smallCaps/>
          <w:color w:val="000000"/>
          <w:kern w:val="0"/>
          <w:sz w:val="24"/>
          <w:szCs w:val="20"/>
        </w:rPr>
        <w:t>临时会议</w:t>
      </w:r>
      <w:r>
        <w:rPr>
          <w:rFonts w:ascii="宋体" w:hAnsi="宋体" w:cs="宋体"/>
          <w:bCs/>
          <w:smallCaps/>
          <w:color w:val="000000"/>
          <w:kern w:val="0"/>
          <w:sz w:val="24"/>
          <w:szCs w:val="20"/>
        </w:rPr>
        <w:t>于会议召开</w:t>
      </w:r>
      <w:r>
        <w:rPr>
          <w:rFonts w:ascii="宋体" w:hAnsi="宋体" w:cs="宋体" w:hint="eastAsia"/>
          <w:bCs/>
          <w:smallCaps/>
          <w:color w:val="000000"/>
          <w:kern w:val="0"/>
          <w:sz w:val="24"/>
          <w:szCs w:val="20"/>
        </w:rPr>
        <w:t>五</w:t>
      </w:r>
      <w:r>
        <w:rPr>
          <w:rFonts w:ascii="宋体" w:hAnsi="宋体" w:cs="宋体"/>
          <w:bCs/>
          <w:smallCaps/>
          <w:color w:val="000000"/>
          <w:kern w:val="0"/>
          <w:sz w:val="24"/>
          <w:szCs w:val="20"/>
        </w:rPr>
        <w:t>日以前书面通知全体</w:t>
      </w:r>
      <w:r>
        <w:rPr>
          <w:rFonts w:ascii="宋体" w:hAnsi="宋体" w:cs="宋体" w:hint="eastAsia"/>
          <w:bCs/>
          <w:smallCaps/>
          <w:color w:val="000000"/>
          <w:kern w:val="0"/>
          <w:sz w:val="24"/>
          <w:szCs w:val="20"/>
        </w:rPr>
        <w:t>监事</w:t>
      </w:r>
      <w:r>
        <w:rPr>
          <w:rFonts w:ascii="宋体" w:hAnsi="宋体" w:cs="宋体"/>
          <w:bCs/>
          <w:smallCaps/>
          <w:color w:val="000000"/>
          <w:kern w:val="0"/>
          <w:sz w:val="24"/>
          <w:szCs w:val="20"/>
        </w:rPr>
        <w:t>。</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lastRenderedPageBreak/>
        <w:t>监事会会议通知包括以下内容：举行会议的日期、地点和会议期限</w:t>
      </w:r>
      <w:r>
        <w:rPr>
          <w:rFonts w:ascii="宋体" w:hAnsi="宋体" w:cs="宋体" w:hint="eastAsia"/>
          <w:bCs/>
          <w:smallCaps/>
          <w:color w:val="000000"/>
          <w:kern w:val="0"/>
          <w:sz w:val="24"/>
          <w:szCs w:val="20"/>
        </w:rPr>
        <w:t>、</w:t>
      </w:r>
      <w:r>
        <w:rPr>
          <w:rFonts w:ascii="宋体" w:hAnsi="宋体" w:cs="宋体"/>
          <w:bCs/>
          <w:smallCaps/>
          <w:color w:val="000000"/>
          <w:kern w:val="0"/>
          <w:sz w:val="24"/>
          <w:szCs w:val="20"/>
        </w:rPr>
        <w:t>事由及议题</w:t>
      </w:r>
      <w:r>
        <w:rPr>
          <w:rFonts w:ascii="宋体" w:hAnsi="宋体" w:cs="宋体" w:hint="eastAsia"/>
          <w:bCs/>
          <w:smallCaps/>
          <w:color w:val="000000"/>
          <w:kern w:val="0"/>
          <w:sz w:val="24"/>
          <w:szCs w:val="20"/>
        </w:rPr>
        <w:t>、</w:t>
      </w:r>
      <w:r>
        <w:rPr>
          <w:rFonts w:ascii="宋体" w:hAnsi="宋体" w:cs="宋体"/>
          <w:bCs/>
          <w:smallCaps/>
          <w:color w:val="000000"/>
          <w:kern w:val="0"/>
          <w:sz w:val="24"/>
          <w:szCs w:val="20"/>
        </w:rPr>
        <w:t>发出通知的日期。</w:t>
      </w:r>
      <w:bookmarkStart w:id="80" w:name="140"/>
      <w:bookmarkEnd w:id="80"/>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监事会的议事方式为</w:t>
      </w:r>
      <w:r>
        <w:rPr>
          <w:rFonts w:ascii="宋体" w:hAnsi="宋体" w:cs="宋体" w:hint="eastAsia"/>
          <w:bCs/>
          <w:smallCaps/>
          <w:color w:val="000000"/>
          <w:kern w:val="0"/>
          <w:sz w:val="24"/>
          <w:szCs w:val="20"/>
        </w:rPr>
        <w:t>召开监事会会议。</w:t>
      </w:r>
    </w:p>
    <w:p w:rsidR="00A64733" w:rsidRDefault="00C17F08">
      <w:pPr>
        <w:widowControl/>
        <w:numPr>
          <w:ilvl w:val="0"/>
          <w:numId w:val="3"/>
        </w:numPr>
        <w:snapToGrid w:val="0"/>
        <w:spacing w:line="360" w:lineRule="auto"/>
        <w:ind w:firstLineChars="20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监事会会议应由</w:t>
      </w:r>
      <w:r>
        <w:rPr>
          <w:rFonts w:ascii="宋体" w:hAnsi="宋体" w:cs="宋体" w:hint="eastAsia"/>
          <w:bCs/>
          <w:smallCaps/>
          <w:color w:val="000000"/>
          <w:kern w:val="0"/>
          <w:sz w:val="24"/>
          <w:szCs w:val="20"/>
        </w:rPr>
        <w:t>过半数</w:t>
      </w:r>
      <w:r>
        <w:rPr>
          <w:rFonts w:ascii="宋体" w:hAnsi="宋体" w:cs="宋体" w:hint="eastAsia"/>
          <w:bCs/>
          <w:smallCaps/>
          <w:color w:val="000000"/>
          <w:kern w:val="0"/>
          <w:sz w:val="24"/>
          <w:szCs w:val="20"/>
        </w:rPr>
        <w:t>的监事出席方可召开。</w:t>
      </w:r>
    </w:p>
    <w:p w:rsidR="00A64733" w:rsidRDefault="00C17F08">
      <w:pPr>
        <w:widowControl/>
        <w:snapToGrid w:val="0"/>
        <w:spacing w:line="360" w:lineRule="auto"/>
        <w:jc w:val="left"/>
        <w:rPr>
          <w:rFonts w:ascii="宋体" w:eastAsia="宋体" w:hAnsi="宋体"/>
          <w:sz w:val="24"/>
        </w:rPr>
      </w:pPr>
      <w:r>
        <w:rPr>
          <w:rFonts w:ascii="宋体" w:hAnsi="宋体" w:hint="eastAsia"/>
          <w:sz w:val="24"/>
        </w:rPr>
        <w:t xml:space="preserve">    </w:t>
      </w:r>
      <w:r>
        <w:rPr>
          <w:rFonts w:ascii="宋体" w:hAnsi="宋体" w:hint="eastAsia"/>
          <w:sz w:val="24"/>
        </w:rPr>
        <w:t>监事会决议可以采用现场会议表决和书面传签表决两种方式进行。</w:t>
      </w:r>
    </w:p>
    <w:p w:rsidR="00A64733" w:rsidRDefault="00C17F08">
      <w:pPr>
        <w:widowControl/>
        <w:snapToGrid w:val="0"/>
        <w:spacing w:line="360" w:lineRule="auto"/>
        <w:ind w:firstLineChars="200" w:firstLine="480"/>
        <w:jc w:val="left"/>
        <w:rPr>
          <w:rFonts w:ascii="宋体" w:hAnsi="宋体" w:cs="宋体"/>
          <w:color w:val="000000"/>
          <w:kern w:val="0"/>
          <w:sz w:val="24"/>
        </w:rPr>
      </w:pPr>
      <w:r>
        <w:rPr>
          <w:rFonts w:ascii="宋体" w:hAnsi="宋体" w:hint="eastAsia"/>
          <w:sz w:val="24"/>
        </w:rPr>
        <w:t>监事会实行一人一票制，即监事会全体成员每人均享有一票表决权。监事会决议须经全体监事的</w:t>
      </w:r>
      <w:r>
        <w:rPr>
          <w:rFonts w:ascii="宋体" w:hAnsi="宋体" w:hint="eastAsia"/>
          <w:sz w:val="24"/>
        </w:rPr>
        <w:t>过</w:t>
      </w:r>
      <w:r>
        <w:rPr>
          <w:rFonts w:ascii="宋体" w:hAnsi="宋体" w:hint="eastAsia"/>
          <w:sz w:val="24"/>
        </w:rPr>
        <w:t>半数通过方可生效。</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监事会会议应由监事本人出席。监事</w:t>
      </w:r>
      <w:r>
        <w:rPr>
          <w:rFonts w:ascii="宋体" w:hAnsi="宋体" w:cs="宋体"/>
          <w:bCs/>
          <w:smallCaps/>
          <w:color w:val="000000"/>
          <w:kern w:val="0"/>
          <w:sz w:val="24"/>
          <w:szCs w:val="20"/>
        </w:rPr>
        <w:t>因故不能出席的，可以书面委托其他</w:t>
      </w:r>
      <w:r>
        <w:rPr>
          <w:rFonts w:ascii="宋体" w:hAnsi="宋体" w:cs="宋体" w:hint="eastAsia"/>
          <w:bCs/>
          <w:smallCaps/>
          <w:color w:val="000000"/>
          <w:kern w:val="0"/>
          <w:sz w:val="24"/>
          <w:szCs w:val="20"/>
        </w:rPr>
        <w:t>监事</w:t>
      </w:r>
      <w:r>
        <w:rPr>
          <w:rFonts w:ascii="宋体" w:hAnsi="宋体" w:cs="宋体"/>
          <w:bCs/>
          <w:smallCaps/>
          <w:color w:val="000000"/>
          <w:kern w:val="0"/>
          <w:sz w:val="24"/>
          <w:szCs w:val="20"/>
        </w:rPr>
        <w:t>代为出席。</w:t>
      </w:r>
    </w:p>
    <w:p w:rsidR="00A64733" w:rsidRDefault="00C17F08">
      <w:pPr>
        <w:widowControl/>
        <w:snapToGrid w:val="0"/>
        <w:spacing w:line="360" w:lineRule="auto"/>
        <w:ind w:firstLine="480"/>
        <w:jc w:val="left"/>
        <w:rPr>
          <w:rFonts w:ascii="宋体" w:hAnsi="宋体" w:cs="宋体"/>
          <w:color w:val="000000"/>
          <w:kern w:val="0"/>
          <w:sz w:val="24"/>
        </w:rPr>
      </w:pPr>
      <w:r>
        <w:rPr>
          <w:rFonts w:ascii="宋体" w:hAnsi="宋体" w:cs="宋体"/>
          <w:color w:val="000000"/>
          <w:kern w:val="0"/>
          <w:sz w:val="24"/>
        </w:rPr>
        <w:t>委托书应当载明代理人的姓名，代理事项、权限和有效期限，并由委托人签名或盖章。</w:t>
      </w:r>
    </w:p>
    <w:p w:rsidR="00A64733" w:rsidRDefault="00C17F08">
      <w:pPr>
        <w:widowControl/>
        <w:snapToGrid w:val="0"/>
        <w:spacing w:line="360" w:lineRule="auto"/>
        <w:ind w:firstLine="480"/>
        <w:jc w:val="left"/>
        <w:rPr>
          <w:rFonts w:ascii="宋体" w:hAnsi="宋体" w:cs="宋体"/>
          <w:color w:val="000000"/>
          <w:kern w:val="0"/>
          <w:sz w:val="24"/>
        </w:rPr>
      </w:pPr>
      <w:r>
        <w:rPr>
          <w:rFonts w:ascii="宋体" w:hAnsi="宋体" w:cs="宋体"/>
          <w:color w:val="000000"/>
          <w:kern w:val="0"/>
          <w:sz w:val="24"/>
        </w:rPr>
        <w:t>代为出席会议的</w:t>
      </w:r>
      <w:r>
        <w:rPr>
          <w:rFonts w:ascii="宋体" w:hAnsi="宋体" w:cs="宋体" w:hint="eastAsia"/>
          <w:color w:val="000000"/>
          <w:kern w:val="0"/>
          <w:sz w:val="24"/>
        </w:rPr>
        <w:t>监事</w:t>
      </w:r>
      <w:r>
        <w:rPr>
          <w:rFonts w:ascii="宋体" w:hAnsi="宋体" w:cs="宋体"/>
          <w:color w:val="000000"/>
          <w:kern w:val="0"/>
          <w:sz w:val="24"/>
        </w:rPr>
        <w:t>应当在授权范围内行使</w:t>
      </w:r>
      <w:r>
        <w:rPr>
          <w:rFonts w:ascii="宋体" w:hAnsi="宋体" w:cs="宋体" w:hint="eastAsia"/>
          <w:color w:val="000000"/>
          <w:kern w:val="0"/>
          <w:sz w:val="24"/>
        </w:rPr>
        <w:t>监事</w:t>
      </w:r>
      <w:r>
        <w:rPr>
          <w:rFonts w:ascii="宋体" w:hAnsi="宋体" w:cs="宋体"/>
          <w:color w:val="000000"/>
          <w:kern w:val="0"/>
          <w:sz w:val="24"/>
        </w:rPr>
        <w:t>的权利。</w:t>
      </w:r>
      <w:r>
        <w:rPr>
          <w:rFonts w:ascii="宋体" w:hAnsi="宋体" w:cs="宋体" w:hint="eastAsia"/>
          <w:color w:val="000000"/>
          <w:kern w:val="0"/>
          <w:sz w:val="24"/>
        </w:rPr>
        <w:t>监事</w:t>
      </w:r>
      <w:r>
        <w:rPr>
          <w:rFonts w:ascii="宋体" w:hAnsi="宋体" w:cs="宋体"/>
          <w:color w:val="000000"/>
          <w:kern w:val="0"/>
          <w:sz w:val="24"/>
        </w:rPr>
        <w:t>未出席</w:t>
      </w:r>
      <w:r>
        <w:rPr>
          <w:rFonts w:ascii="宋体" w:hAnsi="宋体" w:cs="宋体" w:hint="eastAsia"/>
          <w:color w:val="000000"/>
          <w:kern w:val="0"/>
          <w:sz w:val="24"/>
        </w:rPr>
        <w:t>监事</w:t>
      </w:r>
      <w:r>
        <w:rPr>
          <w:rFonts w:ascii="宋体" w:hAnsi="宋体" w:cs="宋体"/>
          <w:color w:val="000000"/>
          <w:kern w:val="0"/>
          <w:sz w:val="24"/>
        </w:rPr>
        <w:t>会会议，亦未委托代表出席的，视为放弃在该次会议上的投票权。</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监事会</w:t>
      </w:r>
      <w:r>
        <w:rPr>
          <w:rFonts w:ascii="宋体" w:hAnsi="宋体" w:cs="宋体" w:hint="eastAsia"/>
          <w:bCs/>
          <w:smallCaps/>
          <w:color w:val="000000"/>
          <w:kern w:val="0"/>
          <w:sz w:val="24"/>
          <w:szCs w:val="20"/>
        </w:rPr>
        <w:t>现场</w:t>
      </w:r>
      <w:r>
        <w:rPr>
          <w:rFonts w:ascii="宋体" w:hAnsi="宋体" w:cs="宋体"/>
          <w:bCs/>
          <w:smallCaps/>
          <w:color w:val="000000"/>
          <w:kern w:val="0"/>
          <w:sz w:val="24"/>
          <w:szCs w:val="20"/>
        </w:rPr>
        <w:t>会议应有记录，出席会议的监事和记录人，应当在会议记</w:t>
      </w:r>
      <w:r>
        <w:rPr>
          <w:rFonts w:ascii="宋体" w:hAnsi="宋体" w:cs="宋体"/>
          <w:bCs/>
          <w:smallCaps/>
          <w:color w:val="000000"/>
          <w:kern w:val="0"/>
          <w:sz w:val="24"/>
          <w:szCs w:val="20"/>
        </w:rPr>
        <w:t>录上签名。监事有权要求在记录上对其在会议上的发言作出某种说明性记载。监事会会议记录作为档案保存</w:t>
      </w:r>
      <w:r>
        <w:rPr>
          <w:rFonts w:ascii="宋体" w:hAnsi="宋体" w:cs="宋体" w:hint="eastAsia"/>
          <w:bCs/>
          <w:smallCaps/>
          <w:color w:val="000000"/>
          <w:kern w:val="0"/>
          <w:sz w:val="24"/>
          <w:szCs w:val="20"/>
        </w:rPr>
        <w:t>，保存期限为永久保存</w:t>
      </w:r>
      <w:r>
        <w:rPr>
          <w:rFonts w:ascii="宋体" w:hAnsi="宋体" w:cs="宋体"/>
          <w:bCs/>
          <w:smallCaps/>
          <w:color w:val="000000"/>
          <w:kern w:val="0"/>
          <w:sz w:val="24"/>
          <w:szCs w:val="20"/>
        </w:rPr>
        <w:t>。</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监事会应当制定内容完备的监事会议事规则，包括会议通知、召开方式、文件准备、表决形式、提案机制、会议记录及其签署等。</w:t>
      </w:r>
    </w:p>
    <w:p w:rsidR="00A64733" w:rsidRDefault="00C17F08">
      <w:pPr>
        <w:widowControl/>
        <w:numPr>
          <w:ilvl w:val="0"/>
          <w:numId w:val="2"/>
        </w:numPr>
        <w:tabs>
          <w:tab w:val="clear" w:pos="1440"/>
          <w:tab w:val="left" w:pos="0"/>
        </w:tabs>
        <w:snapToGrid w:val="0"/>
        <w:spacing w:before="100" w:beforeAutospacing="1" w:after="100" w:afterAutospacing="1" w:line="360" w:lineRule="auto"/>
        <w:ind w:left="0" w:firstLine="0"/>
        <w:jc w:val="center"/>
        <w:outlineLvl w:val="0"/>
        <w:rPr>
          <w:rFonts w:ascii="宋体" w:hAnsi="宋体" w:cs="宋体"/>
          <w:b/>
          <w:bCs/>
          <w:smallCaps/>
          <w:color w:val="000000"/>
          <w:kern w:val="0"/>
          <w:sz w:val="24"/>
        </w:rPr>
      </w:pPr>
      <w:bookmarkStart w:id="81" w:name="_Toc18709"/>
      <w:bookmarkStart w:id="82" w:name="_Toc13977"/>
      <w:bookmarkStart w:id="83" w:name="_Toc41895463"/>
      <w:r>
        <w:rPr>
          <w:rFonts w:ascii="宋体" w:hAnsi="宋体" w:cs="宋体" w:hint="eastAsia"/>
          <w:b/>
          <w:bCs/>
          <w:smallCaps/>
          <w:color w:val="000000"/>
          <w:kern w:val="0"/>
          <w:sz w:val="24"/>
        </w:rPr>
        <w:t>行长及其他高级管理层</w:t>
      </w:r>
      <w:bookmarkEnd w:id="81"/>
      <w:bookmarkEnd w:id="82"/>
      <w:bookmarkEnd w:id="83"/>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高级管理层对董事会负责，同时接受监事会监督，应当按照董事会、监事会要求，及时、准确、完整地报告</w:t>
      </w:r>
      <w:r>
        <w:rPr>
          <w:rFonts w:ascii="宋体" w:hAnsi="宋体" w:cs="宋体" w:hint="eastAsia"/>
          <w:bCs/>
          <w:smallCaps/>
          <w:color w:val="000000"/>
          <w:kern w:val="0"/>
          <w:sz w:val="24"/>
          <w:szCs w:val="20"/>
        </w:rPr>
        <w:t>本行</w:t>
      </w:r>
      <w:r>
        <w:rPr>
          <w:rFonts w:ascii="宋体" w:hAnsi="宋体" w:cs="宋体" w:hint="eastAsia"/>
          <w:bCs/>
          <w:smallCaps/>
          <w:color w:val="000000"/>
          <w:kern w:val="0"/>
          <w:sz w:val="24"/>
          <w:szCs w:val="20"/>
        </w:rPr>
        <w:t>经营管理情况，提供有关资料。</w:t>
      </w:r>
    </w:p>
    <w:p w:rsidR="00A64733" w:rsidRDefault="00C17F08">
      <w:pPr>
        <w:widowControl/>
        <w:numPr>
          <w:ilvl w:val="255"/>
          <w:numId w:val="0"/>
        </w:numPr>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高级管理层根据公司章程及董事会授权开展经营管理活动，应当积极执行股东大会决议及董事会决议。</w:t>
      </w:r>
    </w:p>
    <w:p w:rsidR="00A64733" w:rsidRDefault="00C17F08">
      <w:pPr>
        <w:widowControl/>
        <w:numPr>
          <w:ilvl w:val="255"/>
          <w:numId w:val="0"/>
        </w:numPr>
        <w:snapToGrid w:val="0"/>
        <w:spacing w:line="360" w:lineRule="auto"/>
        <w:ind w:leftChars="228" w:left="479"/>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高级管理层依法在其职权范围内的经营管理活动不受股东和董事会不当</w:t>
      </w:r>
      <w:r>
        <w:rPr>
          <w:rFonts w:ascii="宋体" w:hAnsi="宋体" w:cs="宋体" w:hint="eastAsia"/>
          <w:bCs/>
          <w:smallCaps/>
          <w:color w:val="000000"/>
          <w:kern w:val="0"/>
          <w:sz w:val="24"/>
          <w:szCs w:val="20"/>
        </w:rPr>
        <w:t>干预。</w:t>
      </w:r>
    </w:p>
    <w:p w:rsidR="00A64733" w:rsidRDefault="00C17F08">
      <w:pPr>
        <w:widowControl/>
        <w:numPr>
          <w:ilvl w:val="0"/>
          <w:numId w:val="3"/>
        </w:numPr>
        <w:snapToGrid w:val="0"/>
        <w:spacing w:line="360" w:lineRule="auto"/>
        <w:ind w:firstLineChars="20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设</w:t>
      </w:r>
      <w:r>
        <w:rPr>
          <w:rFonts w:ascii="宋体" w:hAnsi="宋体" w:cs="宋体" w:hint="eastAsia"/>
          <w:bCs/>
          <w:smallCaps/>
          <w:color w:val="000000"/>
          <w:kern w:val="0"/>
          <w:sz w:val="24"/>
          <w:szCs w:val="20"/>
        </w:rPr>
        <w:t>行长</w:t>
      </w:r>
      <w:r>
        <w:rPr>
          <w:rFonts w:ascii="宋体" w:hAnsi="宋体" w:cs="宋体"/>
          <w:bCs/>
          <w:smallCaps/>
          <w:color w:val="000000"/>
          <w:kern w:val="0"/>
          <w:sz w:val="24"/>
          <w:szCs w:val="20"/>
        </w:rPr>
        <w:t>一名，由董事会聘任或解聘。</w:t>
      </w:r>
    </w:p>
    <w:p w:rsidR="00A64733" w:rsidRDefault="00C17F08">
      <w:pPr>
        <w:widowControl/>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本行设副行长、行长助理</w:t>
      </w:r>
      <w:r>
        <w:rPr>
          <w:rFonts w:ascii="宋体" w:eastAsia="宋体" w:hAnsi="宋体" w:cs="宋体" w:hint="eastAsia"/>
          <w:color w:val="000000"/>
          <w:kern w:val="0"/>
          <w:sz w:val="24"/>
        </w:rPr>
        <w:t>及</w:t>
      </w:r>
      <w:r>
        <w:rPr>
          <w:rFonts w:ascii="宋体" w:eastAsia="宋体" w:hAnsi="宋体" w:cs="宋体" w:hint="eastAsia"/>
          <w:color w:val="000000"/>
          <w:kern w:val="0"/>
          <w:sz w:val="24"/>
        </w:rPr>
        <w:t>根据监管要求</w:t>
      </w:r>
      <w:r>
        <w:rPr>
          <w:rFonts w:ascii="宋体" w:hAnsi="宋体" w:cs="宋体" w:hint="eastAsia"/>
          <w:bCs/>
          <w:smallCaps/>
          <w:color w:val="000000"/>
          <w:kern w:val="0"/>
          <w:sz w:val="24"/>
          <w:szCs w:val="20"/>
        </w:rPr>
        <w:t>由董事会聘任的其他高级管理人员数名，由行长提名，由董事会聘任或解聘，协助行长工作。</w:t>
      </w:r>
    </w:p>
    <w:p w:rsidR="00A64733" w:rsidRDefault="00C17F08">
      <w:pPr>
        <w:widowControl/>
        <w:tabs>
          <w:tab w:val="left" w:pos="426"/>
        </w:tabs>
        <w:snapToGrid w:val="0"/>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本行行长、其他高级管理人员以及其他须经银行业监督管理机构任职资格许可的人员应当具备监管部门规定的任职资格并经任职资格许可。</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lastRenderedPageBreak/>
        <w:t xml:space="preserve">  </w:t>
      </w:r>
      <w:r>
        <w:rPr>
          <w:rFonts w:ascii="宋体" w:hAnsi="宋体" w:cs="宋体" w:hint="eastAsia"/>
          <w:bCs/>
          <w:smallCaps/>
          <w:color w:val="000000"/>
          <w:kern w:val="0"/>
          <w:sz w:val="24"/>
          <w:szCs w:val="20"/>
        </w:rPr>
        <w:t>本章程第九十八条关于不得担任董事的情形，同时适用于高级管理人员。</w:t>
      </w:r>
      <w:r>
        <w:rPr>
          <w:rFonts w:ascii="宋体" w:hAnsi="宋体" w:cs="宋体" w:hint="eastAsia"/>
          <w:bCs/>
          <w:smallCaps/>
          <w:color w:val="000000"/>
          <w:kern w:val="0"/>
          <w:sz w:val="24"/>
          <w:szCs w:val="20"/>
        </w:rPr>
        <w:t xml:space="preserve"> </w:t>
      </w:r>
    </w:p>
    <w:p w:rsidR="00A64733" w:rsidRDefault="00C17F08">
      <w:pPr>
        <w:widowControl/>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本章程第一百条关于董事的忠实义务和第一百〇一条（四）～（六）关于勤勉义务的规定，同时适用于高级管理人员。</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在本行控股股东单位担任除董事、监事以外其他行政职务的人员，不得担任本行的高级管理人员。</w:t>
      </w:r>
    </w:p>
    <w:p w:rsidR="00A64733" w:rsidRDefault="00C17F08">
      <w:pPr>
        <w:widowControl/>
        <w:snapToGrid w:val="0"/>
        <w:spacing w:line="360" w:lineRule="auto"/>
        <w:ind w:left="480"/>
        <w:jc w:val="left"/>
        <w:rPr>
          <w:rFonts w:ascii="宋体" w:eastAsia="宋体" w:hAnsi="宋体" w:cs="宋体"/>
          <w:bCs/>
          <w:smallCaps/>
          <w:color w:val="000000"/>
          <w:kern w:val="0"/>
          <w:sz w:val="24"/>
          <w:szCs w:val="20"/>
        </w:rPr>
      </w:pPr>
      <w:r>
        <w:rPr>
          <w:rFonts w:ascii="宋体" w:hAnsi="宋体" w:cs="宋体" w:hint="eastAsia"/>
          <w:bCs/>
          <w:smallCaps/>
          <w:color w:val="000000"/>
          <w:kern w:val="0"/>
          <w:sz w:val="24"/>
          <w:szCs w:val="20"/>
        </w:rPr>
        <w:t>高级管理人员仅在本行领薪，不由控股股东代发薪水。</w:t>
      </w:r>
    </w:p>
    <w:p w:rsidR="00A64733" w:rsidRDefault="00C17F08">
      <w:pPr>
        <w:widowControl/>
        <w:numPr>
          <w:ilvl w:val="0"/>
          <w:numId w:val="3"/>
        </w:numPr>
        <w:snapToGrid w:val="0"/>
        <w:spacing w:line="360" w:lineRule="auto"/>
        <w:ind w:firstLineChars="200"/>
        <w:jc w:val="left"/>
        <w:rPr>
          <w:rFonts w:ascii="宋体" w:hAnsi="宋体" w:cs="宋体"/>
          <w:color w:val="000000"/>
          <w:kern w:val="0"/>
          <w:sz w:val="24"/>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高级管理人员</w:t>
      </w:r>
      <w:r>
        <w:rPr>
          <w:rFonts w:ascii="宋体" w:hAnsi="宋体" w:cs="宋体"/>
          <w:bCs/>
          <w:smallCaps/>
          <w:color w:val="000000"/>
          <w:kern w:val="0"/>
          <w:sz w:val="24"/>
          <w:szCs w:val="20"/>
        </w:rPr>
        <w:t>每届任期</w:t>
      </w:r>
      <w:r>
        <w:rPr>
          <w:rFonts w:ascii="宋体" w:hAnsi="宋体" w:cs="宋体" w:hint="eastAsia"/>
          <w:bCs/>
          <w:smallCaps/>
          <w:color w:val="000000"/>
          <w:kern w:val="0"/>
          <w:sz w:val="24"/>
          <w:szCs w:val="20"/>
        </w:rPr>
        <w:t>三</w:t>
      </w:r>
      <w:r>
        <w:rPr>
          <w:rFonts w:ascii="宋体" w:hAnsi="宋体" w:cs="宋体"/>
          <w:bCs/>
          <w:smallCaps/>
          <w:color w:val="000000"/>
          <w:kern w:val="0"/>
          <w:sz w:val="24"/>
          <w:szCs w:val="20"/>
        </w:rPr>
        <w:t>年，连聘可以连任。</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本行行长全面负责本行的经营管理，依照法律、行政法规、本章程及董事会授权</w:t>
      </w:r>
      <w:r>
        <w:rPr>
          <w:rFonts w:ascii="宋体" w:hAnsi="宋体" w:cs="宋体"/>
          <w:bCs/>
          <w:smallCaps/>
          <w:color w:val="000000"/>
          <w:kern w:val="0"/>
          <w:sz w:val="24"/>
          <w:szCs w:val="20"/>
        </w:rPr>
        <w:t>行使下列职权：</w:t>
      </w:r>
    </w:p>
    <w:p w:rsidR="00A64733" w:rsidRDefault="00C17F08">
      <w:pPr>
        <w:widowControl/>
        <w:numPr>
          <w:ilvl w:val="0"/>
          <w:numId w:val="32"/>
        </w:numPr>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主持</w:t>
      </w:r>
      <w:r>
        <w:rPr>
          <w:rFonts w:ascii="宋体" w:hAnsi="宋体" w:cs="宋体" w:hint="eastAsia"/>
          <w:color w:val="000000"/>
          <w:kern w:val="0"/>
          <w:sz w:val="24"/>
        </w:rPr>
        <w:t>本行</w:t>
      </w:r>
      <w:r>
        <w:rPr>
          <w:rFonts w:ascii="宋体" w:hAnsi="宋体" w:cs="宋体"/>
          <w:color w:val="000000"/>
          <w:kern w:val="0"/>
          <w:sz w:val="24"/>
        </w:rPr>
        <w:t>的经营管理工作，并向董事会报告工作；</w:t>
      </w:r>
    </w:p>
    <w:p w:rsidR="00A64733" w:rsidRDefault="00C17F08">
      <w:pPr>
        <w:widowControl/>
        <w:numPr>
          <w:ilvl w:val="0"/>
          <w:numId w:val="32"/>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组织实施董事会决议、</w:t>
      </w:r>
      <w:r>
        <w:rPr>
          <w:rFonts w:ascii="宋体" w:hAnsi="宋体" w:cs="宋体" w:hint="eastAsia"/>
          <w:color w:val="000000"/>
          <w:kern w:val="0"/>
          <w:sz w:val="24"/>
        </w:rPr>
        <w:t>本行</w:t>
      </w:r>
      <w:r>
        <w:rPr>
          <w:rFonts w:ascii="宋体" w:hAnsi="宋体" w:cs="宋体"/>
          <w:color w:val="000000"/>
          <w:kern w:val="0"/>
          <w:sz w:val="24"/>
        </w:rPr>
        <w:t>年度计划和投资方案；</w:t>
      </w:r>
    </w:p>
    <w:p w:rsidR="00A64733" w:rsidRDefault="00C17F08">
      <w:pPr>
        <w:widowControl/>
        <w:numPr>
          <w:ilvl w:val="0"/>
          <w:numId w:val="32"/>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拟订本行的发展规划和经营计划方案；</w:t>
      </w:r>
    </w:p>
    <w:p w:rsidR="00A64733" w:rsidRDefault="00C17F08">
      <w:pPr>
        <w:widowControl/>
        <w:numPr>
          <w:ilvl w:val="0"/>
          <w:numId w:val="32"/>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拟订</w:t>
      </w:r>
      <w:r>
        <w:rPr>
          <w:rFonts w:ascii="宋体" w:hAnsi="宋体" w:cs="宋体" w:hint="eastAsia"/>
          <w:color w:val="000000"/>
          <w:kern w:val="0"/>
          <w:sz w:val="24"/>
        </w:rPr>
        <w:t>本行</w:t>
      </w:r>
      <w:r>
        <w:rPr>
          <w:rFonts w:ascii="宋体" w:hAnsi="宋体" w:cs="宋体"/>
          <w:color w:val="000000"/>
          <w:kern w:val="0"/>
          <w:sz w:val="24"/>
        </w:rPr>
        <w:t>内部管理机构</w:t>
      </w:r>
      <w:r>
        <w:rPr>
          <w:rFonts w:ascii="宋体" w:hAnsi="宋体" w:cs="宋体" w:hint="eastAsia"/>
          <w:color w:val="000000"/>
          <w:kern w:val="0"/>
          <w:sz w:val="24"/>
        </w:rPr>
        <w:t>和分支机构的</w:t>
      </w:r>
      <w:r>
        <w:rPr>
          <w:rFonts w:ascii="宋体" w:hAnsi="宋体" w:cs="宋体"/>
          <w:color w:val="000000"/>
          <w:kern w:val="0"/>
          <w:sz w:val="24"/>
        </w:rPr>
        <w:t>设置方案；</w:t>
      </w:r>
    </w:p>
    <w:p w:rsidR="00A64733" w:rsidRDefault="00C17F08">
      <w:pPr>
        <w:widowControl/>
        <w:numPr>
          <w:ilvl w:val="0"/>
          <w:numId w:val="32"/>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拟订</w:t>
      </w:r>
      <w:r>
        <w:rPr>
          <w:rFonts w:ascii="宋体" w:hAnsi="宋体" w:cs="宋体" w:hint="eastAsia"/>
          <w:color w:val="000000"/>
          <w:kern w:val="0"/>
          <w:sz w:val="24"/>
        </w:rPr>
        <w:t>本行</w:t>
      </w:r>
      <w:r>
        <w:rPr>
          <w:rFonts w:ascii="宋体" w:hAnsi="宋体" w:cs="宋体"/>
          <w:color w:val="000000"/>
          <w:kern w:val="0"/>
          <w:sz w:val="24"/>
        </w:rPr>
        <w:t>的基本管理制度；</w:t>
      </w:r>
    </w:p>
    <w:p w:rsidR="00A64733" w:rsidRDefault="00C17F08">
      <w:pPr>
        <w:widowControl/>
        <w:numPr>
          <w:ilvl w:val="0"/>
          <w:numId w:val="32"/>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制定本行</w:t>
      </w:r>
      <w:r>
        <w:rPr>
          <w:rFonts w:ascii="宋体" w:hAnsi="宋体" w:cs="宋体"/>
          <w:color w:val="000000"/>
          <w:kern w:val="0"/>
          <w:sz w:val="24"/>
        </w:rPr>
        <w:t>的具体规章</w:t>
      </w:r>
      <w:r>
        <w:rPr>
          <w:rFonts w:ascii="宋体" w:hAnsi="宋体" w:cs="宋体" w:hint="eastAsia"/>
          <w:color w:val="000000"/>
          <w:kern w:val="0"/>
          <w:sz w:val="24"/>
        </w:rPr>
        <w:t>制度</w:t>
      </w:r>
      <w:r>
        <w:rPr>
          <w:rFonts w:ascii="宋体" w:hAnsi="宋体" w:cs="宋体"/>
          <w:color w:val="000000"/>
          <w:kern w:val="0"/>
          <w:sz w:val="24"/>
        </w:rPr>
        <w:t>；</w:t>
      </w:r>
    </w:p>
    <w:p w:rsidR="00A64733" w:rsidRDefault="00C17F08">
      <w:pPr>
        <w:widowControl/>
        <w:numPr>
          <w:ilvl w:val="0"/>
          <w:numId w:val="32"/>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提请董事会聘任或者解聘</w:t>
      </w:r>
      <w:r>
        <w:rPr>
          <w:rFonts w:ascii="宋体" w:hAnsi="宋体" w:cs="宋体" w:hint="eastAsia"/>
          <w:color w:val="000000"/>
          <w:kern w:val="0"/>
          <w:sz w:val="24"/>
        </w:rPr>
        <w:t>应由董事会聘任或解聘的人员</w:t>
      </w:r>
      <w:r>
        <w:rPr>
          <w:rFonts w:ascii="宋体" w:hAnsi="宋体" w:cs="宋体"/>
          <w:color w:val="000000"/>
          <w:kern w:val="0"/>
          <w:sz w:val="24"/>
        </w:rPr>
        <w:t>；</w:t>
      </w:r>
    </w:p>
    <w:p w:rsidR="00A64733" w:rsidRDefault="00C17F08">
      <w:pPr>
        <w:widowControl/>
        <w:numPr>
          <w:ilvl w:val="0"/>
          <w:numId w:val="32"/>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聘任或者解聘除应由董事会聘任或者解聘以外的</w:t>
      </w:r>
      <w:r>
        <w:rPr>
          <w:rFonts w:ascii="宋体" w:hAnsi="宋体" w:cs="宋体" w:hint="eastAsia"/>
          <w:color w:val="000000"/>
          <w:kern w:val="0"/>
          <w:sz w:val="24"/>
        </w:rPr>
        <w:t>其他本行工作人员，并决定其工资、福利和奖惩</w:t>
      </w:r>
      <w:r>
        <w:rPr>
          <w:rFonts w:ascii="宋体" w:hAnsi="宋体" w:cs="宋体"/>
          <w:color w:val="000000"/>
          <w:kern w:val="0"/>
          <w:sz w:val="24"/>
        </w:rPr>
        <w:t>；</w:t>
      </w:r>
    </w:p>
    <w:p w:rsidR="00A64733" w:rsidRDefault="00C17F08">
      <w:pPr>
        <w:widowControl/>
        <w:numPr>
          <w:ilvl w:val="0"/>
          <w:numId w:val="32"/>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提议召开董事会临时会议；</w:t>
      </w:r>
    </w:p>
    <w:p w:rsidR="00A64733" w:rsidRDefault="00C17F08">
      <w:pPr>
        <w:widowControl/>
        <w:numPr>
          <w:ilvl w:val="0"/>
          <w:numId w:val="32"/>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本章程</w:t>
      </w:r>
      <w:r>
        <w:rPr>
          <w:rFonts w:ascii="宋体" w:hAnsi="宋体" w:cs="宋体"/>
          <w:color w:val="000000"/>
          <w:kern w:val="0"/>
          <w:sz w:val="24"/>
        </w:rPr>
        <w:t>或董事会授予的其他职权。</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行长</w:t>
      </w:r>
      <w:r>
        <w:rPr>
          <w:rFonts w:ascii="宋体" w:hAnsi="宋体" w:cs="宋体"/>
          <w:bCs/>
          <w:smallCaps/>
          <w:color w:val="000000"/>
          <w:kern w:val="0"/>
          <w:sz w:val="24"/>
          <w:szCs w:val="20"/>
        </w:rPr>
        <w:t>应当遵守法律、行政法规和</w:t>
      </w:r>
      <w:r>
        <w:rPr>
          <w:rFonts w:ascii="宋体" w:hAnsi="宋体" w:cs="宋体" w:hint="eastAsia"/>
          <w:bCs/>
          <w:smallCaps/>
          <w:color w:val="000000"/>
          <w:kern w:val="0"/>
          <w:sz w:val="24"/>
          <w:szCs w:val="20"/>
        </w:rPr>
        <w:t>本章程</w:t>
      </w:r>
      <w:r>
        <w:rPr>
          <w:rFonts w:ascii="宋体" w:hAnsi="宋体" w:cs="宋体"/>
          <w:bCs/>
          <w:smallCaps/>
          <w:color w:val="000000"/>
          <w:kern w:val="0"/>
          <w:sz w:val="24"/>
          <w:szCs w:val="20"/>
        </w:rPr>
        <w:t>的规定，履行</w:t>
      </w:r>
      <w:r>
        <w:rPr>
          <w:rFonts w:ascii="宋体" w:hAnsi="宋体" w:cs="宋体" w:hint="eastAsia"/>
          <w:color w:val="000000"/>
          <w:kern w:val="0"/>
          <w:sz w:val="24"/>
        </w:rPr>
        <w:t>忠实</w:t>
      </w:r>
      <w:r>
        <w:rPr>
          <w:rFonts w:ascii="宋体" w:hAnsi="宋体" w:cs="宋体"/>
          <w:bCs/>
          <w:smallCaps/>
          <w:color w:val="000000"/>
          <w:kern w:val="0"/>
          <w:sz w:val="24"/>
          <w:szCs w:val="20"/>
        </w:rPr>
        <w:t>和勤勉的义务。</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行长</w:t>
      </w:r>
      <w:r>
        <w:rPr>
          <w:rFonts w:ascii="宋体" w:hAnsi="宋体" w:cs="宋体"/>
          <w:bCs/>
          <w:smallCaps/>
          <w:color w:val="000000"/>
          <w:kern w:val="0"/>
          <w:sz w:val="24"/>
          <w:szCs w:val="20"/>
        </w:rPr>
        <w:t>可以在任期届满以前提出辞职。有关</w:t>
      </w:r>
      <w:r>
        <w:rPr>
          <w:rFonts w:ascii="宋体" w:hAnsi="宋体" w:cs="宋体" w:hint="eastAsia"/>
          <w:bCs/>
          <w:smallCaps/>
          <w:color w:val="000000"/>
          <w:kern w:val="0"/>
          <w:sz w:val="24"/>
          <w:szCs w:val="20"/>
        </w:rPr>
        <w:t>行长</w:t>
      </w:r>
      <w:r>
        <w:rPr>
          <w:rFonts w:ascii="宋体" w:hAnsi="宋体" w:cs="宋体"/>
          <w:bCs/>
          <w:smallCaps/>
          <w:color w:val="000000"/>
          <w:kern w:val="0"/>
          <w:sz w:val="24"/>
          <w:szCs w:val="20"/>
        </w:rPr>
        <w:t>辞职的具体程序和办法由</w:t>
      </w:r>
      <w:r>
        <w:rPr>
          <w:rFonts w:ascii="宋体" w:hAnsi="宋体" w:cs="宋体" w:hint="eastAsia"/>
          <w:bCs/>
          <w:smallCaps/>
          <w:color w:val="000000"/>
          <w:kern w:val="0"/>
          <w:sz w:val="24"/>
          <w:szCs w:val="20"/>
        </w:rPr>
        <w:t>行长</w:t>
      </w:r>
      <w:r>
        <w:rPr>
          <w:rFonts w:ascii="宋体" w:hAnsi="宋体" w:cs="宋体"/>
          <w:bCs/>
          <w:smallCaps/>
          <w:color w:val="000000"/>
          <w:kern w:val="0"/>
          <w:sz w:val="24"/>
          <w:szCs w:val="20"/>
        </w:rPr>
        <w:t>与</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之间的劳</w:t>
      </w:r>
      <w:r>
        <w:rPr>
          <w:rFonts w:ascii="宋体" w:hAnsi="宋体" w:cs="宋体" w:hint="eastAsia"/>
          <w:bCs/>
          <w:smallCaps/>
          <w:color w:val="000000"/>
          <w:kern w:val="0"/>
          <w:sz w:val="24"/>
          <w:szCs w:val="20"/>
        </w:rPr>
        <w:t>动</w:t>
      </w:r>
      <w:r>
        <w:rPr>
          <w:rFonts w:ascii="宋体" w:hAnsi="宋体" w:cs="宋体"/>
          <w:bCs/>
          <w:smallCaps/>
          <w:color w:val="000000"/>
          <w:kern w:val="0"/>
          <w:sz w:val="24"/>
          <w:szCs w:val="20"/>
        </w:rPr>
        <w:t>合同规定。</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行长应制定行长工作制度，报董事会批准后实施。</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行长工作制度包括下列内容：</w:t>
      </w:r>
    </w:p>
    <w:p w:rsidR="00A64733" w:rsidRDefault="00C17F08">
      <w:pPr>
        <w:widowControl/>
        <w:tabs>
          <w:tab w:val="left" w:pos="1920"/>
        </w:tabs>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（一）行长会议召开的条件、程序和参加的人员；</w:t>
      </w:r>
    </w:p>
    <w:p w:rsidR="00A64733" w:rsidRDefault="00C17F08">
      <w:pPr>
        <w:widowControl/>
        <w:tabs>
          <w:tab w:val="left" w:pos="1920"/>
        </w:tabs>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（二）行长及其他高级管理人员各自具体的职责及其分工；</w:t>
      </w:r>
    </w:p>
    <w:p w:rsidR="00A64733" w:rsidRDefault="00C17F08">
      <w:pPr>
        <w:widowControl/>
        <w:tabs>
          <w:tab w:val="left" w:pos="1920"/>
        </w:tabs>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lastRenderedPageBreak/>
        <w:t>（三）本行资金、资产运用，签订重大合同的权限，以及向董事会、监事会的报告制度；</w:t>
      </w:r>
    </w:p>
    <w:p w:rsidR="00A64733" w:rsidRDefault="00C17F08">
      <w:pPr>
        <w:widowControl/>
        <w:tabs>
          <w:tab w:val="left" w:pos="1920"/>
        </w:tabs>
        <w:snapToGrid w:val="0"/>
        <w:spacing w:line="360" w:lineRule="auto"/>
        <w:ind w:left="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（四）董事会认为必要的其他事项。</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董事会秘书负责本行股东大会和董事会会议的筹备、文件保管以及本行股东资料管理，办理信息披露事务等事宜。</w:t>
      </w:r>
      <w:r>
        <w:rPr>
          <w:rFonts w:ascii="宋体" w:hAnsi="宋体" w:cs="宋体" w:hint="eastAsia"/>
          <w:bCs/>
          <w:smallCaps/>
          <w:color w:val="000000"/>
          <w:kern w:val="0"/>
          <w:sz w:val="24"/>
          <w:szCs w:val="20"/>
        </w:rPr>
        <w:t xml:space="preserve"> </w:t>
      </w:r>
    </w:p>
    <w:p w:rsidR="00A64733" w:rsidRDefault="00C17F08">
      <w:pPr>
        <w:widowControl/>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董事会秘书应遵守法律、行政法规、部门规章、本章程及本行《董事会秘书工作细则》的有关规定。</w:t>
      </w:r>
      <w:r>
        <w:rPr>
          <w:rFonts w:ascii="宋体" w:hAnsi="宋体" w:cs="宋体" w:hint="eastAsia"/>
          <w:bCs/>
          <w:smallCaps/>
          <w:color w:val="000000"/>
          <w:kern w:val="0"/>
          <w:sz w:val="24"/>
          <w:szCs w:val="20"/>
        </w:rPr>
        <w:t xml:space="preserve"> </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高级管理人员执行本行职务时违反法律、行政法规、部门规章或本章程的规定，给本行造成损失的，应当承担赔偿责任。</w:t>
      </w:r>
    </w:p>
    <w:p w:rsidR="00A64733" w:rsidRDefault="00C17F08">
      <w:pPr>
        <w:widowControl/>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本行</w:t>
      </w:r>
      <w:r>
        <w:rPr>
          <w:rFonts w:ascii="宋体" w:hAnsi="宋体" w:cs="宋体" w:hint="eastAsia"/>
          <w:bCs/>
          <w:smallCaps/>
          <w:color w:val="000000"/>
          <w:kern w:val="0"/>
          <w:sz w:val="24"/>
          <w:szCs w:val="20"/>
        </w:rPr>
        <w:t>高级管理人员应当忠实履行职务，维护</w:t>
      </w:r>
      <w:r>
        <w:rPr>
          <w:rFonts w:ascii="宋体" w:hAnsi="宋体" w:cs="宋体" w:hint="eastAsia"/>
          <w:bCs/>
          <w:smallCaps/>
          <w:color w:val="000000"/>
          <w:kern w:val="0"/>
          <w:sz w:val="24"/>
          <w:szCs w:val="20"/>
        </w:rPr>
        <w:t>本行</w:t>
      </w:r>
      <w:r>
        <w:rPr>
          <w:rFonts w:ascii="宋体" w:hAnsi="宋体" w:cs="宋体" w:hint="eastAsia"/>
          <w:bCs/>
          <w:smallCaps/>
          <w:color w:val="000000"/>
          <w:kern w:val="0"/>
          <w:sz w:val="24"/>
          <w:szCs w:val="20"/>
        </w:rPr>
        <w:t>和全体股东的最大利益。</w:t>
      </w:r>
      <w:r>
        <w:rPr>
          <w:rFonts w:ascii="宋体" w:hAnsi="宋体" w:cs="宋体" w:hint="eastAsia"/>
          <w:bCs/>
          <w:smallCaps/>
          <w:color w:val="000000"/>
          <w:kern w:val="0"/>
          <w:sz w:val="24"/>
          <w:szCs w:val="20"/>
        </w:rPr>
        <w:t>本行</w:t>
      </w:r>
      <w:r>
        <w:rPr>
          <w:rFonts w:ascii="宋体" w:hAnsi="宋体" w:cs="宋体" w:hint="eastAsia"/>
          <w:bCs/>
          <w:smallCaps/>
          <w:color w:val="000000"/>
          <w:kern w:val="0"/>
          <w:sz w:val="24"/>
          <w:szCs w:val="20"/>
        </w:rPr>
        <w:t>高级管理人员因未能忠实履行职务或违背诚信义务，给</w:t>
      </w:r>
      <w:r>
        <w:rPr>
          <w:rFonts w:ascii="宋体" w:hAnsi="宋体" w:cs="宋体" w:hint="eastAsia"/>
          <w:bCs/>
          <w:smallCaps/>
          <w:color w:val="000000"/>
          <w:kern w:val="0"/>
          <w:sz w:val="24"/>
          <w:szCs w:val="20"/>
        </w:rPr>
        <w:t>本行</w:t>
      </w:r>
      <w:r>
        <w:rPr>
          <w:rFonts w:ascii="宋体" w:hAnsi="宋体" w:cs="宋体" w:hint="eastAsia"/>
          <w:bCs/>
          <w:smallCaps/>
          <w:color w:val="000000"/>
          <w:kern w:val="0"/>
          <w:sz w:val="24"/>
          <w:szCs w:val="20"/>
        </w:rPr>
        <w:t>和社会公众股股东的利益造成损害的，应当依法承担赔偿责任</w:t>
      </w:r>
      <w:r>
        <w:rPr>
          <w:rFonts w:ascii="宋体" w:hAnsi="宋体" w:cs="宋体" w:hint="eastAsia"/>
          <w:bCs/>
          <w:smallCaps/>
          <w:color w:val="000000"/>
          <w:kern w:val="0"/>
          <w:sz w:val="24"/>
          <w:szCs w:val="20"/>
        </w:rPr>
        <w:t>。</w:t>
      </w:r>
    </w:p>
    <w:p w:rsidR="00A64733" w:rsidRDefault="00C17F08">
      <w:pPr>
        <w:widowControl/>
        <w:numPr>
          <w:ilvl w:val="0"/>
          <w:numId w:val="2"/>
        </w:numPr>
        <w:snapToGrid w:val="0"/>
        <w:spacing w:before="100" w:beforeAutospacing="1" w:after="100" w:afterAutospacing="1" w:line="360" w:lineRule="auto"/>
        <w:jc w:val="center"/>
        <w:outlineLvl w:val="0"/>
        <w:rPr>
          <w:rFonts w:ascii="宋体" w:hAnsi="宋体" w:cs="宋体"/>
          <w:b/>
          <w:bCs/>
          <w:smallCaps/>
          <w:color w:val="000000"/>
          <w:kern w:val="0"/>
          <w:sz w:val="24"/>
        </w:rPr>
      </w:pPr>
      <w:bookmarkStart w:id="84" w:name="_Toc41895464"/>
      <w:bookmarkStart w:id="85" w:name="_Toc15248"/>
      <w:bookmarkStart w:id="86" w:name="_Toc18751"/>
      <w:r>
        <w:rPr>
          <w:rFonts w:ascii="宋体" w:hAnsi="宋体" w:cs="宋体"/>
          <w:b/>
          <w:bCs/>
          <w:smallCaps/>
          <w:color w:val="000000"/>
          <w:kern w:val="0"/>
          <w:sz w:val="24"/>
        </w:rPr>
        <w:t>财务会计制度、利润分配和审计</w:t>
      </w:r>
      <w:bookmarkEnd w:id="84"/>
      <w:bookmarkEnd w:id="85"/>
      <w:bookmarkEnd w:id="86"/>
    </w:p>
    <w:p w:rsidR="00A64733" w:rsidRDefault="00C17F08">
      <w:pPr>
        <w:widowControl/>
        <w:snapToGrid w:val="0"/>
        <w:spacing w:before="100" w:beforeAutospacing="1" w:after="100" w:afterAutospacing="1" w:line="360" w:lineRule="auto"/>
        <w:jc w:val="left"/>
        <w:outlineLvl w:val="1"/>
        <w:rPr>
          <w:rFonts w:ascii="宋体" w:hAnsi="宋体" w:cs="宋体"/>
          <w:b/>
          <w:bCs/>
          <w:smallCaps/>
          <w:color w:val="000000"/>
          <w:kern w:val="0"/>
          <w:sz w:val="24"/>
        </w:rPr>
      </w:pPr>
      <w:r>
        <w:rPr>
          <w:rFonts w:ascii="宋体" w:hAnsi="宋体" w:cs="宋体"/>
          <w:b/>
          <w:bCs/>
          <w:smallCaps/>
          <w:color w:val="000000"/>
          <w:kern w:val="0"/>
          <w:sz w:val="24"/>
        </w:rPr>
        <w:t xml:space="preserve">　　　　　　　　　　　　</w:t>
      </w:r>
      <w:bookmarkStart w:id="87" w:name="_Toc27911"/>
      <w:bookmarkStart w:id="88" w:name="_Toc41895465"/>
      <w:bookmarkStart w:id="89" w:name="_Toc17800"/>
      <w:r>
        <w:rPr>
          <w:rFonts w:ascii="宋体" w:hAnsi="宋体" w:cs="宋体"/>
          <w:b/>
          <w:bCs/>
          <w:smallCaps/>
          <w:color w:val="000000"/>
          <w:kern w:val="0"/>
          <w:sz w:val="24"/>
        </w:rPr>
        <w:t>第一节　财务会计制度</w:t>
      </w:r>
      <w:r>
        <w:rPr>
          <w:rFonts w:ascii="宋体" w:hAnsi="宋体" w:cs="宋体" w:hint="eastAsia"/>
          <w:b/>
          <w:bCs/>
          <w:smallCaps/>
          <w:color w:val="000000"/>
          <w:kern w:val="0"/>
          <w:sz w:val="24"/>
        </w:rPr>
        <w:t>、利润分配</w:t>
      </w:r>
      <w:bookmarkEnd w:id="87"/>
      <w:bookmarkEnd w:id="88"/>
      <w:bookmarkEnd w:id="89"/>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依照法律、行政法规和国家有关部门的规定，制</w:t>
      </w:r>
      <w:r>
        <w:rPr>
          <w:rFonts w:ascii="宋体" w:hAnsi="宋体" w:cs="宋体" w:hint="eastAsia"/>
          <w:bCs/>
          <w:smallCaps/>
          <w:color w:val="000000"/>
          <w:kern w:val="0"/>
          <w:sz w:val="24"/>
          <w:szCs w:val="20"/>
        </w:rPr>
        <w:t>定本行</w:t>
      </w:r>
      <w:r>
        <w:rPr>
          <w:rFonts w:ascii="宋体" w:hAnsi="宋体" w:cs="宋体"/>
          <w:bCs/>
          <w:smallCaps/>
          <w:color w:val="000000"/>
          <w:kern w:val="0"/>
          <w:sz w:val="24"/>
          <w:szCs w:val="20"/>
        </w:rPr>
        <w:t>的财务会计制度。</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本行在每一个会计年度结束之日起四个月内向中国证券监督管理机</w:t>
      </w:r>
      <w:r>
        <w:rPr>
          <w:rFonts w:ascii="宋体" w:hAnsi="宋体" w:cs="宋体" w:hint="eastAsia"/>
          <w:bCs/>
          <w:smallCaps/>
          <w:color w:val="000000"/>
          <w:kern w:val="0"/>
          <w:sz w:val="24"/>
          <w:szCs w:val="20"/>
        </w:rPr>
        <w:t>构和证券交易所报送</w:t>
      </w:r>
      <w:r>
        <w:rPr>
          <w:rFonts w:ascii="宋体" w:hAnsi="宋体" w:cs="宋体" w:hint="eastAsia"/>
          <w:bCs/>
          <w:smallCaps/>
          <w:color w:val="000000"/>
          <w:kern w:val="0"/>
          <w:sz w:val="24"/>
          <w:szCs w:val="20"/>
        </w:rPr>
        <w:t>并披露</w:t>
      </w:r>
      <w:r>
        <w:rPr>
          <w:rFonts w:ascii="宋体" w:hAnsi="宋体" w:cs="宋体" w:hint="eastAsia"/>
          <w:bCs/>
          <w:smallCaps/>
          <w:color w:val="000000"/>
          <w:kern w:val="0"/>
          <w:sz w:val="24"/>
          <w:szCs w:val="20"/>
        </w:rPr>
        <w:t>年度报告；在每一会计年度</w:t>
      </w:r>
      <w:r>
        <w:rPr>
          <w:rFonts w:ascii="宋体" w:hAnsi="宋体" w:cs="宋体" w:hint="eastAsia"/>
          <w:bCs/>
          <w:smallCaps/>
          <w:color w:val="000000"/>
          <w:kern w:val="0"/>
          <w:sz w:val="24"/>
          <w:szCs w:val="20"/>
        </w:rPr>
        <w:t>上半年</w:t>
      </w:r>
      <w:r>
        <w:rPr>
          <w:rFonts w:ascii="宋体" w:hAnsi="宋体" w:cs="宋体" w:hint="eastAsia"/>
          <w:bCs/>
          <w:smallCaps/>
          <w:color w:val="000000"/>
          <w:kern w:val="0"/>
          <w:sz w:val="24"/>
          <w:szCs w:val="20"/>
        </w:rPr>
        <w:t>结束之日起两个月内向中国证券监督管理机构和证券交易所报送</w:t>
      </w:r>
      <w:r>
        <w:rPr>
          <w:rFonts w:ascii="宋体" w:hAnsi="宋体" w:cs="宋体" w:hint="eastAsia"/>
          <w:bCs/>
          <w:smallCaps/>
          <w:color w:val="000000"/>
          <w:kern w:val="0"/>
          <w:sz w:val="24"/>
          <w:szCs w:val="20"/>
        </w:rPr>
        <w:t>并披露中期</w:t>
      </w:r>
      <w:r>
        <w:rPr>
          <w:rFonts w:ascii="宋体" w:hAnsi="宋体" w:cs="宋体" w:hint="eastAsia"/>
          <w:bCs/>
          <w:smallCaps/>
          <w:color w:val="000000"/>
          <w:kern w:val="0"/>
          <w:sz w:val="24"/>
          <w:szCs w:val="20"/>
        </w:rPr>
        <w:t>报告</w:t>
      </w:r>
      <w:r>
        <w:rPr>
          <w:rFonts w:ascii="宋体" w:hAnsi="宋体" w:cs="宋体" w:hint="eastAsia"/>
          <w:bCs/>
          <w:smallCaps/>
          <w:color w:val="000000"/>
          <w:kern w:val="0"/>
          <w:sz w:val="24"/>
          <w:szCs w:val="20"/>
        </w:rPr>
        <w:t>。</w:t>
      </w:r>
    </w:p>
    <w:p w:rsidR="00A64733" w:rsidRDefault="00C17F08">
      <w:pPr>
        <w:widowControl/>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上述年度报告、中期报告按照有关法律、行政法规、中国证监会及证券交易所的规定进行编制。</w:t>
      </w:r>
    </w:p>
    <w:p w:rsidR="00A64733" w:rsidRDefault="00C17F08">
      <w:pPr>
        <w:widowControl/>
        <w:snapToGrid w:val="0"/>
        <w:spacing w:line="360" w:lineRule="auto"/>
        <w:ind w:left="426" w:firstLineChars="22" w:firstLine="53"/>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本行依法向监管机构和其他主管部门报送本行财务报告。</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年度财务报告按照有关法律、法规的规定进行编制。</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除法定的会计账册外，不另立会计账册。</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的资产，不以任何个人名义开立账户存储。</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交纳所得税后的利润，按下列顺序分配：</w:t>
      </w:r>
    </w:p>
    <w:p w:rsidR="00A64733" w:rsidRDefault="00C17F08">
      <w:pPr>
        <w:widowControl/>
        <w:numPr>
          <w:ilvl w:val="0"/>
          <w:numId w:val="33"/>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弥补被没收的财物损失，支付各项税收的滞纳金和罚款，支付因少缴或迟交存款准备金的加息；</w:t>
      </w:r>
    </w:p>
    <w:p w:rsidR="00A64733" w:rsidRDefault="00C17F08">
      <w:pPr>
        <w:widowControl/>
        <w:numPr>
          <w:ilvl w:val="0"/>
          <w:numId w:val="33"/>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lastRenderedPageBreak/>
        <w:t>弥补上一年度的亏损；</w:t>
      </w:r>
    </w:p>
    <w:p w:rsidR="00A64733" w:rsidRDefault="00C17F08">
      <w:pPr>
        <w:widowControl/>
        <w:numPr>
          <w:ilvl w:val="0"/>
          <w:numId w:val="33"/>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提取法定公积金，提取比例为税后利润（减弥补亏损）的百分之十；法定公积金累计达到注册资本的百分之五十时，可不再提取；</w:t>
      </w:r>
    </w:p>
    <w:p w:rsidR="00A64733" w:rsidRDefault="00C17F08">
      <w:pPr>
        <w:widowControl/>
        <w:numPr>
          <w:ilvl w:val="0"/>
          <w:numId w:val="33"/>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提取法定公积金后，按股份向股东分红，分配方案由股东大会决定。</w:t>
      </w:r>
    </w:p>
    <w:p w:rsidR="00A64733" w:rsidRDefault="00C17F08">
      <w:pPr>
        <w:widowControl/>
        <w:numPr>
          <w:ilvl w:val="0"/>
          <w:numId w:val="33"/>
        </w:numPr>
        <w:tabs>
          <w:tab w:val="clear" w:pos="1200"/>
          <w:tab w:val="left" w:pos="0"/>
        </w:tabs>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本行不在弥补本行亏损和提取法定公积金之前向股东分配利润。</w:t>
      </w:r>
    </w:p>
    <w:p w:rsidR="00A64733" w:rsidRDefault="00C17F08">
      <w:pPr>
        <w:widowControl/>
        <w:snapToGrid w:val="0"/>
        <w:spacing w:line="360" w:lineRule="auto"/>
        <w:ind w:firstLineChars="236" w:firstLine="566"/>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本行从税后利润中提取法定公积金后，经股东大会决议，还可以从税后利润中提取任意公积金。</w:t>
      </w:r>
    </w:p>
    <w:p w:rsidR="00A64733" w:rsidRDefault="00C17F08">
      <w:pPr>
        <w:widowControl/>
        <w:snapToGrid w:val="0"/>
        <w:spacing w:line="360" w:lineRule="auto"/>
        <w:ind w:firstLineChars="236" w:firstLine="566"/>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股东大会违反前款规定，在本行弥补亏损、提取法定公积金之前向股东分配利润的，股东必须</w:t>
      </w:r>
      <w:r>
        <w:rPr>
          <w:rFonts w:ascii="宋体" w:hAnsi="宋体" w:cs="宋体" w:hint="eastAsia"/>
          <w:bCs/>
          <w:smallCaps/>
          <w:color w:val="000000"/>
          <w:kern w:val="0"/>
          <w:sz w:val="24"/>
          <w:szCs w:val="20"/>
        </w:rPr>
        <w:t>将违反规定分配的利润退还本行。</w:t>
      </w:r>
    </w:p>
    <w:p w:rsidR="00A64733" w:rsidRDefault="00C17F08">
      <w:pPr>
        <w:widowControl/>
        <w:snapToGrid w:val="0"/>
        <w:spacing w:line="360" w:lineRule="auto"/>
        <w:ind w:left="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本行持有的本行股份不参与分配利润。</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公积金可用于弥补亏损、扩大本行经营或者转增股本。但是，资本公积金不得用于弥补本行的亏损。</w:t>
      </w:r>
    </w:p>
    <w:p w:rsidR="00A64733" w:rsidRDefault="00C17F08">
      <w:pPr>
        <w:widowControl/>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法定公积金转为股本时，所留存的该项公积金不得少于注册资本的百分之二十五。</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股东大会对利润分配方案作出决议后，本行董事会须在股东大会召开后两个月内实施股利的派发事项。</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本行可以采取现金或股份方式分配股利，可进行中期分红。本行的利润分配应重视对投资者的合理投资回报，利润分配政策应保持连续性和稳定性。本行董事会在拟定分配方案时应当听取有关各方的意</w:t>
      </w:r>
      <w:r>
        <w:rPr>
          <w:rFonts w:ascii="宋体" w:hAnsi="宋体" w:cs="宋体" w:hint="eastAsia"/>
          <w:bCs/>
          <w:smallCaps/>
          <w:color w:val="000000"/>
          <w:kern w:val="0"/>
          <w:sz w:val="24"/>
          <w:szCs w:val="20"/>
        </w:rPr>
        <w:t>见，独立董事应当就利润分配方案发表明确意见。独立董事可以征集中小股东的意见，提出分红提案，并直接提交董事会审议。利润分配方案形成决议后提交股东大会审议。</w:t>
      </w:r>
    </w:p>
    <w:p w:rsidR="00A64733" w:rsidRDefault="00C17F08">
      <w:pPr>
        <w:widowControl/>
        <w:snapToGrid w:val="0"/>
        <w:spacing w:line="360" w:lineRule="auto"/>
        <w:ind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股东大会对现金分红具体方案进行审议前，本行将通过多种渠道与股东特别是中小股东进行沟通和交流，充分听取中小股东的意见和诉求</w:t>
      </w:r>
      <w:r>
        <w:rPr>
          <w:rFonts w:ascii="宋体" w:hAnsi="宋体" w:cs="宋体"/>
          <w:bCs/>
          <w:smallCaps/>
          <w:color w:val="000000"/>
          <w:kern w:val="0"/>
          <w:sz w:val="24"/>
          <w:szCs w:val="20"/>
        </w:rPr>
        <w:t>，</w:t>
      </w:r>
      <w:r>
        <w:rPr>
          <w:rFonts w:ascii="宋体" w:hAnsi="宋体" w:cs="宋体" w:hint="eastAsia"/>
          <w:bCs/>
          <w:smallCaps/>
          <w:color w:val="000000"/>
          <w:kern w:val="0"/>
          <w:sz w:val="24"/>
          <w:szCs w:val="20"/>
        </w:rPr>
        <w:t>及时答复中小股东关心的问题。本行在盈利年度可分配股利。除特殊情况外</w:t>
      </w:r>
      <w:r>
        <w:rPr>
          <w:rFonts w:ascii="宋体" w:hAnsi="宋体" w:cs="宋体"/>
          <w:bCs/>
          <w:smallCaps/>
          <w:color w:val="000000"/>
          <w:kern w:val="0"/>
          <w:sz w:val="24"/>
          <w:szCs w:val="20"/>
        </w:rPr>
        <w:t>，</w:t>
      </w:r>
      <w:r>
        <w:rPr>
          <w:rFonts w:ascii="宋体" w:hAnsi="宋体" w:cs="宋体" w:hint="eastAsia"/>
          <w:bCs/>
          <w:smallCaps/>
          <w:color w:val="000000"/>
          <w:kern w:val="0"/>
          <w:sz w:val="24"/>
          <w:szCs w:val="20"/>
        </w:rPr>
        <w:t>本行在当年盈利且累计未分配利润为正的情况下并在满足本行正常经营资金需求的情况下</w:t>
      </w:r>
      <w:r>
        <w:rPr>
          <w:rFonts w:ascii="宋体" w:hAnsi="宋体" w:cs="宋体"/>
          <w:bCs/>
          <w:smallCaps/>
          <w:color w:val="000000"/>
          <w:kern w:val="0"/>
          <w:sz w:val="24"/>
          <w:szCs w:val="20"/>
        </w:rPr>
        <w:t>，</w:t>
      </w:r>
      <w:r>
        <w:rPr>
          <w:rFonts w:ascii="宋体" w:hAnsi="宋体" w:cs="宋体" w:hint="eastAsia"/>
          <w:bCs/>
          <w:smallCaps/>
          <w:color w:val="000000"/>
          <w:kern w:val="0"/>
          <w:sz w:val="24"/>
          <w:szCs w:val="20"/>
        </w:rPr>
        <w:t>本行应优先采取现金方式分配股利</w:t>
      </w:r>
      <w:r>
        <w:rPr>
          <w:rFonts w:ascii="宋体" w:hAnsi="宋体" w:cs="宋体"/>
          <w:bCs/>
          <w:smallCaps/>
          <w:color w:val="000000"/>
          <w:kern w:val="0"/>
          <w:sz w:val="24"/>
          <w:szCs w:val="20"/>
        </w:rPr>
        <w:t>，</w:t>
      </w:r>
      <w:r>
        <w:rPr>
          <w:rFonts w:ascii="宋体" w:hAnsi="宋体" w:cs="宋体" w:hint="eastAsia"/>
          <w:bCs/>
          <w:smallCaps/>
          <w:color w:val="000000"/>
          <w:kern w:val="0"/>
          <w:sz w:val="24"/>
          <w:szCs w:val="20"/>
        </w:rPr>
        <w:t>每一年度以现金方式分配的股利不少于该会计年度的税后利润的百分之十。本款所述特殊情况是指：</w:t>
      </w:r>
    </w:p>
    <w:p w:rsidR="00A64733" w:rsidRDefault="00C17F08">
      <w:pPr>
        <w:widowControl/>
        <w:snapToGrid w:val="0"/>
        <w:spacing w:line="360" w:lineRule="auto"/>
        <w:ind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（一）资本充足率已低于监管标准</w:t>
      </w:r>
      <w:r>
        <w:rPr>
          <w:rFonts w:ascii="宋体" w:hAnsi="宋体" w:cs="宋体"/>
          <w:bCs/>
          <w:smallCaps/>
          <w:color w:val="000000"/>
          <w:kern w:val="0"/>
          <w:sz w:val="24"/>
          <w:szCs w:val="20"/>
        </w:rPr>
        <w:t>，</w:t>
      </w:r>
      <w:r>
        <w:rPr>
          <w:rFonts w:ascii="宋体" w:hAnsi="宋体" w:cs="宋体" w:hint="eastAsia"/>
          <w:bCs/>
          <w:smallCaps/>
          <w:color w:val="000000"/>
          <w:kern w:val="0"/>
          <w:sz w:val="24"/>
          <w:szCs w:val="20"/>
        </w:rPr>
        <w:t>或预期实施现金分红后当年末资本充足率将低于监管标准的情况；</w:t>
      </w:r>
    </w:p>
    <w:p w:rsidR="00A64733" w:rsidRDefault="00C17F08">
      <w:pPr>
        <w:widowControl/>
        <w:snapToGrid w:val="0"/>
        <w:spacing w:line="360" w:lineRule="auto"/>
        <w:ind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（二）已计提准备金未达到财政部门规定要求的情况；</w:t>
      </w:r>
    </w:p>
    <w:p w:rsidR="00A64733" w:rsidRDefault="00C17F08">
      <w:pPr>
        <w:widowControl/>
        <w:snapToGrid w:val="0"/>
        <w:spacing w:line="360" w:lineRule="auto"/>
        <w:ind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（三）法律、法规规定的其他限制进行利润分配的情况；</w:t>
      </w:r>
    </w:p>
    <w:p w:rsidR="00A64733" w:rsidRDefault="00C17F08">
      <w:pPr>
        <w:widowControl/>
        <w:snapToGrid w:val="0"/>
        <w:spacing w:line="360" w:lineRule="auto"/>
        <w:ind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lastRenderedPageBreak/>
        <w:t>（四）其他本行认为实施现金分红可能影响股东长期利益的情况。</w:t>
      </w:r>
      <w:r>
        <w:rPr>
          <w:rFonts w:ascii="宋体" w:hAnsi="宋体" w:cs="宋体" w:hint="eastAsia"/>
          <w:bCs/>
          <w:smallCaps/>
          <w:color w:val="000000"/>
          <w:kern w:val="0"/>
          <w:sz w:val="24"/>
          <w:szCs w:val="20"/>
        </w:rPr>
        <w:t xml:space="preserve"> </w:t>
      </w:r>
    </w:p>
    <w:p w:rsidR="00A64733" w:rsidRDefault="00C17F08">
      <w:pPr>
        <w:widowControl/>
        <w:snapToGrid w:val="0"/>
        <w:spacing w:line="360" w:lineRule="auto"/>
        <w:ind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本行在上一个会计年度实现盈利，但董事会在上一会计年度结束后未提出现金分红预案的，应当在定期报告中详细说明未分红的原因、未用于分红的资金留存本行的用途，独立董事还应当对此发表独立意见。本行根据经营情况和长期发展的需要确需调整利润分配政策的，调整后的利润分配政策不得违反本行上市地监管机构的有关规定。有关调整利润分配政策的议案需事先征求独立董事和监事会的意见，并经本行董事会审议后提交股东大会批准。对现金分红政策进行调整的，应经出席股东大会的股东所持表决权的三分之二以上通过。</w:t>
      </w:r>
    </w:p>
    <w:p w:rsidR="00A64733" w:rsidRDefault="00C17F08">
      <w:pPr>
        <w:widowControl/>
        <w:snapToGrid w:val="0"/>
        <w:spacing w:line="360" w:lineRule="auto"/>
        <w:ind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本行应当按照相关规定在定期报告中披露分</w:t>
      </w:r>
      <w:r>
        <w:rPr>
          <w:rFonts w:ascii="宋体" w:hAnsi="宋体" w:cs="宋体" w:hint="eastAsia"/>
          <w:bCs/>
          <w:smallCaps/>
          <w:color w:val="000000"/>
          <w:kern w:val="0"/>
          <w:sz w:val="24"/>
          <w:szCs w:val="20"/>
        </w:rPr>
        <w:t>红政策的执行情况及其他相关情况。</w:t>
      </w:r>
    </w:p>
    <w:p w:rsidR="00A64733" w:rsidRDefault="00C17F08">
      <w:pPr>
        <w:widowControl/>
        <w:snapToGrid w:val="0"/>
        <w:spacing w:before="100" w:beforeAutospacing="1" w:after="100" w:afterAutospacing="1" w:line="360" w:lineRule="auto"/>
        <w:jc w:val="center"/>
        <w:outlineLvl w:val="1"/>
        <w:rPr>
          <w:rFonts w:ascii="宋体" w:hAnsi="宋体" w:cs="宋体"/>
          <w:b/>
          <w:bCs/>
          <w:smallCaps/>
          <w:color w:val="000000"/>
          <w:kern w:val="0"/>
          <w:sz w:val="24"/>
        </w:rPr>
      </w:pPr>
      <w:bookmarkStart w:id="90" w:name="_Toc41895466"/>
      <w:bookmarkStart w:id="91" w:name="_Toc30485"/>
      <w:bookmarkStart w:id="92" w:name="_Toc5425"/>
      <w:r>
        <w:rPr>
          <w:rFonts w:ascii="宋体" w:hAnsi="宋体" w:cs="宋体"/>
          <w:b/>
          <w:bCs/>
          <w:smallCaps/>
          <w:color w:val="000000"/>
          <w:kern w:val="0"/>
          <w:sz w:val="24"/>
        </w:rPr>
        <w:t xml:space="preserve">第二节　</w:t>
      </w:r>
      <w:r>
        <w:rPr>
          <w:rFonts w:ascii="宋体" w:hAnsi="宋体" w:cs="宋体" w:hint="eastAsia"/>
          <w:b/>
          <w:bCs/>
          <w:smallCaps/>
          <w:color w:val="000000"/>
          <w:kern w:val="0"/>
          <w:sz w:val="24"/>
        </w:rPr>
        <w:t>内部审计</w:t>
      </w:r>
      <w:bookmarkEnd w:id="90"/>
      <w:bookmarkEnd w:id="91"/>
      <w:bookmarkEnd w:id="92"/>
    </w:p>
    <w:p w:rsidR="00A64733" w:rsidRDefault="00C17F08">
      <w:pPr>
        <w:widowControl/>
        <w:numPr>
          <w:ilvl w:val="0"/>
          <w:numId w:val="3"/>
        </w:numPr>
        <w:snapToGrid w:val="0"/>
        <w:spacing w:line="360" w:lineRule="auto"/>
        <w:jc w:val="left"/>
        <w:rPr>
          <w:rFonts w:ascii="宋体" w:hAnsi="宋体" w:cs="宋体"/>
          <w:bCs/>
          <w:smallCaps/>
          <w:color w:val="000000"/>
          <w:kern w:val="0"/>
          <w:sz w:val="24"/>
        </w:rPr>
      </w:pPr>
      <w:r>
        <w:rPr>
          <w:rFonts w:ascii="宋体" w:hAnsi="宋体" w:cs="宋体" w:hint="eastAsia"/>
          <w:bCs/>
          <w:smallCaps/>
          <w:color w:val="000000"/>
          <w:kern w:val="0"/>
          <w:sz w:val="24"/>
        </w:rPr>
        <w:t xml:space="preserve">  </w:t>
      </w:r>
      <w:r>
        <w:rPr>
          <w:rFonts w:ascii="宋体" w:hAnsi="宋体" w:cs="宋体" w:hint="eastAsia"/>
          <w:bCs/>
          <w:smallCaps/>
          <w:color w:val="000000"/>
          <w:kern w:val="0"/>
          <w:sz w:val="24"/>
        </w:rPr>
        <w:t>本行实行内部审计制度，配备专职审计人员，对本行财务收支和经济活动进行内部审计监督。</w:t>
      </w:r>
    </w:p>
    <w:p w:rsidR="00A64733" w:rsidRDefault="00C17F08">
      <w:pPr>
        <w:widowControl/>
        <w:numPr>
          <w:ilvl w:val="0"/>
          <w:numId w:val="3"/>
        </w:numPr>
        <w:snapToGrid w:val="0"/>
        <w:spacing w:line="360" w:lineRule="auto"/>
        <w:jc w:val="left"/>
        <w:rPr>
          <w:rFonts w:ascii="宋体" w:hAnsi="宋体" w:cs="宋体"/>
          <w:bCs/>
          <w:smallCaps/>
          <w:color w:val="000000"/>
          <w:kern w:val="0"/>
          <w:sz w:val="24"/>
        </w:rPr>
      </w:pPr>
      <w:r>
        <w:rPr>
          <w:rFonts w:ascii="宋体" w:hAnsi="宋体" w:cs="宋体" w:hint="eastAsia"/>
          <w:bCs/>
          <w:smallCaps/>
          <w:color w:val="000000"/>
          <w:kern w:val="0"/>
          <w:sz w:val="24"/>
        </w:rPr>
        <w:t xml:space="preserve">  </w:t>
      </w:r>
      <w:r>
        <w:rPr>
          <w:rFonts w:ascii="宋体" w:hAnsi="宋体" w:cs="宋体" w:hint="eastAsia"/>
          <w:bCs/>
          <w:smallCaps/>
          <w:color w:val="000000"/>
          <w:kern w:val="0"/>
          <w:sz w:val="24"/>
        </w:rPr>
        <w:t>本行内部审计制度和审计人员的职责，应当经董事会批准后实施。本行审计部门对董事会负责并报告工作。</w:t>
      </w:r>
    </w:p>
    <w:p w:rsidR="00A64733" w:rsidRDefault="00C17F08">
      <w:pPr>
        <w:widowControl/>
        <w:snapToGrid w:val="0"/>
        <w:spacing w:before="100" w:beforeAutospacing="1" w:after="100" w:afterAutospacing="1" w:line="360" w:lineRule="auto"/>
        <w:jc w:val="center"/>
        <w:outlineLvl w:val="1"/>
        <w:rPr>
          <w:rFonts w:ascii="宋体" w:hAnsi="宋体" w:cs="宋体"/>
          <w:b/>
          <w:bCs/>
          <w:smallCaps/>
          <w:color w:val="000000"/>
          <w:kern w:val="0"/>
          <w:sz w:val="24"/>
        </w:rPr>
      </w:pPr>
      <w:bookmarkStart w:id="93" w:name="_Toc41895467"/>
      <w:bookmarkStart w:id="94" w:name="_Toc11805"/>
      <w:bookmarkStart w:id="95" w:name="_Toc22786"/>
      <w:r>
        <w:rPr>
          <w:rFonts w:ascii="宋体" w:hAnsi="宋体" w:cs="宋体" w:hint="eastAsia"/>
          <w:b/>
          <w:bCs/>
          <w:smallCaps/>
          <w:color w:val="000000"/>
          <w:kern w:val="0"/>
          <w:sz w:val="24"/>
        </w:rPr>
        <w:t>第三节</w:t>
      </w:r>
      <w:r>
        <w:rPr>
          <w:rFonts w:ascii="宋体" w:hAnsi="宋体" w:cs="宋体" w:hint="eastAsia"/>
          <w:b/>
          <w:bCs/>
          <w:smallCaps/>
          <w:color w:val="000000"/>
          <w:kern w:val="0"/>
          <w:sz w:val="24"/>
        </w:rPr>
        <w:t xml:space="preserve">  </w:t>
      </w:r>
      <w:r>
        <w:rPr>
          <w:rFonts w:ascii="宋体" w:hAnsi="宋体" w:cs="宋体"/>
          <w:b/>
          <w:bCs/>
          <w:smallCaps/>
          <w:color w:val="000000"/>
          <w:kern w:val="0"/>
          <w:sz w:val="24"/>
        </w:rPr>
        <w:t>会计师事务所的聘任</w:t>
      </w:r>
      <w:bookmarkEnd w:id="93"/>
      <w:bookmarkEnd w:id="94"/>
      <w:bookmarkEnd w:id="95"/>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本行聘用</w:t>
      </w:r>
      <w:r>
        <w:rPr>
          <w:rFonts w:ascii="宋体" w:hAnsi="宋体" w:cs="宋体" w:hint="eastAsia"/>
          <w:bCs/>
          <w:smallCaps/>
          <w:color w:val="000000"/>
          <w:kern w:val="0"/>
          <w:sz w:val="24"/>
          <w:szCs w:val="20"/>
        </w:rPr>
        <w:t>符合</w:t>
      </w:r>
      <w:r>
        <w:rPr>
          <w:rFonts w:ascii="宋体" w:hAnsi="宋体" w:cs="宋体" w:hint="eastAsia"/>
          <w:bCs/>
          <w:smallCaps/>
          <w:color w:val="000000"/>
          <w:kern w:val="0"/>
          <w:sz w:val="24"/>
          <w:szCs w:val="20"/>
        </w:rPr>
        <w:t>《</w:t>
      </w:r>
      <w:r>
        <w:rPr>
          <w:rFonts w:ascii="宋体" w:hAnsi="宋体" w:cs="宋体" w:hint="eastAsia"/>
          <w:bCs/>
          <w:smallCaps/>
          <w:color w:val="000000"/>
          <w:kern w:val="0"/>
          <w:sz w:val="24"/>
          <w:szCs w:val="20"/>
        </w:rPr>
        <w:t>证券法</w:t>
      </w:r>
      <w:r>
        <w:rPr>
          <w:rFonts w:ascii="宋体" w:hAnsi="宋体" w:cs="宋体" w:hint="eastAsia"/>
          <w:bCs/>
          <w:smallCaps/>
          <w:color w:val="000000"/>
          <w:kern w:val="0"/>
          <w:sz w:val="24"/>
          <w:szCs w:val="20"/>
        </w:rPr>
        <w:t>》</w:t>
      </w:r>
      <w:r>
        <w:rPr>
          <w:rFonts w:ascii="宋体" w:hAnsi="宋体" w:cs="宋体" w:hint="eastAsia"/>
          <w:bCs/>
          <w:smallCaps/>
          <w:color w:val="000000"/>
          <w:kern w:val="0"/>
          <w:sz w:val="24"/>
          <w:szCs w:val="20"/>
        </w:rPr>
        <w:t>规定</w:t>
      </w:r>
      <w:r>
        <w:rPr>
          <w:rFonts w:ascii="宋体" w:hAnsi="宋体" w:cs="宋体" w:hint="eastAsia"/>
          <w:bCs/>
          <w:smallCaps/>
          <w:color w:val="000000"/>
          <w:kern w:val="0"/>
          <w:sz w:val="24"/>
          <w:szCs w:val="20"/>
        </w:rPr>
        <w:t>的会计师事务所进行会计报表审计、净资产验证及其他相关的咨询服务等业务，聘期一年，可以续聘。</w:t>
      </w:r>
    </w:p>
    <w:p w:rsidR="00A64733" w:rsidRDefault="00C17F08">
      <w:pPr>
        <w:widowControl/>
        <w:numPr>
          <w:ilvl w:val="0"/>
          <w:numId w:val="3"/>
        </w:numPr>
        <w:snapToGrid w:val="0"/>
        <w:spacing w:line="360" w:lineRule="auto"/>
        <w:jc w:val="left"/>
        <w:rPr>
          <w:rFonts w:ascii="宋体" w:hAnsi="宋体" w:cs="宋体"/>
          <w:color w:val="000000"/>
          <w:kern w:val="0"/>
          <w:sz w:val="24"/>
        </w:rPr>
      </w:pPr>
      <w:r>
        <w:rPr>
          <w:rFonts w:ascii="宋体" w:hAnsi="宋体" w:cs="宋体" w:hint="eastAsia"/>
          <w:color w:val="000000"/>
          <w:kern w:val="0"/>
          <w:sz w:val="24"/>
        </w:rPr>
        <w:t xml:space="preserve">  </w:t>
      </w:r>
      <w:r>
        <w:rPr>
          <w:rFonts w:ascii="宋体" w:hAnsi="宋体" w:cs="宋体" w:hint="eastAsia"/>
          <w:color w:val="000000"/>
          <w:kern w:val="0"/>
          <w:sz w:val="24"/>
        </w:rPr>
        <w:t>本行聘用为</w:t>
      </w:r>
      <w:r>
        <w:rPr>
          <w:rFonts w:ascii="宋体" w:hAnsi="宋体" w:cs="宋体" w:hint="eastAsia"/>
          <w:color w:val="000000"/>
          <w:kern w:val="0"/>
          <w:sz w:val="24"/>
        </w:rPr>
        <w:t>本行</w:t>
      </w:r>
      <w:r>
        <w:rPr>
          <w:rFonts w:ascii="宋体" w:hAnsi="宋体" w:cs="宋体" w:hint="eastAsia"/>
          <w:color w:val="000000"/>
          <w:kern w:val="0"/>
          <w:sz w:val="24"/>
        </w:rPr>
        <w:t>财务报告进行定期法定审计的会计师事务所必须由股东大会决定，董事会不得在股东大会决定前委任定期法定审计的会计师事务所。</w:t>
      </w:r>
    </w:p>
    <w:p w:rsidR="00A64733" w:rsidRDefault="00C17F08">
      <w:pPr>
        <w:widowControl/>
        <w:snapToGrid w:val="0"/>
        <w:spacing w:line="360" w:lineRule="auto"/>
        <w:ind w:firstLine="480"/>
        <w:jc w:val="left"/>
        <w:rPr>
          <w:rFonts w:ascii="宋体" w:hAnsi="宋体" w:cs="宋体"/>
          <w:color w:val="000000"/>
          <w:kern w:val="0"/>
          <w:sz w:val="24"/>
        </w:rPr>
      </w:pPr>
      <w:r>
        <w:rPr>
          <w:rFonts w:ascii="宋体" w:hAnsi="宋体" w:cs="宋体" w:hint="eastAsia"/>
          <w:color w:val="000000"/>
          <w:kern w:val="0"/>
          <w:sz w:val="24"/>
        </w:rPr>
        <w:t>如果定期法定审计的会计师事务所职位出现空缺，董事会在股东大会召开前，可以委任会计师事务所填补该空缺，但应经下一次年度股东大会确认。</w:t>
      </w:r>
    </w:p>
    <w:p w:rsidR="00A64733" w:rsidRDefault="00C17F08">
      <w:pPr>
        <w:widowControl/>
        <w:numPr>
          <w:ilvl w:val="0"/>
          <w:numId w:val="3"/>
        </w:numPr>
        <w:tabs>
          <w:tab w:val="clear" w:pos="1920"/>
          <w:tab w:val="left" w:pos="2268"/>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本行保证向聘用的会计师事务所提供真实、完整的会计凭证、会计账簿、财务报告及其他会计资料，不得拒绝、隐匿、谎报。</w:t>
      </w:r>
    </w:p>
    <w:p w:rsidR="00A64733" w:rsidRDefault="00C17F08">
      <w:pPr>
        <w:widowControl/>
        <w:numPr>
          <w:ilvl w:val="0"/>
          <w:numId w:val="3"/>
        </w:numPr>
        <w:tabs>
          <w:tab w:val="clear" w:pos="1920"/>
          <w:tab w:val="left" w:pos="2268"/>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为本行财务报告进行定期法定审计的会计师事务所的审计费用由股东大会决定。</w:t>
      </w:r>
    </w:p>
    <w:p w:rsidR="00A64733" w:rsidRDefault="00C17F08">
      <w:pPr>
        <w:widowControl/>
        <w:numPr>
          <w:ilvl w:val="0"/>
          <w:numId w:val="3"/>
        </w:numPr>
        <w:tabs>
          <w:tab w:val="clear" w:pos="1920"/>
          <w:tab w:val="left" w:pos="2268"/>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lastRenderedPageBreak/>
        <w:t>本行解聘或者不再续聘</w:t>
      </w:r>
      <w:r>
        <w:rPr>
          <w:rFonts w:ascii="宋体" w:hAnsi="宋体" w:cs="宋体" w:hint="eastAsia"/>
          <w:color w:val="000000"/>
          <w:kern w:val="0"/>
          <w:sz w:val="24"/>
        </w:rPr>
        <w:t>定期法定审计的</w:t>
      </w:r>
      <w:r>
        <w:rPr>
          <w:rFonts w:ascii="宋体" w:hAnsi="宋体" w:cs="宋体" w:hint="eastAsia"/>
          <w:color w:val="000000"/>
          <w:kern w:val="0"/>
          <w:sz w:val="24"/>
        </w:rPr>
        <w:t>会计师事务所时，提前三十日事先通知会计师事务</w:t>
      </w:r>
      <w:r>
        <w:rPr>
          <w:rFonts w:ascii="宋体" w:hAnsi="宋体" w:cs="宋体" w:hint="eastAsia"/>
          <w:color w:val="000000"/>
          <w:kern w:val="0"/>
          <w:sz w:val="24"/>
        </w:rPr>
        <w:t>所，本行股东大会就解聘会计师事务所进行表决时，允许会计师事务所陈述意见。</w:t>
      </w:r>
      <w:r>
        <w:rPr>
          <w:rFonts w:ascii="宋体" w:hAnsi="宋体" w:cs="宋体" w:hint="eastAsia"/>
          <w:color w:val="000000"/>
          <w:kern w:val="0"/>
          <w:sz w:val="24"/>
        </w:rPr>
        <w:t xml:space="preserve"> </w:t>
      </w:r>
    </w:p>
    <w:p w:rsidR="00A64733" w:rsidRDefault="00C17F08">
      <w:pPr>
        <w:widowControl/>
        <w:numPr>
          <w:ilvl w:val="0"/>
          <w:numId w:val="3"/>
        </w:numPr>
        <w:tabs>
          <w:tab w:val="left" w:pos="2268"/>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定期法定审计的</w:t>
      </w:r>
      <w:r>
        <w:rPr>
          <w:rFonts w:ascii="宋体" w:hAnsi="宋体" w:cs="宋体" w:hint="eastAsia"/>
          <w:color w:val="000000"/>
          <w:kern w:val="0"/>
          <w:sz w:val="24"/>
        </w:rPr>
        <w:t>会计师事务所提出辞聘的，应当向股东大会说明本行有无不当情形。</w:t>
      </w:r>
    </w:p>
    <w:p w:rsidR="00A64733" w:rsidRDefault="00C17F08">
      <w:pPr>
        <w:widowControl/>
        <w:numPr>
          <w:ilvl w:val="0"/>
          <w:numId w:val="2"/>
        </w:numPr>
        <w:snapToGrid w:val="0"/>
        <w:spacing w:before="100" w:beforeAutospacing="1" w:after="100" w:afterAutospacing="1" w:line="360" w:lineRule="auto"/>
        <w:jc w:val="center"/>
        <w:outlineLvl w:val="0"/>
        <w:rPr>
          <w:rFonts w:ascii="宋体" w:hAnsi="宋体" w:cs="宋体"/>
          <w:b/>
          <w:bCs/>
          <w:smallCaps/>
          <w:color w:val="000000"/>
          <w:kern w:val="0"/>
          <w:sz w:val="24"/>
        </w:rPr>
      </w:pPr>
      <w:bookmarkStart w:id="96" w:name="_Toc41895468"/>
      <w:bookmarkStart w:id="97" w:name="_Toc2894"/>
      <w:bookmarkStart w:id="98" w:name="_Toc24755"/>
      <w:r>
        <w:rPr>
          <w:rFonts w:ascii="宋体" w:hAnsi="宋体" w:cs="宋体"/>
          <w:b/>
          <w:bCs/>
          <w:smallCaps/>
          <w:color w:val="000000"/>
          <w:kern w:val="0"/>
          <w:sz w:val="24"/>
        </w:rPr>
        <w:t>通知和公告</w:t>
      </w:r>
      <w:bookmarkEnd w:id="96"/>
      <w:bookmarkEnd w:id="97"/>
      <w:bookmarkEnd w:id="98"/>
    </w:p>
    <w:p w:rsidR="00A64733" w:rsidRDefault="00C17F08">
      <w:pPr>
        <w:widowControl/>
        <w:snapToGrid w:val="0"/>
        <w:spacing w:before="100" w:beforeAutospacing="1" w:after="100" w:afterAutospacing="1" w:line="360" w:lineRule="auto"/>
        <w:jc w:val="center"/>
        <w:outlineLvl w:val="1"/>
        <w:rPr>
          <w:rFonts w:ascii="宋体" w:hAnsi="宋体" w:cs="宋体"/>
          <w:b/>
          <w:bCs/>
          <w:smallCaps/>
          <w:color w:val="000000"/>
          <w:kern w:val="0"/>
          <w:sz w:val="24"/>
        </w:rPr>
      </w:pPr>
      <w:bookmarkStart w:id="99" w:name="_Toc19877"/>
      <w:bookmarkStart w:id="100" w:name="_Toc41895469"/>
      <w:bookmarkStart w:id="101" w:name="_Toc10064"/>
      <w:r>
        <w:rPr>
          <w:rFonts w:ascii="宋体" w:hAnsi="宋体" w:cs="宋体"/>
          <w:b/>
          <w:bCs/>
          <w:smallCaps/>
          <w:color w:val="000000"/>
          <w:kern w:val="0"/>
          <w:sz w:val="24"/>
        </w:rPr>
        <w:t>第一节　通知</w:t>
      </w:r>
      <w:bookmarkEnd w:id="99"/>
      <w:bookmarkEnd w:id="100"/>
      <w:bookmarkEnd w:id="101"/>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的通知以下列形式发出：</w:t>
      </w:r>
    </w:p>
    <w:p w:rsidR="00A64733" w:rsidRDefault="00C17F08">
      <w:pPr>
        <w:widowControl/>
        <w:numPr>
          <w:ilvl w:val="0"/>
          <w:numId w:val="34"/>
        </w:numPr>
        <w:snapToGrid w:val="0"/>
        <w:spacing w:line="360" w:lineRule="auto"/>
        <w:jc w:val="left"/>
        <w:rPr>
          <w:rFonts w:ascii="宋体" w:hAnsi="宋体" w:cs="宋体"/>
          <w:color w:val="000000"/>
          <w:kern w:val="0"/>
          <w:sz w:val="24"/>
        </w:rPr>
      </w:pPr>
      <w:r>
        <w:rPr>
          <w:rFonts w:ascii="宋体" w:hAnsi="宋体" w:cs="宋体"/>
          <w:color w:val="000000"/>
          <w:kern w:val="0"/>
          <w:sz w:val="24"/>
        </w:rPr>
        <w:t>专人送</w:t>
      </w:r>
      <w:r>
        <w:rPr>
          <w:rFonts w:ascii="宋体" w:hAnsi="宋体" w:cs="宋体" w:hint="eastAsia"/>
          <w:color w:val="000000"/>
          <w:kern w:val="0"/>
          <w:sz w:val="24"/>
        </w:rPr>
        <w:t>达</w:t>
      </w:r>
      <w:r>
        <w:rPr>
          <w:rFonts w:ascii="宋体" w:hAnsi="宋体" w:cs="宋体"/>
          <w:color w:val="000000"/>
          <w:kern w:val="0"/>
          <w:sz w:val="24"/>
        </w:rPr>
        <w:t>；</w:t>
      </w:r>
    </w:p>
    <w:p w:rsidR="00A64733" w:rsidRDefault="00C17F08">
      <w:pPr>
        <w:widowControl/>
        <w:numPr>
          <w:ilvl w:val="0"/>
          <w:numId w:val="34"/>
        </w:numPr>
        <w:tabs>
          <w:tab w:val="clear" w:pos="1200"/>
          <w:tab w:val="left" w:pos="0"/>
        </w:tabs>
        <w:snapToGrid w:val="0"/>
        <w:spacing w:line="360" w:lineRule="auto"/>
        <w:jc w:val="left"/>
        <w:rPr>
          <w:rFonts w:ascii="宋体" w:hAnsi="宋体" w:cs="宋体"/>
          <w:color w:val="000000"/>
          <w:kern w:val="0"/>
          <w:sz w:val="24"/>
        </w:rPr>
      </w:pPr>
      <w:r>
        <w:rPr>
          <w:rFonts w:ascii="宋体" w:hAnsi="宋体" w:cs="宋体"/>
          <w:color w:val="000000"/>
          <w:kern w:val="0"/>
          <w:sz w:val="24"/>
        </w:rPr>
        <w:t>邮件</w:t>
      </w:r>
      <w:r>
        <w:rPr>
          <w:rFonts w:ascii="宋体" w:hAnsi="宋体" w:cs="宋体" w:hint="eastAsia"/>
          <w:color w:val="000000"/>
          <w:kern w:val="0"/>
          <w:sz w:val="24"/>
        </w:rPr>
        <w:t>（含电子邮件）</w:t>
      </w:r>
      <w:r>
        <w:rPr>
          <w:rFonts w:ascii="宋体" w:hAnsi="宋体" w:cs="宋体"/>
          <w:color w:val="000000"/>
          <w:kern w:val="0"/>
          <w:sz w:val="24"/>
        </w:rPr>
        <w:t>；</w:t>
      </w:r>
    </w:p>
    <w:p w:rsidR="00A64733" w:rsidRDefault="00C17F08">
      <w:pPr>
        <w:widowControl/>
        <w:numPr>
          <w:ilvl w:val="0"/>
          <w:numId w:val="34"/>
        </w:numPr>
        <w:tabs>
          <w:tab w:val="clear" w:pos="1200"/>
          <w:tab w:val="left" w:pos="0"/>
        </w:tabs>
        <w:snapToGrid w:val="0"/>
        <w:spacing w:line="360" w:lineRule="auto"/>
        <w:jc w:val="left"/>
        <w:rPr>
          <w:rFonts w:ascii="宋体" w:hAnsi="宋体" w:cs="宋体"/>
          <w:color w:val="000000"/>
          <w:kern w:val="0"/>
          <w:sz w:val="24"/>
        </w:rPr>
      </w:pPr>
      <w:r>
        <w:rPr>
          <w:rFonts w:ascii="宋体" w:hAnsi="宋体" w:cs="宋体"/>
          <w:color w:val="000000"/>
          <w:kern w:val="0"/>
          <w:sz w:val="24"/>
        </w:rPr>
        <w:t>公告；</w:t>
      </w:r>
    </w:p>
    <w:p w:rsidR="00A64733" w:rsidRDefault="00C17F08">
      <w:pPr>
        <w:widowControl/>
        <w:numPr>
          <w:ilvl w:val="0"/>
          <w:numId w:val="34"/>
        </w:numPr>
        <w:tabs>
          <w:tab w:val="clear" w:pos="1200"/>
          <w:tab w:val="left" w:pos="0"/>
        </w:tabs>
        <w:snapToGrid w:val="0"/>
        <w:spacing w:line="360" w:lineRule="auto"/>
        <w:jc w:val="left"/>
        <w:rPr>
          <w:rFonts w:ascii="宋体" w:hAnsi="宋体" w:cs="宋体"/>
          <w:color w:val="000000"/>
          <w:kern w:val="0"/>
          <w:sz w:val="24"/>
        </w:rPr>
      </w:pPr>
      <w:r>
        <w:rPr>
          <w:rFonts w:ascii="宋体" w:hAnsi="宋体" w:cs="宋体" w:hint="eastAsia"/>
          <w:color w:val="000000"/>
          <w:kern w:val="0"/>
          <w:sz w:val="24"/>
        </w:rPr>
        <w:t>本章程</w:t>
      </w:r>
      <w:r>
        <w:rPr>
          <w:rFonts w:ascii="宋体" w:hAnsi="宋体" w:cs="宋体"/>
          <w:color w:val="000000"/>
          <w:kern w:val="0"/>
          <w:sz w:val="24"/>
        </w:rPr>
        <w:t>规定的其他形式。</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发出的通知，以公告方式进行的，一经公告，视为所有相关人员收到通知。</w:t>
      </w:r>
    </w:p>
    <w:p w:rsidR="00A64733" w:rsidRDefault="00C17F08">
      <w:pPr>
        <w:widowControl/>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召开股东大会的会议通知，以</w:t>
      </w:r>
      <w:r>
        <w:rPr>
          <w:rFonts w:ascii="宋体" w:hAnsi="宋体" w:cs="宋体" w:hint="eastAsia"/>
          <w:bCs/>
          <w:smallCaps/>
          <w:color w:val="000000"/>
          <w:kern w:val="0"/>
          <w:sz w:val="24"/>
          <w:szCs w:val="20"/>
        </w:rPr>
        <w:t>公告</w:t>
      </w:r>
      <w:r>
        <w:rPr>
          <w:rFonts w:ascii="宋体" w:hAnsi="宋体" w:cs="宋体"/>
          <w:bCs/>
          <w:smallCaps/>
          <w:color w:val="000000"/>
          <w:kern w:val="0"/>
          <w:sz w:val="24"/>
          <w:szCs w:val="20"/>
        </w:rPr>
        <w:t>方式进行。</w:t>
      </w:r>
      <w:r>
        <w:rPr>
          <w:rFonts w:hint="eastAsia"/>
          <w:sz w:val="24"/>
        </w:rPr>
        <w:t>本行召开董事会、监事会的会议通知，以公告、邮件（含电子邮件）、传真方式之一进行。</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通知以专人送出的，由被送达人在送达</w:t>
      </w:r>
      <w:r>
        <w:rPr>
          <w:rFonts w:ascii="宋体" w:hAnsi="宋体" w:cs="宋体" w:hint="eastAsia"/>
          <w:bCs/>
          <w:smallCaps/>
          <w:color w:val="000000"/>
          <w:kern w:val="0"/>
          <w:sz w:val="24"/>
          <w:szCs w:val="20"/>
        </w:rPr>
        <w:t>回执</w:t>
      </w:r>
      <w:r>
        <w:rPr>
          <w:rFonts w:ascii="宋体" w:hAnsi="宋体" w:cs="宋体"/>
          <w:bCs/>
          <w:smallCaps/>
          <w:color w:val="000000"/>
          <w:kern w:val="0"/>
          <w:sz w:val="24"/>
          <w:szCs w:val="20"/>
        </w:rPr>
        <w:t>上签名（或盖章），被送达人签收日期为送达日期；</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通知以</w:t>
      </w:r>
      <w:r>
        <w:rPr>
          <w:rFonts w:ascii="宋体" w:hAnsi="宋体" w:cs="宋体" w:hint="eastAsia"/>
          <w:bCs/>
          <w:smallCaps/>
          <w:color w:val="000000"/>
          <w:kern w:val="0"/>
          <w:sz w:val="24"/>
          <w:szCs w:val="20"/>
        </w:rPr>
        <w:t>邮件</w:t>
      </w:r>
      <w:r>
        <w:rPr>
          <w:rFonts w:ascii="宋体" w:hAnsi="宋体" w:cs="宋体"/>
          <w:bCs/>
          <w:smallCaps/>
          <w:color w:val="000000"/>
          <w:kern w:val="0"/>
          <w:sz w:val="24"/>
          <w:szCs w:val="20"/>
        </w:rPr>
        <w:t>送出的，自</w:t>
      </w:r>
      <w:r>
        <w:rPr>
          <w:rFonts w:ascii="宋体" w:hAnsi="宋体" w:cs="宋体" w:hint="eastAsia"/>
          <w:bCs/>
          <w:smallCaps/>
          <w:color w:val="000000"/>
          <w:kern w:val="0"/>
          <w:sz w:val="24"/>
          <w:szCs w:val="20"/>
        </w:rPr>
        <w:t>寄送</w:t>
      </w:r>
      <w:r>
        <w:rPr>
          <w:rFonts w:ascii="宋体" w:hAnsi="宋体" w:cs="宋体"/>
          <w:bCs/>
          <w:smallCaps/>
          <w:color w:val="000000"/>
          <w:kern w:val="0"/>
          <w:sz w:val="24"/>
          <w:szCs w:val="20"/>
        </w:rPr>
        <w:t>之日起第</w:t>
      </w:r>
      <w:r>
        <w:rPr>
          <w:rFonts w:ascii="宋体" w:hAnsi="宋体" w:cs="宋体" w:hint="eastAsia"/>
          <w:bCs/>
          <w:smallCaps/>
          <w:color w:val="000000"/>
          <w:kern w:val="0"/>
          <w:sz w:val="24"/>
          <w:szCs w:val="20"/>
        </w:rPr>
        <w:t>五</w:t>
      </w:r>
      <w:r>
        <w:rPr>
          <w:rFonts w:ascii="宋体" w:hAnsi="宋体" w:cs="宋体"/>
          <w:bCs/>
          <w:smallCaps/>
          <w:color w:val="000000"/>
          <w:kern w:val="0"/>
          <w:sz w:val="24"/>
          <w:szCs w:val="20"/>
        </w:rPr>
        <w:t>个工作日为送达日期；</w:t>
      </w:r>
      <w:r>
        <w:rPr>
          <w:rFonts w:hint="eastAsia"/>
          <w:sz w:val="24"/>
        </w:rPr>
        <w:t>本行通知以电子邮件送出的，自发出电子邮件之日起第二个工作日为送达日期；</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通知以公告方式送出的，第一次公告刊登日为送达日期</w:t>
      </w:r>
      <w:r>
        <w:rPr>
          <w:rFonts w:ascii="宋体" w:hAnsi="宋体" w:cs="宋体" w:hint="eastAsia"/>
          <w:bCs/>
          <w:smallCaps/>
          <w:color w:val="000000"/>
          <w:kern w:val="0"/>
          <w:sz w:val="24"/>
          <w:szCs w:val="20"/>
        </w:rPr>
        <w:t>；</w:t>
      </w:r>
      <w:r>
        <w:rPr>
          <w:rFonts w:hint="eastAsia"/>
          <w:sz w:val="24"/>
        </w:rPr>
        <w:t>本行通知以传真方式送出的，传真当日为送达日期。</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因意外遗漏未向某有权得到通知的人送出会议通知或者该等人没有收到会议通知，会议及会议作出的决议并不因此无效。</w:t>
      </w:r>
    </w:p>
    <w:p w:rsidR="00A64733" w:rsidRDefault="00C17F08">
      <w:pPr>
        <w:widowControl/>
        <w:snapToGrid w:val="0"/>
        <w:spacing w:before="100" w:beforeAutospacing="1" w:after="100" w:afterAutospacing="1" w:line="360" w:lineRule="auto"/>
        <w:jc w:val="center"/>
        <w:outlineLvl w:val="1"/>
        <w:rPr>
          <w:rFonts w:ascii="宋体" w:hAnsi="宋体" w:cs="宋体"/>
          <w:b/>
          <w:bCs/>
          <w:smallCaps/>
          <w:color w:val="000000"/>
          <w:kern w:val="0"/>
          <w:sz w:val="24"/>
        </w:rPr>
      </w:pPr>
      <w:bookmarkStart w:id="102" w:name="_Toc41895470"/>
      <w:bookmarkStart w:id="103" w:name="_Toc5482"/>
      <w:bookmarkStart w:id="104" w:name="_Toc30271"/>
      <w:r>
        <w:rPr>
          <w:rFonts w:ascii="宋体" w:hAnsi="宋体" w:cs="宋体"/>
          <w:b/>
          <w:bCs/>
          <w:smallCaps/>
          <w:color w:val="000000"/>
          <w:kern w:val="0"/>
          <w:sz w:val="24"/>
        </w:rPr>
        <w:t>第二节　公告</w:t>
      </w:r>
      <w:bookmarkEnd w:id="102"/>
      <w:bookmarkEnd w:id="103"/>
      <w:bookmarkEnd w:id="104"/>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本行在《中国证券报》《上海证券报》《证券日报》《证券时报》其中一份或数份报纸和上海证券交易所网站刊登本行公告</w:t>
      </w:r>
      <w:r>
        <w:rPr>
          <w:rFonts w:ascii="宋体" w:hAnsi="宋体" w:cs="宋体"/>
          <w:bCs/>
          <w:smallCaps/>
          <w:color w:val="000000"/>
          <w:kern w:val="0"/>
          <w:sz w:val="24"/>
          <w:szCs w:val="20"/>
        </w:rPr>
        <w:t>和其他需要披露</w:t>
      </w:r>
      <w:r>
        <w:rPr>
          <w:rFonts w:ascii="宋体" w:hAnsi="宋体" w:cs="宋体" w:hint="eastAsia"/>
          <w:bCs/>
          <w:smallCaps/>
          <w:color w:val="000000"/>
          <w:kern w:val="0"/>
          <w:sz w:val="24"/>
          <w:szCs w:val="20"/>
        </w:rPr>
        <w:t>的</w:t>
      </w:r>
      <w:r>
        <w:rPr>
          <w:rFonts w:ascii="宋体" w:hAnsi="宋体" w:cs="宋体"/>
          <w:bCs/>
          <w:smallCaps/>
          <w:color w:val="000000"/>
          <w:kern w:val="0"/>
          <w:sz w:val="24"/>
          <w:szCs w:val="20"/>
        </w:rPr>
        <w:t>信息。</w:t>
      </w:r>
    </w:p>
    <w:p w:rsidR="00A64733" w:rsidRDefault="00C17F08">
      <w:pPr>
        <w:widowControl/>
        <w:numPr>
          <w:ilvl w:val="0"/>
          <w:numId w:val="2"/>
        </w:numPr>
        <w:tabs>
          <w:tab w:val="clear" w:pos="1440"/>
          <w:tab w:val="left" w:pos="0"/>
        </w:tabs>
        <w:snapToGrid w:val="0"/>
        <w:spacing w:before="100" w:beforeAutospacing="1" w:after="100" w:afterAutospacing="1" w:line="360" w:lineRule="auto"/>
        <w:ind w:left="0" w:firstLine="0"/>
        <w:jc w:val="center"/>
        <w:outlineLvl w:val="0"/>
        <w:rPr>
          <w:rFonts w:ascii="宋体" w:hAnsi="宋体" w:cs="宋体"/>
          <w:b/>
          <w:bCs/>
          <w:smallCaps/>
          <w:color w:val="000000"/>
          <w:kern w:val="0"/>
          <w:sz w:val="24"/>
        </w:rPr>
      </w:pPr>
      <w:bookmarkStart w:id="105" w:name="_Toc41895471"/>
      <w:bookmarkStart w:id="106" w:name="_Toc570"/>
      <w:bookmarkStart w:id="107" w:name="_Toc10114"/>
      <w:r>
        <w:rPr>
          <w:rFonts w:ascii="宋体" w:hAnsi="宋体" w:cs="宋体"/>
          <w:b/>
          <w:bCs/>
          <w:smallCaps/>
          <w:color w:val="000000"/>
          <w:kern w:val="0"/>
          <w:sz w:val="24"/>
        </w:rPr>
        <w:lastRenderedPageBreak/>
        <w:t>合并、分立、</w:t>
      </w:r>
      <w:r>
        <w:rPr>
          <w:rFonts w:ascii="宋体" w:hAnsi="宋体" w:cs="宋体" w:hint="eastAsia"/>
          <w:b/>
          <w:bCs/>
          <w:smallCaps/>
          <w:color w:val="000000"/>
          <w:kern w:val="0"/>
          <w:sz w:val="24"/>
        </w:rPr>
        <w:t>增资、减资、</w:t>
      </w:r>
      <w:r>
        <w:rPr>
          <w:rFonts w:ascii="宋体" w:hAnsi="宋体" w:cs="宋体"/>
          <w:b/>
          <w:bCs/>
          <w:smallCaps/>
          <w:color w:val="000000"/>
          <w:kern w:val="0"/>
          <w:sz w:val="24"/>
        </w:rPr>
        <w:t>解散和清算</w:t>
      </w:r>
      <w:bookmarkEnd w:id="105"/>
      <w:bookmarkEnd w:id="106"/>
      <w:bookmarkEnd w:id="107"/>
    </w:p>
    <w:p w:rsidR="00A64733" w:rsidRDefault="00C17F08">
      <w:pPr>
        <w:widowControl/>
        <w:snapToGrid w:val="0"/>
        <w:spacing w:before="100" w:beforeAutospacing="1" w:after="100" w:afterAutospacing="1" w:line="360" w:lineRule="auto"/>
        <w:jc w:val="center"/>
        <w:outlineLvl w:val="1"/>
        <w:rPr>
          <w:rFonts w:ascii="宋体" w:hAnsi="宋体" w:cs="宋体"/>
          <w:b/>
          <w:bCs/>
          <w:smallCaps/>
          <w:color w:val="000000"/>
          <w:kern w:val="0"/>
          <w:sz w:val="24"/>
        </w:rPr>
      </w:pPr>
      <w:bookmarkStart w:id="108" w:name="_Toc25782"/>
      <w:bookmarkStart w:id="109" w:name="_Toc24481"/>
      <w:bookmarkStart w:id="110" w:name="_Toc41895472"/>
      <w:r>
        <w:rPr>
          <w:rFonts w:ascii="宋体" w:hAnsi="宋体" w:cs="宋体"/>
          <w:b/>
          <w:bCs/>
          <w:smallCaps/>
          <w:color w:val="000000"/>
          <w:kern w:val="0"/>
          <w:sz w:val="24"/>
        </w:rPr>
        <w:t>第一节　合并</w:t>
      </w:r>
      <w:r>
        <w:rPr>
          <w:rFonts w:ascii="宋体" w:hAnsi="宋体" w:cs="宋体" w:hint="eastAsia"/>
          <w:b/>
          <w:bCs/>
          <w:smallCaps/>
          <w:color w:val="000000"/>
          <w:kern w:val="0"/>
          <w:sz w:val="24"/>
        </w:rPr>
        <w:t>、</w:t>
      </w:r>
      <w:r>
        <w:rPr>
          <w:rFonts w:ascii="宋体" w:hAnsi="宋体" w:cs="宋体"/>
          <w:b/>
          <w:bCs/>
          <w:smallCaps/>
          <w:color w:val="000000"/>
          <w:kern w:val="0"/>
          <w:sz w:val="24"/>
        </w:rPr>
        <w:t>分立</w:t>
      </w:r>
      <w:r>
        <w:rPr>
          <w:rFonts w:ascii="宋体" w:hAnsi="宋体" w:cs="宋体" w:hint="eastAsia"/>
          <w:b/>
          <w:bCs/>
          <w:smallCaps/>
          <w:color w:val="000000"/>
          <w:kern w:val="0"/>
          <w:sz w:val="24"/>
        </w:rPr>
        <w:t>、增资和减资</w:t>
      </w:r>
      <w:bookmarkEnd w:id="108"/>
      <w:bookmarkEnd w:id="109"/>
      <w:bookmarkEnd w:id="110"/>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本行合并可以釆取吸收合并或者新设合并。</w:t>
      </w:r>
    </w:p>
    <w:p w:rsidR="00A64733" w:rsidRDefault="00C17F08">
      <w:pPr>
        <w:widowControl/>
        <w:snapToGrid w:val="0"/>
        <w:spacing w:line="360" w:lineRule="auto"/>
        <w:jc w:val="left"/>
        <w:rPr>
          <w:rFonts w:ascii="宋体" w:hAnsi="宋体" w:cs="宋体"/>
          <w:color w:val="000000"/>
          <w:kern w:val="0"/>
          <w:sz w:val="24"/>
        </w:rPr>
      </w:pPr>
      <w:r>
        <w:rPr>
          <w:rFonts w:ascii="宋体" w:hAnsi="宋体" w:cs="宋体"/>
          <w:color w:val="000000"/>
          <w:kern w:val="0"/>
          <w:sz w:val="24"/>
        </w:rPr>
        <w:t xml:space="preserve">　　</w:t>
      </w:r>
      <w:r>
        <w:rPr>
          <w:rFonts w:ascii="宋体" w:hAnsi="宋体" w:cs="宋体" w:hint="eastAsia"/>
          <w:color w:val="000000"/>
          <w:kern w:val="0"/>
          <w:sz w:val="24"/>
        </w:rPr>
        <w:t>一个公司吸收其他公司为吸收合并，被吸收的公司解散。两个以上公司合并设立一个新的公司为新设合并，合并各方解散。</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本行合并，应当由合并各方签订合并协议，并编制资产负债表及财产清单。本行应当自作出合并决议之日起</w:t>
      </w:r>
      <w:r>
        <w:rPr>
          <w:rFonts w:ascii="宋体" w:hAnsi="宋体" w:cs="宋体" w:hint="eastAsia"/>
          <w:bCs/>
          <w:smallCaps/>
          <w:color w:val="000000"/>
          <w:kern w:val="0"/>
          <w:sz w:val="24"/>
          <w:szCs w:val="20"/>
        </w:rPr>
        <w:t>10</w:t>
      </w:r>
      <w:r>
        <w:rPr>
          <w:rFonts w:ascii="宋体" w:hAnsi="宋体" w:cs="宋体" w:hint="eastAsia"/>
          <w:bCs/>
          <w:smallCaps/>
          <w:color w:val="000000"/>
          <w:kern w:val="0"/>
          <w:sz w:val="24"/>
          <w:szCs w:val="20"/>
        </w:rPr>
        <w:t>日内通知债权人，并于</w:t>
      </w:r>
      <w:r>
        <w:rPr>
          <w:rFonts w:ascii="宋体" w:hAnsi="宋体" w:cs="宋体" w:hint="eastAsia"/>
          <w:bCs/>
          <w:smallCaps/>
          <w:color w:val="000000"/>
          <w:kern w:val="0"/>
          <w:sz w:val="24"/>
          <w:szCs w:val="20"/>
        </w:rPr>
        <w:t>30</w:t>
      </w:r>
      <w:r>
        <w:rPr>
          <w:rFonts w:ascii="宋体" w:hAnsi="宋体" w:cs="宋体" w:hint="eastAsia"/>
          <w:bCs/>
          <w:smallCaps/>
          <w:color w:val="000000"/>
          <w:kern w:val="0"/>
          <w:sz w:val="24"/>
          <w:szCs w:val="20"/>
        </w:rPr>
        <w:t>日内在在本行指定的刊登公告的媒体上公告。</w:t>
      </w:r>
    </w:p>
    <w:p w:rsidR="00A64733" w:rsidRDefault="00C17F08">
      <w:pPr>
        <w:widowControl/>
        <w:tabs>
          <w:tab w:val="left" w:pos="1920"/>
        </w:tabs>
        <w:snapToGrid w:val="0"/>
        <w:spacing w:line="360" w:lineRule="auto"/>
        <w:ind w:firstLineChars="200" w:firstLine="480"/>
        <w:jc w:val="left"/>
        <w:rPr>
          <w:rFonts w:ascii="宋体" w:hAnsi="宋体" w:cs="宋体"/>
          <w:color w:val="000000"/>
          <w:kern w:val="0"/>
          <w:sz w:val="24"/>
        </w:rPr>
      </w:pPr>
      <w:r>
        <w:rPr>
          <w:rFonts w:ascii="宋体" w:hAnsi="宋体" w:cs="宋体" w:hint="eastAsia"/>
          <w:bCs/>
          <w:smallCaps/>
          <w:color w:val="000000"/>
          <w:kern w:val="0"/>
          <w:sz w:val="24"/>
          <w:szCs w:val="20"/>
        </w:rPr>
        <w:t>债权人自接到通知书之日起</w:t>
      </w:r>
      <w:r>
        <w:rPr>
          <w:rFonts w:ascii="宋体" w:hAnsi="宋体" w:cs="宋体" w:hint="eastAsia"/>
          <w:bCs/>
          <w:smallCaps/>
          <w:color w:val="000000"/>
          <w:kern w:val="0"/>
          <w:sz w:val="24"/>
          <w:szCs w:val="20"/>
        </w:rPr>
        <w:t>30</w:t>
      </w:r>
      <w:r>
        <w:rPr>
          <w:rFonts w:ascii="宋体" w:hAnsi="宋体" w:cs="宋体" w:hint="eastAsia"/>
          <w:bCs/>
          <w:smallCaps/>
          <w:color w:val="000000"/>
          <w:kern w:val="0"/>
          <w:sz w:val="24"/>
          <w:szCs w:val="20"/>
        </w:rPr>
        <w:t>日内，未接到通知书的自公告之日起</w:t>
      </w:r>
      <w:r>
        <w:rPr>
          <w:rFonts w:ascii="宋体" w:hAnsi="宋体" w:cs="宋体" w:hint="eastAsia"/>
          <w:bCs/>
          <w:smallCaps/>
          <w:color w:val="000000"/>
          <w:kern w:val="0"/>
          <w:sz w:val="24"/>
          <w:szCs w:val="20"/>
        </w:rPr>
        <w:t>45</w:t>
      </w:r>
      <w:r>
        <w:rPr>
          <w:rFonts w:ascii="宋体" w:hAnsi="宋体" w:cs="宋体" w:hint="eastAsia"/>
          <w:bCs/>
          <w:smallCaps/>
          <w:color w:val="000000"/>
          <w:kern w:val="0"/>
          <w:sz w:val="24"/>
          <w:szCs w:val="20"/>
        </w:rPr>
        <w:t>日内，可以要求本行清偿债务或者提供相应的担保。</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本行合并时，合并各方的债权、债务，由合并后存续的公司或者新设的公司承继。</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本行分立，其财产作相应的分割。</w:t>
      </w:r>
    </w:p>
    <w:p w:rsidR="00A64733" w:rsidRDefault="00C17F08">
      <w:pPr>
        <w:widowControl/>
        <w:tabs>
          <w:tab w:val="left" w:pos="1920"/>
        </w:tabs>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本行分立，应当编制资产负债表及财产清单。本行应当自作出分立决议之日起</w:t>
      </w:r>
      <w:r>
        <w:rPr>
          <w:rFonts w:ascii="宋体" w:hAnsi="宋体" w:cs="宋体" w:hint="eastAsia"/>
          <w:bCs/>
          <w:smallCaps/>
          <w:color w:val="000000"/>
          <w:kern w:val="0"/>
          <w:sz w:val="24"/>
          <w:szCs w:val="20"/>
        </w:rPr>
        <w:t>10</w:t>
      </w:r>
      <w:r>
        <w:rPr>
          <w:rFonts w:ascii="宋体" w:hAnsi="宋体" w:cs="宋体" w:hint="eastAsia"/>
          <w:bCs/>
          <w:smallCaps/>
          <w:color w:val="000000"/>
          <w:kern w:val="0"/>
          <w:sz w:val="24"/>
          <w:szCs w:val="20"/>
        </w:rPr>
        <w:t>日内通知债权人，并于</w:t>
      </w:r>
      <w:r>
        <w:rPr>
          <w:rFonts w:ascii="宋体" w:hAnsi="宋体" w:cs="宋体" w:hint="eastAsia"/>
          <w:bCs/>
          <w:smallCaps/>
          <w:color w:val="000000"/>
          <w:kern w:val="0"/>
          <w:sz w:val="24"/>
          <w:szCs w:val="20"/>
        </w:rPr>
        <w:t>30</w:t>
      </w:r>
      <w:r>
        <w:rPr>
          <w:rFonts w:ascii="宋体" w:hAnsi="宋体" w:cs="宋体" w:hint="eastAsia"/>
          <w:bCs/>
          <w:smallCaps/>
          <w:color w:val="000000"/>
          <w:kern w:val="0"/>
          <w:sz w:val="24"/>
          <w:szCs w:val="20"/>
        </w:rPr>
        <w:t>日内在本行指定的刊登公</w:t>
      </w:r>
      <w:r>
        <w:rPr>
          <w:rFonts w:ascii="宋体" w:hAnsi="宋体" w:cs="宋体" w:hint="eastAsia"/>
          <w:bCs/>
          <w:smallCaps/>
          <w:color w:val="000000"/>
          <w:kern w:val="0"/>
          <w:sz w:val="24"/>
          <w:szCs w:val="20"/>
        </w:rPr>
        <w:t>告的媒体上公告。</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本行分立前的债务由分立后的公司承担连带责任。但是，公司在分立前与债权人就债务清偿达成的书面协议另有约定的除外。</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需要减少注册资本时</w:t>
      </w:r>
      <w:r>
        <w:rPr>
          <w:rFonts w:ascii="宋体" w:hAnsi="宋体" w:cs="宋体" w:hint="eastAsia"/>
          <w:bCs/>
          <w:smallCaps/>
          <w:color w:val="000000"/>
          <w:kern w:val="0"/>
          <w:sz w:val="24"/>
          <w:szCs w:val="20"/>
        </w:rPr>
        <w:t>，</w:t>
      </w:r>
      <w:r>
        <w:rPr>
          <w:rFonts w:ascii="宋体" w:hAnsi="宋体" w:cs="宋体"/>
          <w:bCs/>
          <w:smallCaps/>
          <w:color w:val="000000"/>
          <w:kern w:val="0"/>
          <w:sz w:val="24"/>
          <w:szCs w:val="20"/>
        </w:rPr>
        <w:t>必须编制资产负债表及财产清单。</w:t>
      </w:r>
    </w:p>
    <w:p w:rsidR="00A64733" w:rsidRDefault="00C17F08">
      <w:pPr>
        <w:widowControl/>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应当自作出减少注册资本决议之日起</w:t>
      </w:r>
      <w:r>
        <w:rPr>
          <w:rFonts w:ascii="宋体" w:hAnsi="宋体" w:cs="宋体" w:hint="eastAsia"/>
          <w:bCs/>
          <w:smallCaps/>
          <w:color w:val="000000"/>
          <w:kern w:val="0"/>
          <w:sz w:val="24"/>
          <w:szCs w:val="20"/>
        </w:rPr>
        <w:t>十</w:t>
      </w:r>
      <w:r>
        <w:rPr>
          <w:rFonts w:ascii="宋体" w:hAnsi="宋体" w:cs="宋体"/>
          <w:bCs/>
          <w:smallCaps/>
          <w:color w:val="000000"/>
          <w:kern w:val="0"/>
          <w:sz w:val="24"/>
          <w:szCs w:val="20"/>
        </w:rPr>
        <w:t>日内通知债权人</w:t>
      </w:r>
      <w:r>
        <w:rPr>
          <w:rFonts w:ascii="宋体" w:hAnsi="宋体" w:cs="宋体" w:hint="eastAsia"/>
          <w:bCs/>
          <w:smallCaps/>
          <w:color w:val="000000"/>
          <w:kern w:val="0"/>
          <w:sz w:val="24"/>
          <w:szCs w:val="20"/>
        </w:rPr>
        <w:t>，</w:t>
      </w:r>
      <w:r>
        <w:rPr>
          <w:rFonts w:ascii="宋体" w:hAnsi="宋体" w:cs="宋体"/>
          <w:bCs/>
          <w:smallCaps/>
          <w:color w:val="000000"/>
          <w:kern w:val="0"/>
          <w:sz w:val="24"/>
          <w:szCs w:val="20"/>
        </w:rPr>
        <w:t>并于</w:t>
      </w:r>
      <w:r>
        <w:rPr>
          <w:rFonts w:ascii="宋体" w:hAnsi="宋体" w:cs="宋体" w:hint="eastAsia"/>
          <w:bCs/>
          <w:smallCaps/>
          <w:color w:val="000000"/>
          <w:kern w:val="0"/>
          <w:sz w:val="24"/>
          <w:szCs w:val="20"/>
        </w:rPr>
        <w:t>三十</w:t>
      </w:r>
      <w:r>
        <w:rPr>
          <w:rFonts w:ascii="宋体" w:hAnsi="宋体" w:cs="宋体"/>
          <w:bCs/>
          <w:smallCaps/>
          <w:color w:val="000000"/>
          <w:kern w:val="0"/>
          <w:sz w:val="24"/>
          <w:szCs w:val="20"/>
        </w:rPr>
        <w:t>日内在</w:t>
      </w:r>
      <w:r>
        <w:rPr>
          <w:rFonts w:ascii="宋体" w:hAnsi="宋体" w:cs="宋体" w:hint="eastAsia"/>
          <w:bCs/>
          <w:smallCaps/>
          <w:color w:val="000000"/>
          <w:kern w:val="0"/>
          <w:sz w:val="24"/>
          <w:szCs w:val="20"/>
        </w:rPr>
        <w:t>本行指定的刊登公告的媒体上</w:t>
      </w:r>
      <w:r>
        <w:rPr>
          <w:rFonts w:ascii="宋体" w:hAnsi="宋体" w:cs="宋体"/>
          <w:bCs/>
          <w:smallCaps/>
          <w:color w:val="000000"/>
          <w:kern w:val="0"/>
          <w:sz w:val="24"/>
          <w:szCs w:val="20"/>
        </w:rPr>
        <w:t>公告。债权人自接到通知书之日起</w:t>
      </w:r>
      <w:r>
        <w:rPr>
          <w:rFonts w:ascii="宋体" w:hAnsi="宋体" w:cs="宋体" w:hint="eastAsia"/>
          <w:bCs/>
          <w:smallCaps/>
          <w:color w:val="000000"/>
          <w:kern w:val="0"/>
          <w:sz w:val="24"/>
          <w:szCs w:val="20"/>
        </w:rPr>
        <w:t>三十</w:t>
      </w:r>
      <w:r>
        <w:rPr>
          <w:rFonts w:ascii="宋体" w:hAnsi="宋体" w:cs="宋体"/>
          <w:bCs/>
          <w:smallCaps/>
          <w:color w:val="000000"/>
          <w:kern w:val="0"/>
          <w:sz w:val="24"/>
          <w:szCs w:val="20"/>
        </w:rPr>
        <w:t>日内</w:t>
      </w:r>
      <w:r>
        <w:rPr>
          <w:rFonts w:ascii="宋体" w:hAnsi="宋体" w:cs="宋体" w:hint="eastAsia"/>
          <w:bCs/>
          <w:smallCaps/>
          <w:color w:val="000000"/>
          <w:kern w:val="0"/>
          <w:sz w:val="24"/>
          <w:szCs w:val="20"/>
        </w:rPr>
        <w:t>，</w:t>
      </w:r>
      <w:r>
        <w:rPr>
          <w:rFonts w:ascii="宋体" w:hAnsi="宋体" w:cs="宋体"/>
          <w:bCs/>
          <w:smallCaps/>
          <w:color w:val="000000"/>
          <w:kern w:val="0"/>
          <w:sz w:val="24"/>
          <w:szCs w:val="20"/>
        </w:rPr>
        <w:t>未接到通知书的自公告之日起</w:t>
      </w:r>
      <w:r>
        <w:rPr>
          <w:rFonts w:ascii="宋体" w:hAnsi="宋体" w:cs="宋体" w:hint="eastAsia"/>
          <w:bCs/>
          <w:smallCaps/>
          <w:color w:val="000000"/>
          <w:kern w:val="0"/>
          <w:sz w:val="24"/>
          <w:szCs w:val="20"/>
        </w:rPr>
        <w:t>四十五</w:t>
      </w:r>
      <w:r>
        <w:rPr>
          <w:rFonts w:ascii="宋体" w:hAnsi="宋体" w:cs="宋体"/>
          <w:bCs/>
          <w:smallCaps/>
          <w:color w:val="000000"/>
          <w:kern w:val="0"/>
          <w:sz w:val="24"/>
          <w:szCs w:val="20"/>
        </w:rPr>
        <w:t>日内</w:t>
      </w:r>
      <w:r>
        <w:rPr>
          <w:rFonts w:ascii="宋体" w:hAnsi="宋体" w:cs="宋体" w:hint="eastAsia"/>
          <w:bCs/>
          <w:smallCaps/>
          <w:color w:val="000000"/>
          <w:kern w:val="0"/>
          <w:sz w:val="24"/>
          <w:szCs w:val="20"/>
        </w:rPr>
        <w:t>，</w:t>
      </w:r>
      <w:r>
        <w:rPr>
          <w:rFonts w:ascii="宋体" w:hAnsi="宋体" w:cs="宋体"/>
          <w:bCs/>
          <w:smallCaps/>
          <w:color w:val="000000"/>
          <w:kern w:val="0"/>
          <w:sz w:val="24"/>
          <w:szCs w:val="20"/>
        </w:rPr>
        <w:t>有权要求</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清偿债务或者提供相应的担保。</w:t>
      </w:r>
    </w:p>
    <w:p w:rsidR="00A64733" w:rsidRDefault="00C17F08">
      <w:pPr>
        <w:widowControl/>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减资后的注册资本应不低于法定的最低限额。</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合并或者分立，登记事项发生变更的，依法向公司登记机关办理变更登记；</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解散的，依法办理公司注销登记；设立新公司的，依法办理公司设立登记。</w:t>
      </w:r>
    </w:p>
    <w:p w:rsidR="00A64733" w:rsidRDefault="00C17F08">
      <w:pPr>
        <w:widowControl/>
        <w:snapToGrid w:val="0"/>
        <w:spacing w:line="360" w:lineRule="auto"/>
        <w:ind w:left="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本行增加或者减少注册资本，应当依法向本行登记机关办理变更登记。</w:t>
      </w:r>
    </w:p>
    <w:p w:rsidR="00A64733" w:rsidRDefault="00C17F08">
      <w:pPr>
        <w:widowControl/>
        <w:snapToGrid w:val="0"/>
        <w:spacing w:before="100" w:beforeAutospacing="1" w:after="100" w:afterAutospacing="1" w:line="360" w:lineRule="auto"/>
        <w:jc w:val="center"/>
        <w:outlineLvl w:val="1"/>
        <w:rPr>
          <w:rFonts w:ascii="宋体" w:hAnsi="宋体" w:cs="宋体"/>
          <w:b/>
          <w:bCs/>
          <w:smallCaps/>
          <w:color w:val="000000"/>
          <w:kern w:val="0"/>
          <w:sz w:val="24"/>
        </w:rPr>
      </w:pPr>
      <w:bookmarkStart w:id="111" w:name="_Toc19292"/>
      <w:bookmarkStart w:id="112" w:name="_Toc41895473"/>
      <w:bookmarkStart w:id="113" w:name="_Toc30868"/>
      <w:r>
        <w:rPr>
          <w:rFonts w:ascii="宋体" w:hAnsi="宋体" w:cs="宋体"/>
          <w:b/>
          <w:bCs/>
          <w:smallCaps/>
          <w:color w:val="000000"/>
          <w:kern w:val="0"/>
          <w:sz w:val="24"/>
        </w:rPr>
        <w:t>第二节　解散和清算</w:t>
      </w:r>
      <w:bookmarkEnd w:id="111"/>
      <w:bookmarkEnd w:id="112"/>
      <w:bookmarkEnd w:id="113"/>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lastRenderedPageBreak/>
        <w:t xml:space="preserve">  </w:t>
      </w:r>
      <w:r>
        <w:rPr>
          <w:rFonts w:ascii="宋体" w:hAnsi="宋体" w:cs="宋体" w:hint="eastAsia"/>
          <w:bCs/>
          <w:smallCaps/>
          <w:color w:val="000000"/>
          <w:kern w:val="0"/>
          <w:sz w:val="24"/>
          <w:szCs w:val="20"/>
        </w:rPr>
        <w:t>本行因下列原因解散：</w:t>
      </w:r>
    </w:p>
    <w:p w:rsidR="00A64733" w:rsidRDefault="00C17F08">
      <w:pPr>
        <w:widowControl/>
        <w:tabs>
          <w:tab w:val="left" w:pos="1920"/>
        </w:tabs>
        <w:snapToGrid w:val="0"/>
        <w:spacing w:line="360" w:lineRule="auto"/>
        <w:ind w:left="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（一）股东大会决议解散；</w:t>
      </w:r>
    </w:p>
    <w:p w:rsidR="00A64733" w:rsidRDefault="00C17F08">
      <w:pPr>
        <w:widowControl/>
        <w:tabs>
          <w:tab w:val="left" w:pos="1920"/>
        </w:tabs>
        <w:snapToGrid w:val="0"/>
        <w:spacing w:line="360" w:lineRule="auto"/>
        <w:ind w:left="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（二）因本行合并或者分立需要解散；</w:t>
      </w:r>
    </w:p>
    <w:p w:rsidR="00A64733" w:rsidRDefault="00C17F08">
      <w:pPr>
        <w:widowControl/>
        <w:tabs>
          <w:tab w:val="left" w:pos="1920"/>
        </w:tabs>
        <w:snapToGrid w:val="0"/>
        <w:spacing w:line="360" w:lineRule="auto"/>
        <w:ind w:left="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（三）依法被吊销营业执照、责令关闭或者被撤销；</w:t>
      </w:r>
    </w:p>
    <w:p w:rsidR="00A64733" w:rsidRDefault="00C17F08">
      <w:pPr>
        <w:widowControl/>
        <w:tabs>
          <w:tab w:val="left" w:pos="1920"/>
        </w:tabs>
        <w:snapToGrid w:val="0"/>
        <w:spacing w:line="360" w:lineRule="auto"/>
        <w:ind w:firstLineChars="200" w:firstLine="480"/>
        <w:jc w:val="left"/>
        <w:rPr>
          <w:rFonts w:ascii="宋体" w:hAnsi="宋体" w:cs="宋体"/>
          <w:color w:val="000000"/>
          <w:kern w:val="0"/>
          <w:sz w:val="24"/>
        </w:rPr>
      </w:pPr>
      <w:r>
        <w:rPr>
          <w:rFonts w:ascii="宋体" w:hAnsi="宋体" w:cs="宋体" w:hint="eastAsia"/>
          <w:bCs/>
          <w:smallCaps/>
          <w:color w:val="000000"/>
          <w:kern w:val="0"/>
          <w:sz w:val="24"/>
          <w:szCs w:val="20"/>
        </w:rPr>
        <w:t>（四）本行经营管理发生严重困难，继续存续会使股东利益受到重大损失，通过其他途径不能解决的，持有本行全部股东表决权</w:t>
      </w:r>
      <w:r>
        <w:rPr>
          <w:rFonts w:ascii="宋体" w:hAnsi="宋体" w:cs="宋体" w:hint="eastAsia"/>
          <w:bCs/>
          <w:smallCaps/>
          <w:color w:val="000000"/>
          <w:kern w:val="0"/>
          <w:sz w:val="24"/>
          <w:szCs w:val="20"/>
        </w:rPr>
        <w:t>10%</w:t>
      </w:r>
      <w:r>
        <w:rPr>
          <w:rFonts w:ascii="宋体" w:hAnsi="宋体" w:cs="宋体" w:hint="eastAsia"/>
          <w:bCs/>
          <w:smallCaps/>
          <w:color w:val="000000"/>
          <w:kern w:val="0"/>
          <w:sz w:val="24"/>
          <w:szCs w:val="20"/>
        </w:rPr>
        <w:t>以上的股东，可以请求人民法院解散公司</w:t>
      </w:r>
      <w:r>
        <w:rPr>
          <w:rFonts w:ascii="宋体" w:hAnsi="宋体" w:cs="宋体" w:hint="eastAsia"/>
          <w:bCs/>
          <w:smallCaps/>
          <w:color w:val="000000"/>
          <w:kern w:val="0"/>
          <w:sz w:val="24"/>
          <w:szCs w:val="20"/>
        </w:rPr>
        <w:t>。</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本行因本章程第二百一十条第（一）项、第（三）项、第（四）项规定而解散的，应当在解散事由出现之日起</w:t>
      </w:r>
      <w:r>
        <w:rPr>
          <w:rFonts w:ascii="宋体" w:hAnsi="宋体" w:cs="宋体" w:hint="eastAsia"/>
          <w:bCs/>
          <w:smallCaps/>
          <w:color w:val="000000"/>
          <w:kern w:val="0"/>
          <w:sz w:val="24"/>
          <w:szCs w:val="20"/>
        </w:rPr>
        <w:t>15</w:t>
      </w:r>
      <w:r>
        <w:rPr>
          <w:rFonts w:ascii="宋体" w:hAnsi="宋体" w:cs="宋体" w:hint="eastAsia"/>
          <w:bCs/>
          <w:smallCaps/>
          <w:color w:val="000000"/>
          <w:kern w:val="0"/>
          <w:sz w:val="24"/>
          <w:szCs w:val="20"/>
        </w:rPr>
        <w:t>日内成立清算组，开始清算。清算组由董事或者股东大会确定的人员组成。逾期不成立清算组进行清算的，债权人可以申请人民法院指定有关人员组成清算组进行清算。</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清算组在清算期间行使下列职权：</w:t>
      </w:r>
    </w:p>
    <w:p w:rsidR="00A64733" w:rsidRDefault="00C17F08">
      <w:pPr>
        <w:widowControl/>
        <w:tabs>
          <w:tab w:val="left" w:pos="1920"/>
        </w:tabs>
        <w:snapToGrid w:val="0"/>
        <w:spacing w:line="360" w:lineRule="auto"/>
        <w:ind w:left="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（一）清理本行财产，分别编制资产负债表和财产清单；</w:t>
      </w:r>
    </w:p>
    <w:p w:rsidR="00A64733" w:rsidRDefault="00C17F08">
      <w:pPr>
        <w:widowControl/>
        <w:tabs>
          <w:tab w:val="left" w:pos="1920"/>
        </w:tabs>
        <w:snapToGrid w:val="0"/>
        <w:spacing w:line="360" w:lineRule="auto"/>
        <w:ind w:left="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（二）通知、公告债权人；</w:t>
      </w:r>
    </w:p>
    <w:p w:rsidR="00A64733" w:rsidRDefault="00C17F08">
      <w:pPr>
        <w:widowControl/>
        <w:tabs>
          <w:tab w:val="left" w:pos="1920"/>
        </w:tabs>
        <w:snapToGrid w:val="0"/>
        <w:spacing w:line="360" w:lineRule="auto"/>
        <w:ind w:left="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（三）处理与清算有关的本行未了结的业务；</w:t>
      </w:r>
    </w:p>
    <w:p w:rsidR="00A64733" w:rsidRDefault="00C17F08">
      <w:pPr>
        <w:widowControl/>
        <w:tabs>
          <w:tab w:val="left" w:pos="1920"/>
        </w:tabs>
        <w:snapToGrid w:val="0"/>
        <w:spacing w:line="360" w:lineRule="auto"/>
        <w:ind w:left="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（四）清缴所欠税款以及清算过程中产生的税款；</w:t>
      </w:r>
    </w:p>
    <w:p w:rsidR="00A64733" w:rsidRDefault="00C17F08">
      <w:pPr>
        <w:widowControl/>
        <w:tabs>
          <w:tab w:val="left" w:pos="1920"/>
        </w:tabs>
        <w:snapToGrid w:val="0"/>
        <w:spacing w:line="360" w:lineRule="auto"/>
        <w:ind w:left="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（五）清理债权、债务；</w:t>
      </w:r>
    </w:p>
    <w:p w:rsidR="00A64733" w:rsidRDefault="00C17F08">
      <w:pPr>
        <w:widowControl/>
        <w:tabs>
          <w:tab w:val="left" w:pos="1920"/>
        </w:tabs>
        <w:snapToGrid w:val="0"/>
        <w:spacing w:line="360" w:lineRule="auto"/>
        <w:ind w:left="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（六）处理本行清偿债务后的剩余财产；</w:t>
      </w:r>
    </w:p>
    <w:p w:rsidR="00A64733" w:rsidRDefault="00C17F08">
      <w:pPr>
        <w:widowControl/>
        <w:tabs>
          <w:tab w:val="left" w:pos="1920"/>
        </w:tabs>
        <w:snapToGrid w:val="0"/>
        <w:spacing w:line="360" w:lineRule="auto"/>
        <w:ind w:left="480"/>
        <w:jc w:val="left"/>
        <w:rPr>
          <w:rFonts w:ascii="宋体" w:hAnsi="宋体" w:cs="宋体"/>
          <w:color w:val="000000"/>
          <w:kern w:val="0"/>
          <w:sz w:val="24"/>
        </w:rPr>
      </w:pPr>
      <w:r>
        <w:rPr>
          <w:rFonts w:ascii="宋体" w:hAnsi="宋体" w:cs="宋体" w:hint="eastAsia"/>
          <w:bCs/>
          <w:smallCaps/>
          <w:color w:val="000000"/>
          <w:kern w:val="0"/>
          <w:sz w:val="24"/>
          <w:szCs w:val="20"/>
        </w:rPr>
        <w:t>（七）代表本行参与民事诉讼活动。</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清算组应当自成立之日起</w:t>
      </w:r>
      <w:r>
        <w:rPr>
          <w:rFonts w:ascii="宋体" w:hAnsi="宋体" w:cs="宋体" w:hint="eastAsia"/>
          <w:bCs/>
          <w:smallCaps/>
          <w:color w:val="000000"/>
          <w:kern w:val="0"/>
          <w:sz w:val="24"/>
          <w:szCs w:val="20"/>
        </w:rPr>
        <w:t>10</w:t>
      </w:r>
      <w:r>
        <w:rPr>
          <w:rFonts w:ascii="宋体" w:hAnsi="宋体" w:cs="宋体" w:hint="eastAsia"/>
          <w:bCs/>
          <w:smallCaps/>
          <w:color w:val="000000"/>
          <w:kern w:val="0"/>
          <w:sz w:val="24"/>
          <w:szCs w:val="20"/>
        </w:rPr>
        <w:t>日内通知债权人，并于</w:t>
      </w:r>
      <w:r>
        <w:rPr>
          <w:rFonts w:ascii="宋体" w:hAnsi="宋体" w:cs="宋体" w:hint="eastAsia"/>
          <w:bCs/>
          <w:smallCaps/>
          <w:color w:val="000000"/>
          <w:kern w:val="0"/>
          <w:sz w:val="24"/>
          <w:szCs w:val="20"/>
        </w:rPr>
        <w:t>60</w:t>
      </w:r>
      <w:r>
        <w:rPr>
          <w:rFonts w:ascii="宋体" w:hAnsi="宋体" w:cs="宋体" w:hint="eastAsia"/>
          <w:bCs/>
          <w:smallCaps/>
          <w:color w:val="000000"/>
          <w:kern w:val="0"/>
          <w:sz w:val="24"/>
          <w:szCs w:val="20"/>
        </w:rPr>
        <w:t>日内在本行指定的刊登公告的媒体上公告。债权人应当自接到通知书之日起</w:t>
      </w:r>
      <w:r>
        <w:rPr>
          <w:rFonts w:ascii="宋体" w:hAnsi="宋体" w:cs="宋体" w:hint="eastAsia"/>
          <w:bCs/>
          <w:smallCaps/>
          <w:color w:val="000000"/>
          <w:kern w:val="0"/>
          <w:sz w:val="24"/>
          <w:szCs w:val="20"/>
        </w:rPr>
        <w:t>30</w:t>
      </w:r>
      <w:r>
        <w:rPr>
          <w:rFonts w:ascii="宋体" w:hAnsi="宋体" w:cs="宋体" w:hint="eastAsia"/>
          <w:bCs/>
          <w:smallCaps/>
          <w:color w:val="000000"/>
          <w:kern w:val="0"/>
          <w:sz w:val="24"/>
          <w:szCs w:val="20"/>
        </w:rPr>
        <w:t>日内，未接到通知书的自公告之日起</w:t>
      </w:r>
      <w:r>
        <w:rPr>
          <w:rFonts w:ascii="宋体" w:hAnsi="宋体" w:cs="宋体" w:hint="eastAsia"/>
          <w:bCs/>
          <w:smallCaps/>
          <w:color w:val="000000"/>
          <w:kern w:val="0"/>
          <w:sz w:val="24"/>
          <w:szCs w:val="20"/>
        </w:rPr>
        <w:t>45</w:t>
      </w:r>
      <w:r>
        <w:rPr>
          <w:rFonts w:ascii="宋体" w:hAnsi="宋体" w:cs="宋体" w:hint="eastAsia"/>
          <w:bCs/>
          <w:smallCaps/>
          <w:color w:val="000000"/>
          <w:kern w:val="0"/>
          <w:sz w:val="24"/>
          <w:szCs w:val="20"/>
        </w:rPr>
        <w:t>日内，向清算组申报其债权。</w:t>
      </w:r>
    </w:p>
    <w:p w:rsidR="00A64733" w:rsidRDefault="00C17F08">
      <w:pPr>
        <w:widowControl/>
        <w:tabs>
          <w:tab w:val="left" w:pos="1920"/>
        </w:tabs>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债权人申报债权，应当说明债权的有关事项，并提供证明材料。清算组应当对债权进行登记。</w:t>
      </w:r>
    </w:p>
    <w:p w:rsidR="00A64733" w:rsidRDefault="00C17F08">
      <w:pPr>
        <w:widowControl/>
        <w:tabs>
          <w:tab w:val="left" w:pos="1920"/>
        </w:tabs>
        <w:snapToGrid w:val="0"/>
        <w:spacing w:line="360" w:lineRule="auto"/>
        <w:ind w:left="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在申报债权期间，清算组不得对债权人进行清偿。</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清算组在清理</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财产、编制资产负债表和财产清单后，应当制定清算方案，并报股东大会或者</w:t>
      </w:r>
      <w:r>
        <w:rPr>
          <w:rFonts w:ascii="宋体" w:hAnsi="宋体" w:cs="宋体" w:hint="eastAsia"/>
          <w:bCs/>
          <w:smallCaps/>
          <w:color w:val="000000"/>
          <w:kern w:val="0"/>
          <w:sz w:val="24"/>
          <w:szCs w:val="20"/>
        </w:rPr>
        <w:t>人民法院</w:t>
      </w:r>
      <w:r>
        <w:rPr>
          <w:rFonts w:ascii="宋体" w:hAnsi="宋体" w:cs="宋体"/>
          <w:bCs/>
          <w:smallCaps/>
          <w:color w:val="000000"/>
          <w:kern w:val="0"/>
          <w:sz w:val="24"/>
          <w:szCs w:val="20"/>
        </w:rPr>
        <w:t>确认。</w:t>
      </w:r>
    </w:p>
    <w:p w:rsidR="00A64733" w:rsidRDefault="00C17F08">
      <w:pPr>
        <w:widowControl/>
        <w:tabs>
          <w:tab w:val="left" w:pos="1920"/>
        </w:tabs>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本行财产在分别支付清算</w:t>
      </w:r>
      <w:r>
        <w:rPr>
          <w:rFonts w:ascii="宋体" w:hAnsi="宋体" w:cs="宋体" w:hint="eastAsia"/>
          <w:bCs/>
          <w:smallCaps/>
          <w:color w:val="000000"/>
          <w:kern w:val="0"/>
          <w:sz w:val="24"/>
          <w:szCs w:val="20"/>
        </w:rPr>
        <w:t>费用、职工的工资、社会保险费用和法定补偿金，缴纳所欠税款，清偿本行债务后的剩余财产，本行按照股东持有的股份比例分配。</w:t>
      </w:r>
    </w:p>
    <w:p w:rsidR="00A64733" w:rsidRDefault="00C17F08">
      <w:pPr>
        <w:widowControl/>
        <w:tabs>
          <w:tab w:val="left" w:pos="1920"/>
        </w:tabs>
        <w:snapToGrid w:val="0"/>
        <w:spacing w:line="360" w:lineRule="auto"/>
        <w:ind w:left="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清算期间，本行存续，但不能开展与清算无关的经营活动。</w:t>
      </w:r>
    </w:p>
    <w:p w:rsidR="00A64733" w:rsidRDefault="00C17F08">
      <w:pPr>
        <w:widowControl/>
        <w:tabs>
          <w:tab w:val="left" w:pos="1920"/>
        </w:tabs>
        <w:snapToGrid w:val="0"/>
        <w:spacing w:line="360" w:lineRule="auto"/>
        <w:ind w:left="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lastRenderedPageBreak/>
        <w:t>本行财产在未按前款规定清偿前，将不会分配给股东。</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清算组在清理</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财产、编制资产负债表和财产清单后，</w:t>
      </w:r>
      <w:r>
        <w:rPr>
          <w:rFonts w:ascii="宋体" w:hAnsi="宋体" w:cs="宋体" w:hint="eastAsia"/>
          <w:bCs/>
          <w:smallCaps/>
          <w:color w:val="000000"/>
          <w:kern w:val="0"/>
          <w:sz w:val="24"/>
          <w:szCs w:val="20"/>
        </w:rPr>
        <w:t>发现本行</w:t>
      </w:r>
      <w:r>
        <w:rPr>
          <w:rFonts w:ascii="宋体" w:hAnsi="宋体" w:cs="宋体"/>
          <w:bCs/>
          <w:smallCaps/>
          <w:color w:val="000000"/>
          <w:kern w:val="0"/>
          <w:sz w:val="24"/>
          <w:szCs w:val="20"/>
        </w:rPr>
        <w:t>财产不足清偿债务的，应当向人民法院申请宣告破产。</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经人民法院裁定宣告破产后，清算组应当将清算事务移交给人民法院。</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本行清算结束后，清算组应当制作清算报告，报股东大会或者人民法院确认，并报送公司登记机关，申请注销本行登记，公告本</w:t>
      </w:r>
      <w:r>
        <w:rPr>
          <w:rFonts w:ascii="宋体" w:hAnsi="宋体" w:cs="宋体" w:hint="eastAsia"/>
          <w:bCs/>
          <w:smallCaps/>
          <w:color w:val="000000"/>
          <w:kern w:val="0"/>
          <w:sz w:val="24"/>
          <w:szCs w:val="20"/>
        </w:rPr>
        <w:t>行终止。</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清算组</w:t>
      </w:r>
      <w:r>
        <w:rPr>
          <w:rFonts w:ascii="宋体" w:hAnsi="宋体" w:cs="宋体" w:hint="eastAsia"/>
          <w:bCs/>
          <w:smallCaps/>
          <w:color w:val="000000"/>
          <w:kern w:val="0"/>
          <w:sz w:val="24"/>
          <w:szCs w:val="20"/>
        </w:rPr>
        <w:t>成员</w:t>
      </w:r>
      <w:r>
        <w:rPr>
          <w:rFonts w:ascii="宋体" w:hAnsi="宋体" w:cs="宋体"/>
          <w:bCs/>
          <w:smallCaps/>
          <w:color w:val="000000"/>
          <w:kern w:val="0"/>
          <w:sz w:val="24"/>
          <w:szCs w:val="20"/>
        </w:rPr>
        <w:t>应当忠于职守，依法履行清算义务</w:t>
      </w:r>
      <w:r>
        <w:rPr>
          <w:rFonts w:ascii="宋体" w:hAnsi="宋体" w:cs="宋体" w:hint="eastAsia"/>
          <w:bCs/>
          <w:smallCaps/>
          <w:color w:val="000000"/>
          <w:kern w:val="0"/>
          <w:sz w:val="24"/>
          <w:szCs w:val="20"/>
        </w:rPr>
        <w:t>。</w:t>
      </w:r>
    </w:p>
    <w:p w:rsidR="00A64733" w:rsidRDefault="00C17F08">
      <w:pPr>
        <w:widowControl/>
        <w:tabs>
          <w:tab w:val="left" w:pos="1920"/>
        </w:tabs>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bCs/>
          <w:smallCaps/>
          <w:color w:val="000000"/>
          <w:kern w:val="0"/>
          <w:sz w:val="24"/>
          <w:szCs w:val="20"/>
        </w:rPr>
        <w:t>清算组成员不得利用职权收受贿赂或者其他非法收入，不得侵占</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财产。</w:t>
      </w:r>
    </w:p>
    <w:p w:rsidR="00A64733" w:rsidRDefault="00C17F08">
      <w:pPr>
        <w:widowControl/>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bCs/>
          <w:smallCaps/>
          <w:color w:val="000000"/>
          <w:kern w:val="0"/>
          <w:sz w:val="24"/>
          <w:szCs w:val="20"/>
        </w:rPr>
        <w:t>清算组</w:t>
      </w:r>
      <w:r>
        <w:rPr>
          <w:rFonts w:ascii="宋体" w:hAnsi="宋体" w:cs="宋体" w:hint="eastAsia"/>
          <w:bCs/>
          <w:smallCaps/>
          <w:color w:val="000000"/>
          <w:kern w:val="0"/>
          <w:sz w:val="24"/>
          <w:szCs w:val="20"/>
        </w:rPr>
        <w:t>成员</w:t>
      </w:r>
      <w:r>
        <w:rPr>
          <w:rFonts w:ascii="宋体" w:hAnsi="宋体" w:cs="宋体"/>
          <w:bCs/>
          <w:smallCaps/>
          <w:color w:val="000000"/>
          <w:kern w:val="0"/>
          <w:sz w:val="24"/>
          <w:szCs w:val="20"/>
        </w:rPr>
        <w:t>因故意或者重大过失给</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或者债权人造成损失的，应当承担赔偿责任。</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本行被依法宣告破产的，依照有关企业破产的法律实施破产清算。</w:t>
      </w:r>
    </w:p>
    <w:p w:rsidR="00A64733" w:rsidRDefault="00C17F08">
      <w:pPr>
        <w:widowControl/>
        <w:numPr>
          <w:ilvl w:val="0"/>
          <w:numId w:val="3"/>
        </w:numPr>
        <w:snapToGrid w:val="0"/>
        <w:spacing w:line="360" w:lineRule="auto"/>
        <w:ind w:firstLine="482"/>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如本行被</w:t>
      </w:r>
      <w:r>
        <w:rPr>
          <w:rFonts w:ascii="宋体" w:hAnsi="宋体" w:cs="宋体" w:hint="eastAsia"/>
          <w:color w:val="000000"/>
          <w:kern w:val="0"/>
          <w:sz w:val="24"/>
        </w:rPr>
        <w:t>银行业监督管理机构</w:t>
      </w:r>
      <w:r>
        <w:rPr>
          <w:rFonts w:ascii="宋体" w:hAnsi="宋体" w:cs="宋体" w:hint="eastAsia"/>
          <w:bCs/>
          <w:smallCaps/>
          <w:color w:val="000000"/>
          <w:kern w:val="0"/>
          <w:sz w:val="24"/>
          <w:szCs w:val="20"/>
        </w:rPr>
        <w:t>依法撤销，撤销后清算的有关事宜及程序适用《金融机构撤销条例》。</w:t>
      </w:r>
    </w:p>
    <w:p w:rsidR="00A64733" w:rsidRDefault="00C17F08">
      <w:pPr>
        <w:widowControl/>
        <w:numPr>
          <w:ilvl w:val="0"/>
          <w:numId w:val="2"/>
        </w:numPr>
        <w:snapToGrid w:val="0"/>
        <w:spacing w:before="100" w:beforeAutospacing="1" w:after="100" w:afterAutospacing="1" w:line="360" w:lineRule="auto"/>
        <w:jc w:val="center"/>
        <w:outlineLvl w:val="0"/>
        <w:rPr>
          <w:rFonts w:ascii="宋体" w:hAnsi="宋体" w:cs="宋体"/>
          <w:b/>
          <w:bCs/>
          <w:smallCaps/>
          <w:color w:val="000000"/>
          <w:kern w:val="0"/>
          <w:sz w:val="24"/>
        </w:rPr>
      </w:pPr>
      <w:bookmarkStart w:id="114" w:name="_Toc24382"/>
      <w:bookmarkStart w:id="115" w:name="_Toc41895474"/>
      <w:bookmarkStart w:id="116" w:name="_Toc28168"/>
      <w:r>
        <w:rPr>
          <w:rFonts w:ascii="宋体" w:hAnsi="宋体" w:cs="宋体"/>
          <w:b/>
          <w:bCs/>
          <w:smallCaps/>
          <w:color w:val="000000"/>
          <w:kern w:val="0"/>
          <w:sz w:val="24"/>
        </w:rPr>
        <w:t>修改章程</w:t>
      </w:r>
      <w:bookmarkEnd w:id="114"/>
      <w:bookmarkEnd w:id="115"/>
      <w:bookmarkEnd w:id="116"/>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有下列情形之一的，</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应当修改章程：</w:t>
      </w:r>
    </w:p>
    <w:p w:rsidR="00A64733" w:rsidRDefault="00C17F08">
      <w:pPr>
        <w:widowControl/>
        <w:numPr>
          <w:ilvl w:val="0"/>
          <w:numId w:val="35"/>
        </w:numPr>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章程规定的内容与《公司法》《商业银行法》等有关法律、行政法规的规定相抵触的</w:t>
      </w:r>
      <w:r>
        <w:rPr>
          <w:rFonts w:ascii="宋体" w:hAnsi="宋体" w:cs="宋体"/>
          <w:color w:val="000000"/>
          <w:kern w:val="0"/>
          <w:sz w:val="24"/>
        </w:rPr>
        <w:t>；</w:t>
      </w:r>
    </w:p>
    <w:p w:rsidR="00A64733" w:rsidRDefault="00C17F08">
      <w:pPr>
        <w:widowControl/>
        <w:numPr>
          <w:ilvl w:val="0"/>
          <w:numId w:val="35"/>
        </w:numPr>
        <w:snapToGrid w:val="0"/>
        <w:spacing w:line="360" w:lineRule="auto"/>
        <w:ind w:left="0" w:firstLine="480"/>
        <w:jc w:val="left"/>
        <w:rPr>
          <w:rFonts w:ascii="宋体" w:hAnsi="宋体" w:cs="宋体"/>
          <w:color w:val="000000"/>
          <w:kern w:val="0"/>
          <w:sz w:val="24"/>
        </w:rPr>
      </w:pPr>
      <w:r>
        <w:rPr>
          <w:rFonts w:ascii="宋体" w:hAnsi="宋体" w:cs="宋体" w:hint="eastAsia"/>
          <w:color w:val="000000"/>
          <w:kern w:val="0"/>
          <w:sz w:val="24"/>
        </w:rPr>
        <w:t>本行</w:t>
      </w:r>
      <w:r>
        <w:rPr>
          <w:rFonts w:ascii="宋体" w:hAnsi="宋体" w:cs="宋体"/>
          <w:color w:val="000000"/>
          <w:kern w:val="0"/>
          <w:sz w:val="24"/>
        </w:rPr>
        <w:t>的情况发生变化，与章程记载的事项不一致；</w:t>
      </w:r>
    </w:p>
    <w:p w:rsidR="00A64733" w:rsidRDefault="00C17F08">
      <w:pPr>
        <w:widowControl/>
        <w:numPr>
          <w:ilvl w:val="0"/>
          <w:numId w:val="35"/>
        </w:numPr>
        <w:snapToGrid w:val="0"/>
        <w:spacing w:line="360" w:lineRule="auto"/>
        <w:ind w:left="0" w:firstLine="480"/>
        <w:jc w:val="left"/>
        <w:rPr>
          <w:rFonts w:ascii="宋体" w:hAnsi="宋体" w:cs="宋体"/>
          <w:color w:val="000000"/>
          <w:kern w:val="0"/>
          <w:sz w:val="24"/>
        </w:rPr>
      </w:pPr>
      <w:r>
        <w:rPr>
          <w:rFonts w:ascii="宋体" w:hAnsi="宋体" w:cs="宋体"/>
          <w:color w:val="000000"/>
          <w:kern w:val="0"/>
          <w:sz w:val="24"/>
        </w:rPr>
        <w:t>股东大会决定修改章程。</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股东大会决议通过的章程修改事项应经主管机关审批的，须报原审批的主管机关批准；涉及</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登记事项的，依法办理变更登记。</w:t>
      </w:r>
    </w:p>
    <w:p w:rsidR="00A64733" w:rsidRDefault="00C17F08">
      <w:pPr>
        <w:widowControl/>
        <w:numPr>
          <w:ilvl w:val="0"/>
          <w:numId w:val="3"/>
        </w:numPr>
        <w:snapToGrid w:val="0"/>
        <w:spacing w:line="360" w:lineRule="auto"/>
        <w:jc w:val="left"/>
        <w:rPr>
          <w:rFonts w:ascii="宋体" w:hAnsi="宋体" w:cs="宋体"/>
          <w:b/>
          <w:bCs/>
          <w:smallCaps/>
          <w:color w:val="000000"/>
          <w:kern w:val="0"/>
          <w:sz w:val="24"/>
        </w:rPr>
      </w:pPr>
      <w:r>
        <w:rPr>
          <w:rFonts w:ascii="宋体" w:hAnsi="宋体" w:cs="宋体"/>
          <w:bCs/>
          <w:smallCaps/>
          <w:color w:val="000000"/>
          <w:kern w:val="0"/>
          <w:sz w:val="24"/>
          <w:szCs w:val="20"/>
        </w:rPr>
        <w:t>董事会依照股东大会修改章程的决议和有关主管机关的审批意见修改</w:t>
      </w:r>
      <w:r>
        <w:rPr>
          <w:rFonts w:ascii="宋体" w:hAnsi="宋体" w:cs="宋体" w:hint="eastAsia"/>
          <w:bCs/>
          <w:smallCaps/>
          <w:color w:val="000000"/>
          <w:kern w:val="0"/>
          <w:sz w:val="24"/>
          <w:szCs w:val="20"/>
        </w:rPr>
        <w:t>本章程</w:t>
      </w:r>
      <w:r>
        <w:rPr>
          <w:rFonts w:ascii="宋体" w:hAnsi="宋体" w:cs="宋体"/>
          <w:bCs/>
          <w:smallCaps/>
          <w:color w:val="000000"/>
          <w:kern w:val="0"/>
          <w:sz w:val="24"/>
          <w:szCs w:val="20"/>
        </w:rPr>
        <w:t>。</w:t>
      </w:r>
    </w:p>
    <w:p w:rsidR="00A64733" w:rsidRDefault="00C17F08">
      <w:pPr>
        <w:widowControl/>
        <w:numPr>
          <w:ilvl w:val="0"/>
          <w:numId w:val="3"/>
        </w:numPr>
        <w:snapToGrid w:val="0"/>
        <w:spacing w:line="360" w:lineRule="auto"/>
        <w:jc w:val="left"/>
        <w:rPr>
          <w:rFonts w:ascii="宋体" w:hAnsi="宋体" w:cs="宋体"/>
          <w:b/>
          <w:bCs/>
          <w:smallCaps/>
          <w:color w:val="000000"/>
          <w:kern w:val="0"/>
          <w:sz w:val="24"/>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章程修改事项属于法律、行政法规要求披露的信息，按规定予以公告。</w:t>
      </w:r>
    </w:p>
    <w:p w:rsidR="00A64733" w:rsidRDefault="00C17F08">
      <w:pPr>
        <w:widowControl/>
        <w:numPr>
          <w:ilvl w:val="0"/>
          <w:numId w:val="2"/>
        </w:numPr>
        <w:snapToGrid w:val="0"/>
        <w:spacing w:before="100" w:beforeAutospacing="1" w:after="100" w:afterAutospacing="1" w:line="360" w:lineRule="auto"/>
        <w:jc w:val="center"/>
        <w:outlineLvl w:val="0"/>
        <w:rPr>
          <w:rFonts w:ascii="宋体" w:hAnsi="宋体" w:cs="宋体"/>
          <w:b/>
          <w:bCs/>
          <w:smallCaps/>
          <w:color w:val="000000"/>
          <w:kern w:val="0"/>
          <w:sz w:val="24"/>
        </w:rPr>
      </w:pPr>
      <w:bookmarkStart w:id="117" w:name="_Toc16219"/>
      <w:bookmarkStart w:id="118" w:name="_Toc41895475"/>
      <w:bookmarkStart w:id="119" w:name="_Toc30308"/>
      <w:r>
        <w:rPr>
          <w:rFonts w:ascii="宋体" w:hAnsi="宋体" w:cs="宋体"/>
          <w:b/>
          <w:bCs/>
          <w:smallCaps/>
          <w:color w:val="000000"/>
          <w:kern w:val="0"/>
          <w:sz w:val="24"/>
        </w:rPr>
        <w:t>附则</w:t>
      </w:r>
      <w:bookmarkEnd w:id="117"/>
      <w:bookmarkEnd w:id="118"/>
      <w:bookmarkEnd w:id="119"/>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lastRenderedPageBreak/>
        <w:t xml:space="preserve">  </w:t>
      </w:r>
      <w:r>
        <w:rPr>
          <w:rFonts w:ascii="宋体" w:hAnsi="宋体" w:cs="宋体" w:hint="eastAsia"/>
          <w:bCs/>
          <w:smallCaps/>
          <w:color w:val="000000"/>
          <w:kern w:val="0"/>
          <w:sz w:val="24"/>
          <w:szCs w:val="20"/>
        </w:rPr>
        <w:t>本章程未尽事项，依照中华人民共和国法律、法规结合本行实际情况处理。</w:t>
      </w:r>
      <w:r>
        <w:rPr>
          <w:rFonts w:ascii="宋体" w:hAnsi="宋体" w:cs="宋体"/>
          <w:bCs/>
          <w:smallCaps/>
          <w:color w:val="000000"/>
          <w:kern w:val="0"/>
          <w:sz w:val="24"/>
          <w:szCs w:val="20"/>
        </w:rPr>
        <w:t>本章程以中文书写，其他任何语种或不同版本的章程与本章程有歧义时，以在</w:t>
      </w:r>
      <w:r>
        <w:rPr>
          <w:rFonts w:ascii="宋体" w:hAnsi="宋体" w:cs="宋体" w:hint="eastAsia"/>
          <w:bCs/>
          <w:smallCaps/>
          <w:color w:val="000000"/>
          <w:kern w:val="0"/>
          <w:sz w:val="24"/>
          <w:szCs w:val="20"/>
        </w:rPr>
        <w:t>厦门市市场监督管理部门</w:t>
      </w:r>
      <w:r>
        <w:rPr>
          <w:rFonts w:ascii="宋体" w:hAnsi="宋体" w:cs="宋体"/>
          <w:bCs/>
          <w:smallCaps/>
          <w:color w:val="000000"/>
          <w:kern w:val="0"/>
          <w:sz w:val="24"/>
          <w:szCs w:val="20"/>
        </w:rPr>
        <w:t>最近一次核准登记后的中文版</w:t>
      </w:r>
      <w:r>
        <w:rPr>
          <w:rFonts w:ascii="宋体" w:hAnsi="宋体" w:cs="宋体"/>
          <w:bCs/>
          <w:smallCaps/>
          <w:color w:val="000000"/>
          <w:kern w:val="0"/>
          <w:sz w:val="24"/>
          <w:szCs w:val="20"/>
        </w:rPr>
        <w:t>章程为准。</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本章程所称高级管理人员，是指行长和副行长、行长助理、董事会秘书</w:t>
      </w:r>
      <w:r>
        <w:rPr>
          <w:rFonts w:ascii="宋体" w:eastAsia="宋体" w:hAnsi="宋体" w:cs="宋体" w:hint="eastAsia"/>
          <w:bCs/>
          <w:smallCaps/>
          <w:color w:val="000000"/>
          <w:kern w:val="0"/>
          <w:sz w:val="24"/>
          <w:szCs w:val="20"/>
        </w:rPr>
        <w:t>及根据监管要求</w:t>
      </w:r>
      <w:r>
        <w:rPr>
          <w:rFonts w:ascii="宋体" w:hAnsi="宋体" w:cs="宋体" w:hint="eastAsia"/>
          <w:bCs/>
          <w:smallCaps/>
          <w:color w:val="000000"/>
          <w:kern w:val="0"/>
          <w:sz w:val="24"/>
          <w:szCs w:val="20"/>
        </w:rPr>
        <w:t>由董事会聘任的其他高级管理人员。</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本章程所称“控股股东”，是指具备下列条件之一的股东：</w:t>
      </w:r>
    </w:p>
    <w:p w:rsidR="00A64733" w:rsidRDefault="00C17F08">
      <w:pPr>
        <w:widowControl/>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（一）</w:t>
      </w:r>
      <w:r>
        <w:rPr>
          <w:rFonts w:ascii="宋体" w:hAnsi="宋体" w:cs="宋体" w:hint="eastAsia"/>
          <w:bCs/>
          <w:smallCaps/>
          <w:color w:val="000000"/>
          <w:kern w:val="0"/>
          <w:sz w:val="24"/>
          <w:szCs w:val="20"/>
        </w:rPr>
        <w:tab/>
      </w:r>
      <w:r>
        <w:rPr>
          <w:rFonts w:ascii="宋体" w:hAnsi="宋体" w:cs="宋体" w:hint="eastAsia"/>
          <w:bCs/>
          <w:smallCaps/>
          <w:color w:val="000000"/>
          <w:kern w:val="0"/>
          <w:sz w:val="24"/>
          <w:szCs w:val="20"/>
        </w:rPr>
        <w:t>持有的股份占本行股份总额百分之五十以上的股东；</w:t>
      </w:r>
    </w:p>
    <w:p w:rsidR="00A64733" w:rsidRDefault="00C17F08">
      <w:pPr>
        <w:widowControl/>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（二）</w:t>
      </w:r>
      <w:r>
        <w:rPr>
          <w:rFonts w:ascii="宋体" w:hAnsi="宋体" w:cs="宋体" w:hint="eastAsia"/>
          <w:bCs/>
          <w:smallCaps/>
          <w:color w:val="000000"/>
          <w:kern w:val="0"/>
          <w:sz w:val="24"/>
          <w:szCs w:val="20"/>
        </w:rPr>
        <w:tab/>
      </w:r>
      <w:r>
        <w:rPr>
          <w:rFonts w:ascii="宋体" w:hAnsi="宋体" w:cs="宋体" w:hint="eastAsia"/>
          <w:bCs/>
          <w:smallCaps/>
          <w:color w:val="000000"/>
          <w:kern w:val="0"/>
          <w:sz w:val="24"/>
          <w:szCs w:val="20"/>
        </w:rPr>
        <w:t>持有股份的比例虽然不足百分之五十，但依其持有的股份所享有的表决权已足以对本行股东大会的决议产生重大影响的股东。</w:t>
      </w:r>
    </w:p>
    <w:p w:rsidR="00A64733" w:rsidRDefault="00C17F08">
      <w:pPr>
        <w:widowControl/>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本章程所称“实际控制人”，是指虽不是公司的股东，但通过投资关系、协议或者其他安排，能够实际支配公司行为的人。</w:t>
      </w:r>
    </w:p>
    <w:p w:rsidR="00A64733" w:rsidRDefault="00C17F08">
      <w:pPr>
        <w:widowControl/>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本章程所称“关联关系”，是指公司控股股东、实际控制人、董事、监事、高级管理人员与其直接或者间接控制的企业之间的关系，以及可能导致公司利益转移的其他关系。但是，国家控股的企业之间不仅因为同受国家控股而具有关联关系。</w:t>
      </w:r>
    </w:p>
    <w:p w:rsidR="00A64733" w:rsidRDefault="00C17F08">
      <w:pPr>
        <w:widowControl/>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本章程所称“主要股东”，是指持有或控制本行百分之五以上股份或表决权，或持有资本总额或股份总额不足百分之五但对本行经营管理有重大影响的股东。</w:t>
      </w:r>
    </w:p>
    <w:p w:rsidR="00A64733" w:rsidRDefault="00C17F08">
      <w:pPr>
        <w:widowControl/>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前款中的“重大影响”，包括但不限于向本行派驻董事、监事或高级管理人员，通过协议或其他方式影响本行的财务和经营管理决策以及银保监会或其派出机构认定的其他情形。</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w:t>
      </w:r>
      <w:r>
        <w:rPr>
          <w:rFonts w:ascii="宋体" w:hAnsi="宋体" w:cs="宋体" w:hint="eastAsia"/>
          <w:bCs/>
          <w:smallCaps/>
          <w:color w:val="000000"/>
          <w:kern w:val="0"/>
          <w:sz w:val="24"/>
          <w:szCs w:val="20"/>
        </w:rPr>
        <w:t>章程所称“执行董事”是指在本行除担任董事外，还承担高级管理人员职责的董事。</w:t>
      </w:r>
    </w:p>
    <w:p w:rsidR="00A64733" w:rsidRDefault="00C17F08">
      <w:pPr>
        <w:widowControl/>
        <w:numPr>
          <w:ilvl w:val="255"/>
          <w:numId w:val="0"/>
        </w:numPr>
        <w:snapToGrid w:val="0"/>
        <w:spacing w:line="360" w:lineRule="auto"/>
        <w:ind w:left="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本章程所称“非执行董事”是指在本行不担任除董事外的其他职务，且不承担</w:t>
      </w:r>
    </w:p>
    <w:p w:rsidR="00A64733" w:rsidRDefault="00C17F08">
      <w:pPr>
        <w:widowControl/>
        <w:numPr>
          <w:ilvl w:val="255"/>
          <w:numId w:val="0"/>
        </w:numPr>
        <w:snapToGrid w:val="0"/>
        <w:spacing w:line="360" w:lineRule="auto"/>
        <w:jc w:val="left"/>
        <w:rPr>
          <w:rFonts w:ascii="宋体" w:eastAsia="宋体" w:hAnsi="宋体" w:cs="宋体"/>
          <w:bCs/>
          <w:smallCaps/>
          <w:color w:val="000000"/>
          <w:kern w:val="0"/>
          <w:sz w:val="24"/>
          <w:szCs w:val="20"/>
        </w:rPr>
      </w:pPr>
      <w:r>
        <w:rPr>
          <w:rFonts w:ascii="宋体" w:hAnsi="宋体" w:cs="宋体" w:hint="eastAsia"/>
          <w:bCs/>
          <w:smallCaps/>
          <w:color w:val="000000"/>
          <w:kern w:val="0"/>
          <w:sz w:val="24"/>
          <w:szCs w:val="20"/>
        </w:rPr>
        <w:t>高级管理人员职责的董事。</w:t>
      </w:r>
    </w:p>
    <w:p w:rsidR="00A64733" w:rsidRDefault="00C17F08">
      <w:pPr>
        <w:widowControl/>
        <w:numPr>
          <w:ilvl w:val="255"/>
          <w:numId w:val="0"/>
        </w:numPr>
        <w:snapToGrid w:val="0"/>
        <w:spacing w:line="360" w:lineRule="auto"/>
        <w:ind w:left="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本章程所称“独立董事”，是指不在本行担任除董事以外的其他职务，并与本</w:t>
      </w:r>
    </w:p>
    <w:p w:rsidR="00A64733" w:rsidRDefault="00C17F08">
      <w:pPr>
        <w:widowControl/>
        <w:numPr>
          <w:ilvl w:val="255"/>
          <w:numId w:val="0"/>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行及其主要股东不存在任何可能妨碍其进行独立、客观判断关系的董事。</w:t>
      </w:r>
    </w:p>
    <w:p w:rsidR="00A64733" w:rsidRDefault="00C17F08">
      <w:pPr>
        <w:widowControl/>
        <w:snapToGrid w:val="0"/>
        <w:spacing w:line="360" w:lineRule="auto"/>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本章程所称“外部监事”，是指不在本行担任除监事外的其他职务，并与本行及其主要股东之间不存在可能影响其独立判断关系的监事。</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bCs/>
          <w:smallCaps/>
          <w:color w:val="000000"/>
          <w:kern w:val="0"/>
          <w:sz w:val="24"/>
          <w:szCs w:val="20"/>
        </w:rPr>
        <w:t>本章程所称</w:t>
      </w:r>
      <w:r>
        <w:rPr>
          <w:rFonts w:ascii="宋体" w:hAnsi="宋体" w:cs="宋体"/>
          <w:bCs/>
          <w:smallCaps/>
          <w:color w:val="000000"/>
          <w:kern w:val="0"/>
          <w:sz w:val="24"/>
          <w:szCs w:val="20"/>
        </w:rPr>
        <w:t>“</w:t>
      </w:r>
      <w:r>
        <w:rPr>
          <w:rFonts w:ascii="宋体" w:hAnsi="宋体" w:cs="宋体"/>
          <w:bCs/>
          <w:smallCaps/>
          <w:color w:val="000000"/>
          <w:kern w:val="0"/>
          <w:sz w:val="24"/>
          <w:szCs w:val="20"/>
        </w:rPr>
        <w:t>以上</w:t>
      </w:r>
      <w:r>
        <w:rPr>
          <w:rFonts w:ascii="宋体" w:hAnsi="宋体" w:cs="宋体"/>
          <w:bCs/>
          <w:smallCaps/>
          <w:color w:val="000000"/>
          <w:kern w:val="0"/>
          <w:sz w:val="24"/>
          <w:szCs w:val="20"/>
        </w:rPr>
        <w:t>”</w:t>
      </w:r>
      <w:r>
        <w:rPr>
          <w:rFonts w:ascii="宋体" w:hAnsi="宋体" w:cs="宋体"/>
          <w:bCs/>
          <w:smallCaps/>
          <w:color w:val="000000"/>
          <w:kern w:val="0"/>
          <w:sz w:val="24"/>
          <w:szCs w:val="20"/>
        </w:rPr>
        <w:t>、</w:t>
      </w:r>
      <w:r>
        <w:rPr>
          <w:rFonts w:ascii="宋体" w:hAnsi="宋体" w:cs="宋体"/>
          <w:bCs/>
          <w:smallCaps/>
          <w:color w:val="000000"/>
          <w:kern w:val="0"/>
          <w:sz w:val="24"/>
          <w:szCs w:val="20"/>
        </w:rPr>
        <w:t>“</w:t>
      </w:r>
      <w:r>
        <w:rPr>
          <w:rFonts w:ascii="宋体" w:hAnsi="宋体" w:cs="宋体"/>
          <w:bCs/>
          <w:smallCaps/>
          <w:color w:val="000000"/>
          <w:kern w:val="0"/>
          <w:sz w:val="24"/>
          <w:szCs w:val="20"/>
        </w:rPr>
        <w:t>以内</w:t>
      </w:r>
      <w:r>
        <w:rPr>
          <w:rFonts w:ascii="宋体" w:hAnsi="宋体" w:cs="宋体"/>
          <w:bCs/>
          <w:smallCaps/>
          <w:color w:val="000000"/>
          <w:kern w:val="0"/>
          <w:sz w:val="24"/>
          <w:szCs w:val="20"/>
        </w:rPr>
        <w:t>”</w:t>
      </w:r>
      <w:r>
        <w:rPr>
          <w:rFonts w:ascii="宋体" w:hAnsi="宋体" w:cs="宋体"/>
          <w:bCs/>
          <w:smallCaps/>
          <w:color w:val="000000"/>
          <w:kern w:val="0"/>
          <w:sz w:val="24"/>
          <w:szCs w:val="20"/>
        </w:rPr>
        <w:t>、</w:t>
      </w:r>
      <w:r>
        <w:rPr>
          <w:rFonts w:ascii="宋体" w:hAnsi="宋体" w:cs="宋体"/>
          <w:bCs/>
          <w:smallCaps/>
          <w:color w:val="000000"/>
          <w:kern w:val="0"/>
          <w:sz w:val="24"/>
          <w:szCs w:val="20"/>
        </w:rPr>
        <w:t>“</w:t>
      </w:r>
      <w:r>
        <w:rPr>
          <w:rFonts w:ascii="宋体" w:hAnsi="宋体" w:cs="宋体"/>
          <w:bCs/>
          <w:smallCaps/>
          <w:color w:val="000000"/>
          <w:kern w:val="0"/>
          <w:sz w:val="24"/>
          <w:szCs w:val="20"/>
        </w:rPr>
        <w:t>以下</w:t>
      </w:r>
      <w:r>
        <w:rPr>
          <w:rFonts w:ascii="宋体" w:hAnsi="宋体" w:cs="宋体"/>
          <w:bCs/>
          <w:smallCaps/>
          <w:color w:val="000000"/>
          <w:kern w:val="0"/>
          <w:sz w:val="24"/>
          <w:szCs w:val="20"/>
        </w:rPr>
        <w:t>”</w:t>
      </w:r>
      <w:r>
        <w:rPr>
          <w:rFonts w:ascii="宋体" w:hAnsi="宋体" w:cs="宋体"/>
          <w:bCs/>
          <w:smallCaps/>
          <w:color w:val="000000"/>
          <w:kern w:val="0"/>
          <w:sz w:val="24"/>
          <w:szCs w:val="20"/>
        </w:rPr>
        <w:t>都含本数；</w:t>
      </w:r>
      <w:r>
        <w:rPr>
          <w:rFonts w:ascii="宋体" w:hAnsi="宋体" w:cs="宋体"/>
          <w:bCs/>
          <w:smallCaps/>
          <w:color w:val="000000"/>
          <w:kern w:val="0"/>
          <w:sz w:val="24"/>
          <w:szCs w:val="20"/>
        </w:rPr>
        <w:t>“</w:t>
      </w:r>
      <w:r>
        <w:rPr>
          <w:rFonts w:ascii="宋体" w:hAnsi="宋体" w:cs="宋体"/>
          <w:bCs/>
          <w:smallCaps/>
          <w:color w:val="000000"/>
          <w:kern w:val="0"/>
          <w:sz w:val="24"/>
          <w:szCs w:val="20"/>
        </w:rPr>
        <w:t>不</w:t>
      </w:r>
      <w:r>
        <w:rPr>
          <w:rFonts w:ascii="宋体" w:hAnsi="宋体" w:cs="宋体" w:hint="eastAsia"/>
          <w:bCs/>
          <w:smallCaps/>
          <w:color w:val="000000"/>
          <w:kern w:val="0"/>
          <w:sz w:val="24"/>
          <w:szCs w:val="20"/>
        </w:rPr>
        <w:t>足</w:t>
      </w:r>
      <w:r>
        <w:rPr>
          <w:rFonts w:ascii="宋体" w:hAnsi="宋体" w:cs="宋体"/>
          <w:bCs/>
          <w:smallCaps/>
          <w:color w:val="000000"/>
          <w:kern w:val="0"/>
          <w:sz w:val="24"/>
          <w:szCs w:val="20"/>
        </w:rPr>
        <w:t>”</w:t>
      </w:r>
      <w:r>
        <w:rPr>
          <w:rFonts w:ascii="宋体" w:hAnsi="宋体" w:cs="宋体"/>
          <w:bCs/>
          <w:smallCaps/>
          <w:color w:val="000000"/>
          <w:kern w:val="0"/>
          <w:sz w:val="24"/>
          <w:szCs w:val="20"/>
        </w:rPr>
        <w:t>、</w:t>
      </w:r>
      <w:r>
        <w:rPr>
          <w:rFonts w:ascii="宋体" w:hAnsi="宋体" w:cs="宋体"/>
          <w:bCs/>
          <w:smallCaps/>
          <w:color w:val="000000"/>
          <w:kern w:val="0"/>
          <w:sz w:val="24"/>
          <w:szCs w:val="20"/>
        </w:rPr>
        <w:t>“</w:t>
      </w:r>
      <w:r>
        <w:rPr>
          <w:rFonts w:ascii="宋体" w:hAnsi="宋体" w:cs="宋体"/>
          <w:bCs/>
          <w:smallCaps/>
          <w:color w:val="000000"/>
          <w:kern w:val="0"/>
          <w:sz w:val="24"/>
          <w:szCs w:val="20"/>
        </w:rPr>
        <w:t>以外</w:t>
      </w:r>
      <w:r>
        <w:rPr>
          <w:rFonts w:ascii="宋体" w:hAnsi="宋体" w:cs="宋体"/>
          <w:bCs/>
          <w:smallCaps/>
          <w:color w:val="000000"/>
          <w:kern w:val="0"/>
          <w:sz w:val="24"/>
          <w:szCs w:val="20"/>
        </w:rPr>
        <w:t>”</w:t>
      </w:r>
      <w:r>
        <w:rPr>
          <w:rFonts w:ascii="宋体" w:hAnsi="宋体" w:cs="宋体" w:hint="eastAsia"/>
          <w:bCs/>
          <w:smallCaps/>
          <w:color w:val="000000"/>
          <w:kern w:val="0"/>
          <w:sz w:val="24"/>
          <w:szCs w:val="20"/>
        </w:rPr>
        <w:t>、“超过”</w:t>
      </w:r>
      <w:r>
        <w:rPr>
          <w:rFonts w:ascii="宋体" w:hAnsi="宋体" w:cs="宋体" w:hint="eastAsia"/>
          <w:bCs/>
          <w:smallCaps/>
          <w:color w:val="000000"/>
          <w:kern w:val="0"/>
          <w:sz w:val="24"/>
          <w:szCs w:val="20"/>
        </w:rPr>
        <w:t>、“过</w:t>
      </w:r>
      <w:r>
        <w:rPr>
          <w:rFonts w:ascii="宋体" w:hAnsi="宋体" w:cs="宋体"/>
          <w:bCs/>
          <w:smallCaps/>
          <w:color w:val="000000"/>
          <w:kern w:val="0"/>
          <w:sz w:val="24"/>
          <w:szCs w:val="20"/>
        </w:rPr>
        <w:t>”</w:t>
      </w:r>
      <w:r>
        <w:rPr>
          <w:rFonts w:ascii="宋体" w:hAnsi="宋体" w:cs="宋体" w:hint="eastAsia"/>
          <w:bCs/>
          <w:smallCaps/>
          <w:color w:val="000000"/>
          <w:kern w:val="0"/>
          <w:sz w:val="24"/>
          <w:szCs w:val="20"/>
        </w:rPr>
        <w:t>、“未达到”、“低于”、“多于”</w:t>
      </w:r>
      <w:r>
        <w:rPr>
          <w:rFonts w:ascii="宋体" w:hAnsi="宋体" w:cs="宋体"/>
          <w:bCs/>
          <w:smallCaps/>
          <w:color w:val="000000"/>
          <w:kern w:val="0"/>
          <w:sz w:val="24"/>
          <w:szCs w:val="20"/>
        </w:rPr>
        <w:t>不含本数。</w:t>
      </w:r>
    </w:p>
    <w:p w:rsidR="00A64733" w:rsidRDefault="00C17F08">
      <w:pPr>
        <w:widowControl/>
        <w:numPr>
          <w:ilvl w:val="0"/>
          <w:numId w:val="3"/>
        </w:numPr>
        <w:snapToGrid w:val="0"/>
        <w:spacing w:line="360" w:lineRule="auto"/>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lastRenderedPageBreak/>
        <w:t xml:space="preserve">    </w:t>
      </w:r>
      <w:r>
        <w:rPr>
          <w:rFonts w:ascii="宋体" w:hAnsi="宋体" w:cs="宋体" w:hint="eastAsia"/>
          <w:bCs/>
          <w:smallCaps/>
          <w:color w:val="000000"/>
          <w:kern w:val="0"/>
          <w:sz w:val="24"/>
          <w:szCs w:val="20"/>
        </w:rPr>
        <w:t>本章程经股东大会审议通过并经中国银行业监督管理机构核准后生效。自本章程生效之日起，本行原章程自动失效。</w:t>
      </w:r>
    </w:p>
    <w:p w:rsidR="00A64733" w:rsidRDefault="00C17F08">
      <w:pPr>
        <w:widowControl/>
        <w:numPr>
          <w:ilvl w:val="0"/>
          <w:numId w:val="3"/>
        </w:numPr>
        <w:snapToGrid w:val="0"/>
        <w:spacing w:line="360" w:lineRule="auto"/>
        <w:jc w:val="left"/>
        <w:rPr>
          <w:rFonts w:ascii="黑体" w:eastAsia="黑体"/>
          <w:sz w:val="24"/>
        </w:rPr>
      </w:pP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本</w:t>
      </w:r>
      <w:r>
        <w:rPr>
          <w:rFonts w:ascii="宋体" w:hAnsi="宋体" w:cs="宋体"/>
          <w:bCs/>
          <w:smallCaps/>
          <w:color w:val="000000"/>
          <w:kern w:val="0"/>
          <w:sz w:val="24"/>
          <w:szCs w:val="20"/>
        </w:rPr>
        <w:t>章程由</w:t>
      </w:r>
      <w:r>
        <w:rPr>
          <w:rFonts w:ascii="宋体" w:hAnsi="宋体" w:cs="宋体" w:hint="eastAsia"/>
          <w:bCs/>
          <w:smallCaps/>
          <w:color w:val="000000"/>
          <w:kern w:val="0"/>
          <w:sz w:val="24"/>
          <w:szCs w:val="20"/>
        </w:rPr>
        <w:t>本行</w:t>
      </w:r>
      <w:r>
        <w:rPr>
          <w:rFonts w:ascii="宋体" w:hAnsi="宋体" w:cs="宋体"/>
          <w:bCs/>
          <w:smallCaps/>
          <w:color w:val="000000"/>
          <w:kern w:val="0"/>
          <w:sz w:val="24"/>
          <w:szCs w:val="20"/>
        </w:rPr>
        <w:t>董事会负责解释。</w:t>
      </w:r>
    </w:p>
    <w:p w:rsidR="00A64733" w:rsidRDefault="00C17F08">
      <w:r>
        <w:rPr>
          <w:rFonts w:ascii="宋体" w:hAnsi="宋体" w:cs="宋体"/>
          <w:bCs/>
          <w:smallCaps/>
          <w:color w:val="000000"/>
          <w:kern w:val="0"/>
          <w:sz w:val="24"/>
          <w:szCs w:val="20"/>
        </w:rPr>
        <w:br w:type="page"/>
      </w:r>
    </w:p>
    <w:p w:rsidR="00A64733" w:rsidRDefault="00C17F08">
      <w:pPr>
        <w:ind w:firstLineChars="200" w:firstLine="602"/>
        <w:rPr>
          <w:rFonts w:ascii="宋体" w:hAnsi="宋体"/>
          <w:b/>
          <w:sz w:val="30"/>
          <w:szCs w:val="30"/>
        </w:rPr>
      </w:pPr>
      <w:r>
        <w:rPr>
          <w:rFonts w:ascii="宋体" w:hAnsi="宋体"/>
          <w:b/>
          <w:noProof/>
          <w:sz w:val="30"/>
          <w:szCs w:val="30"/>
        </w:rPr>
        <w:lastRenderedPageBreak/>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380615" cy="693420"/>
                <wp:effectExtent l="4445" t="5080" r="15240" b="6350"/>
                <wp:wrapNone/>
                <wp:docPr id="9" name="文本框 4"/>
                <wp:cNvGraphicFramePr/>
                <a:graphic xmlns:a="http://schemas.openxmlformats.org/drawingml/2006/main">
                  <a:graphicData uri="http://schemas.microsoft.com/office/word/2010/wordprocessingShape">
                    <wps:wsp>
                      <wps:cNvSpPr txBox="1"/>
                      <wps:spPr>
                        <a:xfrm>
                          <a:off x="0" y="0"/>
                          <a:ext cx="2380615" cy="693420"/>
                        </a:xfrm>
                        <a:prstGeom prst="rect">
                          <a:avLst/>
                        </a:prstGeom>
                        <a:solidFill>
                          <a:srgbClr val="FFFFFF"/>
                        </a:solidFill>
                        <a:ln w="9525" cap="flat" cmpd="sng">
                          <a:solidFill>
                            <a:srgbClr val="000000"/>
                          </a:solidFill>
                          <a:prstDash val="solid"/>
                          <a:miter/>
                          <a:headEnd type="none" w="med" len="med"/>
                          <a:tailEnd type="none" w="med" len="med"/>
                        </a:ln>
                      </wps:spPr>
                      <wps:txbx>
                        <w:txbxContent>
                          <w:p w:rsidR="00A64733" w:rsidRDefault="00C17F08">
                            <w:pPr>
                              <w:jc w:val="center"/>
                              <w:rPr>
                                <w:rFonts w:ascii="宋体" w:eastAsia="宋体" w:hAnsi="宋体" w:cs="宋体"/>
                              </w:rPr>
                            </w:pPr>
                            <w:r>
                              <w:rPr>
                                <w:rFonts w:ascii="宋体" w:eastAsia="宋体" w:hAnsi="宋体" w:cs="宋体" w:hint="eastAsia"/>
                              </w:rPr>
                              <w:t>厦门银行股份有限公司</w:t>
                            </w:r>
                          </w:p>
                          <w:p w:rsidR="00A64733" w:rsidRDefault="00C17F08">
                            <w:pPr>
                              <w:jc w:val="center"/>
                              <w:rPr>
                                <w:rFonts w:ascii="宋体" w:eastAsia="宋体" w:hAnsi="宋体" w:cs="宋体"/>
                              </w:rPr>
                            </w:pPr>
                            <w:r>
                              <w:rPr>
                                <w:rFonts w:ascii="宋体" w:eastAsia="宋体" w:hAnsi="宋体" w:cs="宋体" w:hint="eastAsia"/>
                              </w:rPr>
                              <w:t>2024</w:t>
                            </w:r>
                            <w:r>
                              <w:rPr>
                                <w:rFonts w:ascii="宋体" w:eastAsia="宋体" w:hAnsi="宋体" w:cs="宋体" w:hint="eastAsia"/>
                              </w:rPr>
                              <w:t>年第一次临时股东大会</w:t>
                            </w:r>
                            <w:r>
                              <w:rPr>
                                <w:rFonts w:ascii="宋体" w:eastAsia="宋体" w:hAnsi="宋体" w:cs="宋体" w:hint="eastAsia"/>
                              </w:rPr>
                              <w:t>会议材料</w:t>
                            </w:r>
                          </w:p>
                          <w:p w:rsidR="00A64733" w:rsidRDefault="00C17F08">
                            <w:pPr>
                              <w:pStyle w:val="12"/>
                              <w:jc w:val="center"/>
                              <w:rPr>
                                <w:rFonts w:eastAsia="宋体"/>
                              </w:rPr>
                            </w:pPr>
                            <w:r>
                              <w:rPr>
                                <w:rFonts w:ascii="宋体" w:eastAsia="宋体" w:hAnsi="宋体" w:cs="宋体" w:hint="eastAsia"/>
                              </w:rPr>
                              <w:t>议案</w:t>
                            </w:r>
                            <w:r>
                              <w:rPr>
                                <w:rFonts w:ascii="宋体" w:eastAsia="宋体" w:hAnsi="宋体" w:cs="宋体" w:hint="eastAsia"/>
                              </w:rPr>
                              <w:t>2</w:t>
                            </w:r>
                          </w:p>
                        </w:txbxContent>
                      </wps:txbx>
                      <wps:bodyPr upright="1"/>
                    </wps:wsp>
                  </a:graphicData>
                </a:graphic>
              </wp:anchor>
            </w:drawing>
          </mc:Choice>
          <mc:Fallback>
            <w:pict>
              <v:shape id="_x0000_s1027" type="#_x0000_t202" style="position:absolute;left:0;text-align:left;margin-left:0;margin-top:0;width:187.45pt;height:54.6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">
                <v:textbox>
                  <w:txbxContent>
                    <w:p w:rsidR="00A64733" w:rsidRDefault="00C17F08">
                      <w:pPr>
                        <w:jc w:val="center"/>
                        <w:rPr>
                          <w:rFonts w:ascii="宋体" w:eastAsia="宋体" w:hAnsi="宋体" w:cs="宋体"/>
                        </w:rPr>
                      </w:pPr>
                      <w:r>
                        <w:rPr>
                          <w:rFonts w:ascii="宋体" w:eastAsia="宋体" w:hAnsi="宋体" w:cs="宋体" w:hint="eastAsia"/>
                        </w:rPr>
                        <w:t>厦门银行股份有限公司</w:t>
                      </w:r>
                    </w:p>
                    <w:p w:rsidR="00A64733" w:rsidRDefault="00C17F08">
                      <w:pPr>
                        <w:jc w:val="center"/>
                        <w:rPr>
                          <w:rFonts w:ascii="宋体" w:eastAsia="宋体" w:hAnsi="宋体" w:cs="宋体"/>
                        </w:rPr>
                      </w:pPr>
                      <w:r>
                        <w:rPr>
                          <w:rFonts w:ascii="宋体" w:eastAsia="宋体" w:hAnsi="宋体" w:cs="宋体" w:hint="eastAsia"/>
                        </w:rPr>
                        <w:t>2024</w:t>
                      </w:r>
                      <w:r>
                        <w:rPr>
                          <w:rFonts w:ascii="宋体" w:eastAsia="宋体" w:hAnsi="宋体" w:cs="宋体" w:hint="eastAsia"/>
                        </w:rPr>
                        <w:t>年第一次临时股东大会</w:t>
                      </w:r>
                      <w:r>
                        <w:rPr>
                          <w:rFonts w:ascii="宋体" w:eastAsia="宋体" w:hAnsi="宋体" w:cs="宋体" w:hint="eastAsia"/>
                        </w:rPr>
                        <w:t>会议材料</w:t>
                      </w:r>
                    </w:p>
                    <w:p w:rsidR="00A64733" w:rsidRDefault="00C17F08">
                      <w:pPr>
                        <w:pStyle w:val="12"/>
                        <w:jc w:val="center"/>
                        <w:rPr>
                          <w:rFonts w:eastAsia="宋体"/>
                        </w:rPr>
                      </w:pPr>
                      <w:r>
                        <w:rPr>
                          <w:rFonts w:ascii="宋体" w:eastAsia="宋体" w:hAnsi="宋体" w:cs="宋体" w:hint="eastAsia"/>
                        </w:rPr>
                        <w:t>议案</w:t>
                      </w:r>
                      <w:r>
                        <w:rPr>
                          <w:rFonts w:ascii="宋体" w:eastAsia="宋体" w:hAnsi="宋体" w:cs="宋体" w:hint="eastAsia"/>
                        </w:rPr>
                        <w:t>2</w:t>
                      </w:r>
                    </w:p>
                  </w:txbxContent>
                </v:textbox>
              </v:shape>
            </w:pict>
          </mc:Fallback>
        </mc:AlternateContent>
      </w:r>
    </w:p>
    <w:p w:rsidR="00A64733" w:rsidRDefault="00A64733">
      <w:pPr>
        <w:pStyle w:val="a6"/>
        <w:spacing w:line="520" w:lineRule="exact"/>
        <w:rPr>
          <w:b/>
          <w:sz w:val="24"/>
        </w:rPr>
      </w:pPr>
    </w:p>
    <w:p w:rsidR="00A64733" w:rsidRDefault="00A64733">
      <w:pPr>
        <w:pStyle w:val="a6"/>
        <w:snapToGrid w:val="0"/>
        <w:spacing w:line="360" w:lineRule="auto"/>
        <w:jc w:val="center"/>
        <w:rPr>
          <w:b/>
          <w:sz w:val="28"/>
          <w:szCs w:val="28"/>
        </w:rPr>
      </w:pPr>
    </w:p>
    <w:p w:rsidR="00A64733" w:rsidRDefault="00C17F08">
      <w:pPr>
        <w:widowControl/>
        <w:spacing w:line="360" w:lineRule="auto"/>
        <w:jc w:val="center"/>
        <w:rPr>
          <w:rFonts w:ascii="宋体" w:hAnsi="宋体"/>
          <w:b/>
          <w:bCs/>
          <w:color w:val="000000"/>
          <w:sz w:val="30"/>
          <w:szCs w:val="30"/>
        </w:rPr>
      </w:pPr>
      <w:r>
        <w:rPr>
          <w:rFonts w:ascii="宋体" w:hAnsi="宋体" w:hint="eastAsia"/>
          <w:b/>
          <w:bCs/>
          <w:color w:val="000000"/>
          <w:sz w:val="30"/>
          <w:szCs w:val="30"/>
        </w:rPr>
        <w:t>关于修订《厦门银行股份有限公司股东大会议事规则》的议案</w:t>
      </w:r>
    </w:p>
    <w:p w:rsidR="00A64733" w:rsidRDefault="00A64733">
      <w:pPr>
        <w:widowControl/>
        <w:spacing w:line="360" w:lineRule="auto"/>
        <w:rPr>
          <w:rFonts w:ascii="宋体" w:hAnsi="宋体" w:cs="宋体"/>
          <w:kern w:val="0"/>
          <w:sz w:val="24"/>
        </w:rPr>
      </w:pPr>
    </w:p>
    <w:p w:rsidR="00A64733" w:rsidRDefault="00C17F08">
      <w:pPr>
        <w:widowControl/>
        <w:snapToGrid w:val="0"/>
        <w:spacing w:line="360" w:lineRule="auto"/>
        <w:rPr>
          <w:rFonts w:ascii="宋体" w:eastAsia="宋体" w:hAnsi="宋体" w:cs="宋体"/>
          <w:color w:val="000000"/>
          <w:kern w:val="0"/>
          <w:sz w:val="24"/>
        </w:rPr>
      </w:pPr>
      <w:r>
        <w:rPr>
          <w:rFonts w:ascii="宋体" w:eastAsia="宋体" w:hAnsi="宋体" w:cs="宋体" w:hint="eastAsia"/>
          <w:kern w:val="0"/>
          <w:sz w:val="24"/>
        </w:rPr>
        <w:t>尊敬的各位</w:t>
      </w:r>
      <w:r>
        <w:rPr>
          <w:rFonts w:ascii="宋体" w:eastAsia="宋体" w:hAnsi="宋体" w:cs="宋体" w:hint="eastAsia"/>
          <w:kern w:val="0"/>
          <w:sz w:val="24"/>
        </w:rPr>
        <w:t>股东</w:t>
      </w:r>
      <w:r>
        <w:rPr>
          <w:rFonts w:ascii="宋体" w:eastAsia="宋体" w:hAnsi="宋体" w:cs="宋体" w:hint="eastAsia"/>
          <w:kern w:val="0"/>
          <w:sz w:val="24"/>
        </w:rPr>
        <w:t>：</w:t>
      </w:r>
    </w:p>
    <w:p w:rsidR="00A64733" w:rsidRDefault="00C17F08">
      <w:pPr>
        <w:widowControl/>
        <w:snapToGrid w:val="0"/>
        <w:spacing w:line="360" w:lineRule="auto"/>
        <w:ind w:firstLineChars="200" w:firstLine="480"/>
        <w:jc w:val="left"/>
        <w:rPr>
          <w:rFonts w:ascii="宋体" w:eastAsia="宋体" w:hAnsi="宋体" w:cs="宋体"/>
          <w:kern w:val="0"/>
          <w:sz w:val="24"/>
        </w:rPr>
      </w:pPr>
      <w:r>
        <w:rPr>
          <w:rFonts w:ascii="宋体" w:eastAsia="宋体" w:hAnsi="宋体" w:cs="宋体" w:hint="eastAsia"/>
          <w:kern w:val="0"/>
          <w:sz w:val="24"/>
        </w:rPr>
        <w:t>本行根据《中华人民共和国公司法》《中华人民共和国证券法》《中华人民共和国商业银行法》《银行保险机构公司治理准则》《上市公司章程指引》《上市公司股东大会规则》《上市公司独立董事管理办法》等有关法律、法规及规范性文件和《公司章程》的规定，对《厦门银行股份有限公司股东大会议事规则》（以下简称“《股东大会议事规则》”）进行修订，具体内容详见附件。《股东大会议事规则》经本行董事会审议通过后尚需提请股东大会审议，并提请股东大会授权董事会，根据监管部门对《公司章程》的审核意见或要求对《股东大会议事规则》文字表述作相应调整</w:t>
      </w:r>
      <w:r>
        <w:rPr>
          <w:rFonts w:ascii="宋体" w:eastAsia="宋体" w:hAnsi="宋体" w:cs="宋体" w:hint="eastAsia"/>
          <w:kern w:val="0"/>
          <w:sz w:val="24"/>
        </w:rPr>
        <w:t>（如需）。</w:t>
      </w:r>
    </w:p>
    <w:p w:rsidR="00A64733" w:rsidRDefault="00A64733">
      <w:pPr>
        <w:pStyle w:val="1"/>
        <w:snapToGrid w:val="0"/>
        <w:spacing w:line="360" w:lineRule="auto"/>
      </w:pPr>
    </w:p>
    <w:p w:rsidR="00A64733" w:rsidRDefault="00C17F08">
      <w:pPr>
        <w:widowControl/>
        <w:snapToGrid w:val="0"/>
        <w:spacing w:line="360" w:lineRule="auto"/>
        <w:ind w:firstLineChars="200" w:firstLine="480"/>
        <w:jc w:val="left"/>
        <w:rPr>
          <w:rFonts w:ascii="宋体" w:eastAsia="宋体" w:hAnsi="宋体" w:cs="宋体"/>
          <w:kern w:val="0"/>
          <w:sz w:val="24"/>
        </w:rPr>
      </w:pPr>
      <w:r>
        <w:rPr>
          <w:rFonts w:ascii="宋体" w:eastAsia="宋体" w:hAnsi="宋体" w:cs="宋体" w:hint="eastAsia"/>
          <w:kern w:val="0"/>
          <w:sz w:val="24"/>
        </w:rPr>
        <w:t>本议案已经第八届董事会第</w:t>
      </w:r>
      <w:r>
        <w:rPr>
          <w:rFonts w:ascii="宋体" w:eastAsia="宋体" w:hAnsi="宋体" w:cs="宋体" w:hint="eastAsia"/>
          <w:kern w:val="0"/>
          <w:sz w:val="24"/>
        </w:rPr>
        <w:t>四十一</w:t>
      </w:r>
      <w:r>
        <w:rPr>
          <w:rFonts w:ascii="宋体" w:eastAsia="宋体" w:hAnsi="宋体" w:cs="宋体" w:hint="eastAsia"/>
          <w:kern w:val="0"/>
          <w:sz w:val="24"/>
        </w:rPr>
        <w:t>次会议审议通过，请各位股东</w:t>
      </w:r>
      <w:r>
        <w:rPr>
          <w:rFonts w:ascii="宋体" w:eastAsia="宋体" w:hAnsi="宋体" w:cs="宋体" w:hint="eastAsia"/>
          <w:kern w:val="0"/>
          <w:sz w:val="24"/>
        </w:rPr>
        <w:t>审议。</w:t>
      </w:r>
    </w:p>
    <w:p w:rsidR="00A64733" w:rsidRDefault="00A64733">
      <w:pPr>
        <w:spacing w:line="360" w:lineRule="auto"/>
        <w:ind w:firstLineChars="200" w:firstLine="480"/>
        <w:rPr>
          <w:rFonts w:ascii="宋体" w:hAnsi="宋体" w:cs="宋体"/>
          <w:kern w:val="0"/>
          <w:sz w:val="24"/>
        </w:rPr>
      </w:pPr>
    </w:p>
    <w:p w:rsidR="00A64733" w:rsidRDefault="00C17F08">
      <w:pPr>
        <w:spacing w:line="360" w:lineRule="auto"/>
        <w:ind w:firstLineChars="200" w:firstLine="480"/>
        <w:rPr>
          <w:rFonts w:ascii="宋体" w:hAnsi="宋体" w:cs="宋体"/>
          <w:kern w:val="0"/>
          <w:sz w:val="24"/>
        </w:rPr>
      </w:pPr>
      <w:r>
        <w:rPr>
          <w:rFonts w:ascii="宋体" w:hAnsi="宋体" w:cs="宋体" w:hint="eastAsia"/>
          <w:kern w:val="0"/>
          <w:sz w:val="24"/>
        </w:rPr>
        <w:t>附件：</w:t>
      </w:r>
      <w:r>
        <w:rPr>
          <w:rFonts w:ascii="宋体" w:hAnsi="宋体" w:cs="宋体" w:hint="eastAsia"/>
          <w:kern w:val="0"/>
          <w:sz w:val="24"/>
        </w:rPr>
        <w:t>1.</w:t>
      </w:r>
      <w:r>
        <w:rPr>
          <w:rFonts w:ascii="宋体" w:hAnsi="宋体" w:cs="宋体" w:hint="eastAsia"/>
          <w:kern w:val="0"/>
          <w:sz w:val="24"/>
        </w:rPr>
        <w:t>《厦门银行股份有限公司股东大会议事规则》</w:t>
      </w:r>
      <w:r>
        <w:rPr>
          <w:rFonts w:ascii="宋体" w:hAnsi="宋体" w:cs="宋体" w:hint="eastAsia"/>
          <w:kern w:val="0"/>
          <w:sz w:val="24"/>
        </w:rPr>
        <w:t>修订对照表</w:t>
      </w:r>
    </w:p>
    <w:p w:rsidR="00A64733" w:rsidRDefault="00C17F08">
      <w:pPr>
        <w:spacing w:line="360" w:lineRule="auto"/>
        <w:ind w:firstLineChars="200" w:firstLine="480"/>
        <w:rPr>
          <w:rFonts w:ascii="宋体" w:hAnsi="宋体" w:cs="宋体"/>
          <w:kern w:val="0"/>
          <w:sz w:val="24"/>
        </w:rPr>
      </w:pPr>
      <w:r>
        <w:rPr>
          <w:rFonts w:ascii="宋体" w:hAnsi="宋体" w:cs="宋体" w:hint="eastAsia"/>
          <w:kern w:val="0"/>
          <w:sz w:val="24"/>
        </w:rPr>
        <w:t xml:space="preserve">      2.</w:t>
      </w:r>
      <w:r>
        <w:rPr>
          <w:rFonts w:ascii="宋体" w:hAnsi="宋体" w:cs="宋体" w:hint="eastAsia"/>
          <w:kern w:val="0"/>
          <w:sz w:val="24"/>
        </w:rPr>
        <w:t>修订后的《厦门银行股份有限公司股东大会议事规则》</w:t>
      </w:r>
    </w:p>
    <w:p w:rsidR="00A64733" w:rsidRDefault="00A64733">
      <w:pPr>
        <w:pStyle w:val="1"/>
      </w:pPr>
    </w:p>
    <w:p w:rsidR="00A64733" w:rsidRDefault="00A64733">
      <w:pPr>
        <w:snapToGrid w:val="0"/>
        <w:spacing w:line="360" w:lineRule="auto"/>
        <w:rPr>
          <w:rFonts w:ascii="宋体" w:eastAsia="宋体" w:hAnsi="宋体" w:cs="宋体"/>
          <w:sz w:val="24"/>
        </w:rPr>
      </w:pPr>
    </w:p>
    <w:p w:rsidR="00A64733" w:rsidRDefault="00C17F08">
      <w:pPr>
        <w:snapToGrid w:val="0"/>
        <w:spacing w:line="360" w:lineRule="auto"/>
        <w:ind w:firstLineChars="200" w:firstLine="480"/>
        <w:jc w:val="right"/>
        <w:rPr>
          <w:rFonts w:ascii="宋体" w:eastAsia="宋体" w:hAnsi="宋体" w:cs="宋体"/>
          <w:sz w:val="24"/>
        </w:rPr>
      </w:pPr>
      <w:r>
        <w:rPr>
          <w:rFonts w:ascii="宋体" w:eastAsia="宋体" w:hAnsi="宋体" w:cs="宋体" w:hint="eastAsia"/>
          <w:sz w:val="24"/>
        </w:rPr>
        <w:t>厦门银行股份有限公司</w:t>
      </w:r>
    </w:p>
    <w:p w:rsidR="00A64733" w:rsidRDefault="00C17F08">
      <w:pPr>
        <w:snapToGrid w:val="0"/>
        <w:spacing w:line="360" w:lineRule="auto"/>
        <w:ind w:firstLineChars="200" w:firstLine="480"/>
        <w:jc w:val="right"/>
        <w:rPr>
          <w:rFonts w:ascii="宋体" w:eastAsia="宋体" w:hAnsi="宋体" w:cs="宋体"/>
          <w:sz w:val="24"/>
        </w:rPr>
      </w:pPr>
      <w:r>
        <w:rPr>
          <w:rFonts w:ascii="宋体" w:eastAsia="宋体" w:hAnsi="宋体" w:cs="宋体" w:hint="eastAsia"/>
          <w:sz w:val="24"/>
        </w:rPr>
        <w:t>20</w:t>
      </w:r>
      <w:r>
        <w:rPr>
          <w:rFonts w:ascii="宋体" w:eastAsia="宋体" w:hAnsi="宋体" w:cs="宋体" w:hint="eastAsia"/>
          <w:sz w:val="24"/>
        </w:rPr>
        <w:t>24</w:t>
      </w:r>
      <w:r>
        <w:rPr>
          <w:rFonts w:ascii="宋体" w:eastAsia="宋体" w:hAnsi="宋体" w:cs="宋体" w:hint="eastAsia"/>
          <w:sz w:val="24"/>
        </w:rPr>
        <w:t>年</w:t>
      </w:r>
      <w:r>
        <w:rPr>
          <w:rFonts w:ascii="宋体" w:eastAsia="宋体" w:hAnsi="宋体" w:cs="宋体" w:hint="eastAsia"/>
          <w:sz w:val="24"/>
        </w:rPr>
        <w:t>1</w:t>
      </w:r>
      <w:r>
        <w:rPr>
          <w:rFonts w:ascii="宋体" w:eastAsia="宋体" w:hAnsi="宋体" w:cs="宋体" w:hint="eastAsia"/>
          <w:sz w:val="24"/>
        </w:rPr>
        <w:t>月</w:t>
      </w:r>
      <w:r>
        <w:rPr>
          <w:rFonts w:ascii="宋体" w:eastAsia="宋体" w:hAnsi="宋体" w:cs="宋体" w:hint="eastAsia"/>
          <w:sz w:val="24"/>
        </w:rPr>
        <w:t>5</w:t>
      </w:r>
      <w:r>
        <w:rPr>
          <w:rFonts w:ascii="宋体" w:eastAsia="宋体" w:hAnsi="宋体" w:cs="宋体" w:hint="eastAsia"/>
          <w:sz w:val="24"/>
        </w:rPr>
        <w:t>日</w:t>
      </w:r>
    </w:p>
    <w:p w:rsidR="00A64733" w:rsidRDefault="00C17F08">
      <w:pPr>
        <w:rPr>
          <w:rFonts w:ascii="宋体" w:eastAsia="宋体" w:hAnsi="宋体" w:cs="宋体"/>
          <w:sz w:val="24"/>
        </w:rPr>
      </w:pPr>
      <w:r>
        <w:rPr>
          <w:rFonts w:ascii="宋体" w:eastAsia="宋体" w:hAnsi="宋体" w:cs="宋体" w:hint="eastAsia"/>
          <w:sz w:val="24"/>
        </w:rPr>
        <w:br w:type="page"/>
      </w:r>
    </w:p>
    <w:p w:rsidR="00A64733" w:rsidRDefault="00C17F08">
      <w:pPr>
        <w:rPr>
          <w:rFonts w:ascii="宋体" w:eastAsia="宋体" w:hAnsi="宋体" w:cs="宋体"/>
          <w:sz w:val="24"/>
        </w:rPr>
      </w:pPr>
      <w:r>
        <w:rPr>
          <w:rFonts w:ascii="宋体" w:eastAsia="宋体" w:hAnsi="宋体" w:cs="宋体" w:hint="eastAsia"/>
          <w:b/>
          <w:bCs/>
          <w:sz w:val="24"/>
        </w:rPr>
        <w:lastRenderedPageBreak/>
        <w:t>附件</w:t>
      </w:r>
      <w:r>
        <w:rPr>
          <w:rFonts w:ascii="宋体" w:eastAsia="宋体" w:hAnsi="宋体" w:cs="宋体" w:hint="eastAsia"/>
          <w:b/>
          <w:bCs/>
          <w:sz w:val="24"/>
        </w:rPr>
        <w:t>1</w:t>
      </w:r>
      <w:r>
        <w:rPr>
          <w:rFonts w:ascii="宋体" w:eastAsia="宋体" w:hAnsi="宋体" w:cs="宋体" w:hint="eastAsia"/>
          <w:b/>
          <w:bCs/>
          <w:sz w:val="24"/>
        </w:rPr>
        <w:t>：</w:t>
      </w:r>
    </w:p>
    <w:p w:rsidR="00A64733" w:rsidRDefault="00C17F08">
      <w:pPr>
        <w:widowControl/>
        <w:spacing w:line="360" w:lineRule="auto"/>
        <w:jc w:val="center"/>
        <w:rPr>
          <w:rFonts w:ascii="宋体" w:hAnsi="宋体"/>
          <w:b/>
          <w:bCs/>
          <w:color w:val="000000"/>
          <w:sz w:val="30"/>
          <w:szCs w:val="30"/>
        </w:rPr>
      </w:pPr>
      <w:r>
        <w:rPr>
          <w:rFonts w:ascii="宋体" w:hAnsi="宋体" w:hint="eastAsia"/>
          <w:b/>
          <w:bCs/>
          <w:color w:val="000000"/>
          <w:sz w:val="30"/>
          <w:szCs w:val="30"/>
        </w:rPr>
        <w:t>《厦门银行股份有限公司股东大会议事规则》修订对照表</w:t>
      </w:r>
    </w:p>
    <w:tbl>
      <w:tblPr>
        <w:tblStyle w:val="ac"/>
        <w:tblW w:w="5000" w:type="pct"/>
        <w:tblLook w:val="04A0" w:firstRow="1" w:lastRow="0" w:firstColumn="1" w:lastColumn="0" w:noHBand="0" w:noVBand="1"/>
      </w:tblPr>
      <w:tblGrid>
        <w:gridCol w:w="2706"/>
        <w:gridCol w:w="3359"/>
        <w:gridCol w:w="2792"/>
      </w:tblGrid>
      <w:tr w:rsidR="00A64733">
        <w:trPr>
          <w:trHeight w:val="420"/>
        </w:trPr>
        <w:tc>
          <w:tcPr>
            <w:tcW w:w="1527" w:type="pct"/>
            <w:vAlign w:val="center"/>
          </w:tcPr>
          <w:p w:rsidR="00A64733" w:rsidRDefault="00C17F08">
            <w:pPr>
              <w:widowControl/>
              <w:jc w:val="center"/>
              <w:textAlignment w:val="center"/>
              <w:rPr>
                <w:rFonts w:ascii="宋体" w:eastAsia="宋体" w:hAnsi="宋体" w:cs="宋体"/>
                <w:b/>
                <w:sz w:val="24"/>
              </w:rPr>
            </w:pPr>
            <w:r>
              <w:rPr>
                <w:rFonts w:ascii="宋体" w:eastAsia="宋体" w:hAnsi="宋体" w:cs="宋体" w:hint="eastAsia"/>
                <w:b/>
                <w:kern w:val="0"/>
                <w:sz w:val="24"/>
                <w:lang w:bidi="ar"/>
              </w:rPr>
              <w:t>现行条款</w:t>
            </w:r>
          </w:p>
        </w:tc>
        <w:tc>
          <w:tcPr>
            <w:tcW w:w="1896" w:type="pct"/>
            <w:vAlign w:val="center"/>
          </w:tcPr>
          <w:p w:rsidR="00A64733" w:rsidRDefault="00C17F08">
            <w:pPr>
              <w:widowControl/>
              <w:jc w:val="center"/>
              <w:textAlignment w:val="center"/>
              <w:rPr>
                <w:rFonts w:ascii="宋体" w:eastAsia="宋体" w:hAnsi="宋体" w:cs="宋体"/>
                <w:b/>
                <w:sz w:val="24"/>
              </w:rPr>
            </w:pPr>
            <w:r>
              <w:rPr>
                <w:rFonts w:ascii="宋体" w:eastAsia="宋体" w:hAnsi="宋体" w:cs="宋体" w:hint="eastAsia"/>
                <w:b/>
                <w:kern w:val="0"/>
                <w:sz w:val="24"/>
                <w:lang w:bidi="ar"/>
              </w:rPr>
              <w:t>修订后条款</w:t>
            </w:r>
          </w:p>
        </w:tc>
        <w:tc>
          <w:tcPr>
            <w:tcW w:w="1576" w:type="pct"/>
            <w:vAlign w:val="center"/>
          </w:tcPr>
          <w:p w:rsidR="00A64733" w:rsidRDefault="00C17F08">
            <w:pPr>
              <w:widowControl/>
              <w:jc w:val="center"/>
              <w:textAlignment w:val="center"/>
              <w:rPr>
                <w:rFonts w:ascii="宋体" w:eastAsia="宋体" w:hAnsi="宋体" w:cs="宋体"/>
                <w:b/>
                <w:sz w:val="24"/>
              </w:rPr>
            </w:pPr>
            <w:r>
              <w:rPr>
                <w:rFonts w:ascii="宋体" w:eastAsia="宋体" w:hAnsi="宋体" w:cs="宋体" w:hint="eastAsia"/>
                <w:b/>
                <w:kern w:val="0"/>
                <w:sz w:val="24"/>
                <w:lang w:bidi="ar"/>
              </w:rPr>
              <w:t>修订原因或修订依据</w:t>
            </w:r>
          </w:p>
        </w:tc>
      </w:tr>
      <w:tr w:rsidR="00A64733">
        <w:trPr>
          <w:trHeight w:val="1125"/>
        </w:trPr>
        <w:tc>
          <w:tcPr>
            <w:tcW w:w="1527"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t>第四十五条</w:t>
            </w:r>
            <w:r>
              <w:rPr>
                <w:rFonts w:ascii="宋体" w:eastAsia="宋体" w:hAnsi="宋体" w:cs="宋体" w:hint="eastAsia"/>
                <w:sz w:val="24"/>
              </w:rPr>
              <w:t xml:space="preserve"> </w:t>
            </w:r>
            <w:r>
              <w:rPr>
                <w:rFonts w:ascii="宋体" w:eastAsia="宋体" w:hAnsi="宋体" w:cs="宋体" w:hint="eastAsia"/>
                <w:sz w:val="24"/>
              </w:rPr>
              <w:t>股东质押本行股权数量达到或超过其持有本行股权的</w:t>
            </w:r>
            <w:r>
              <w:rPr>
                <w:rFonts w:ascii="宋体" w:eastAsia="宋体" w:hAnsi="宋体" w:cs="宋体" w:hint="eastAsia"/>
                <w:sz w:val="24"/>
              </w:rPr>
              <w:t>50%</w:t>
            </w:r>
            <w:r>
              <w:rPr>
                <w:rFonts w:ascii="宋体" w:eastAsia="宋体" w:hAnsi="宋体" w:cs="宋体" w:hint="eastAsia"/>
                <w:sz w:val="24"/>
              </w:rPr>
              <w:t>期间，其在本行股东大会上暂停行使表决权，其提名的董事在本行董事会上暂停行使表决权。</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持有本行</w:t>
            </w:r>
            <w:r>
              <w:rPr>
                <w:rFonts w:ascii="宋体" w:eastAsia="宋体" w:hAnsi="宋体" w:cs="宋体" w:hint="eastAsia"/>
                <w:sz w:val="24"/>
              </w:rPr>
              <w:t>1%</w:t>
            </w:r>
            <w:r>
              <w:rPr>
                <w:rFonts w:ascii="宋体" w:eastAsia="宋体" w:hAnsi="宋体" w:cs="宋体" w:hint="eastAsia"/>
                <w:sz w:val="24"/>
              </w:rPr>
              <w:t>以上股份的</w:t>
            </w:r>
            <w:r>
              <w:rPr>
                <w:rFonts w:ascii="宋体" w:eastAsia="宋体" w:hAnsi="宋体" w:cs="宋体" w:hint="eastAsia"/>
                <w:sz w:val="24"/>
              </w:rPr>
              <w:t>股东在本行的授信逾期时，其不得行使表决权，其所代表的有表决权的股份数不计入有效表决总数，其</w:t>
            </w:r>
            <w:r>
              <w:rPr>
                <w:rFonts w:ascii="宋体" w:eastAsia="宋体" w:hAnsi="宋体" w:cs="宋体" w:hint="eastAsia"/>
                <w:sz w:val="24"/>
              </w:rPr>
              <w:t>提名或</w:t>
            </w:r>
            <w:r>
              <w:rPr>
                <w:rFonts w:ascii="宋体" w:eastAsia="宋体" w:hAnsi="宋体" w:cs="宋体" w:hint="eastAsia"/>
                <w:sz w:val="24"/>
              </w:rPr>
              <w:t>派出董事在董事会上不得行使表决权。</w:t>
            </w:r>
          </w:p>
          <w:p w:rsidR="00A64733" w:rsidRDefault="00A64733">
            <w:pPr>
              <w:widowControl/>
              <w:textAlignment w:val="center"/>
              <w:rPr>
                <w:rFonts w:ascii="宋体" w:eastAsia="宋体" w:hAnsi="宋体" w:cs="宋体"/>
                <w:sz w:val="24"/>
              </w:rPr>
            </w:pPr>
          </w:p>
        </w:tc>
        <w:tc>
          <w:tcPr>
            <w:tcW w:w="1896"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t>第四十五条</w:t>
            </w:r>
            <w:r>
              <w:rPr>
                <w:rFonts w:ascii="宋体" w:eastAsia="宋体" w:hAnsi="宋体" w:cs="宋体" w:hint="eastAsia"/>
                <w:sz w:val="24"/>
              </w:rPr>
              <w:t xml:space="preserve"> </w:t>
            </w:r>
            <w:r>
              <w:rPr>
                <w:rFonts w:ascii="宋体" w:eastAsia="宋体" w:hAnsi="宋体" w:cs="宋体" w:hint="eastAsia"/>
                <w:sz w:val="24"/>
              </w:rPr>
              <w:t>股东质押本行股权数量达到或超过其持有本行股权的</w:t>
            </w:r>
            <w:r>
              <w:rPr>
                <w:rFonts w:ascii="宋体" w:eastAsia="宋体" w:hAnsi="宋体" w:cs="宋体" w:hint="eastAsia"/>
                <w:sz w:val="24"/>
              </w:rPr>
              <w:t>50%</w:t>
            </w:r>
            <w:r>
              <w:rPr>
                <w:rFonts w:ascii="宋体" w:eastAsia="宋体" w:hAnsi="宋体" w:cs="宋体" w:hint="eastAsia"/>
                <w:sz w:val="24"/>
              </w:rPr>
              <w:t>期间，其在本行股东大会上暂停行使表决权，其提名的董事在本行董事会上暂停行使表决权。</w:t>
            </w:r>
          </w:p>
          <w:p w:rsidR="00A64733" w:rsidRDefault="00C17F08">
            <w:pPr>
              <w:widowControl/>
              <w:textAlignment w:val="center"/>
              <w:rPr>
                <w:rFonts w:ascii="宋体" w:eastAsia="宋体" w:hAnsi="宋体" w:cs="宋体"/>
                <w:sz w:val="24"/>
              </w:rPr>
            </w:pPr>
            <w:r>
              <w:rPr>
                <w:rFonts w:ascii="宋体" w:eastAsia="宋体" w:hAnsi="宋体" w:cs="宋体" w:hint="eastAsia"/>
                <w:b/>
                <w:bCs/>
                <w:sz w:val="24"/>
              </w:rPr>
              <w:t>本行主要股东及</w:t>
            </w:r>
            <w:r>
              <w:rPr>
                <w:rFonts w:ascii="宋体" w:eastAsia="宋体" w:hAnsi="宋体" w:cs="宋体" w:hint="eastAsia"/>
                <w:sz w:val="24"/>
              </w:rPr>
              <w:t>持有本行</w:t>
            </w:r>
            <w:r>
              <w:rPr>
                <w:rFonts w:ascii="宋体" w:eastAsia="宋体" w:hAnsi="宋体" w:cs="宋体" w:hint="eastAsia"/>
                <w:sz w:val="24"/>
              </w:rPr>
              <w:t>1%</w:t>
            </w:r>
            <w:r>
              <w:rPr>
                <w:rFonts w:ascii="宋体" w:eastAsia="宋体" w:hAnsi="宋体" w:cs="宋体" w:hint="eastAsia"/>
                <w:sz w:val="24"/>
              </w:rPr>
              <w:t>以上股份的</w:t>
            </w:r>
            <w:r>
              <w:rPr>
                <w:rFonts w:ascii="宋体" w:eastAsia="宋体" w:hAnsi="宋体" w:cs="宋体" w:hint="eastAsia"/>
                <w:sz w:val="24"/>
              </w:rPr>
              <w:t>股东在本行的授信逾期时，其不得行使表决权，其所代表的有表决权的股份数不计入有效表决总数，其</w:t>
            </w:r>
            <w:r>
              <w:rPr>
                <w:rFonts w:ascii="宋体" w:eastAsia="宋体" w:hAnsi="宋体" w:cs="宋体" w:hint="eastAsia"/>
                <w:sz w:val="24"/>
              </w:rPr>
              <w:t>提名或</w:t>
            </w:r>
            <w:r>
              <w:rPr>
                <w:rFonts w:ascii="宋体" w:eastAsia="宋体" w:hAnsi="宋体" w:cs="宋体" w:hint="eastAsia"/>
                <w:sz w:val="24"/>
              </w:rPr>
              <w:t>派出董事在董事会上不得行使表决权。</w:t>
            </w:r>
          </w:p>
          <w:p w:rsidR="00A64733" w:rsidRDefault="00A64733">
            <w:pPr>
              <w:widowControl/>
              <w:textAlignment w:val="center"/>
              <w:rPr>
                <w:rFonts w:ascii="宋体" w:eastAsia="宋体" w:hAnsi="宋体" w:cs="宋体"/>
                <w:sz w:val="24"/>
              </w:rPr>
            </w:pPr>
          </w:p>
        </w:tc>
        <w:tc>
          <w:tcPr>
            <w:tcW w:w="1576"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t>《银行保险机构公司治理准则》第六条第四款规定，商业银行应当在公司章程中规定股东在本行授信逾期时的权利限制。主要股东在本行授信逾期的，应当限制其在股东大会的表决权，并限制其提名或派出的董事在董事会的表决权。其他股东在本行授信逾期的，商业银行应当结合本行实际情况，对其相关权利予以限制。</w:t>
            </w:r>
          </w:p>
        </w:tc>
      </w:tr>
      <w:tr w:rsidR="00A64733">
        <w:trPr>
          <w:trHeight w:val="1125"/>
        </w:trPr>
        <w:tc>
          <w:tcPr>
            <w:tcW w:w="1527"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t>第四十</w:t>
            </w:r>
            <w:r>
              <w:rPr>
                <w:rFonts w:ascii="宋体" w:eastAsia="宋体" w:hAnsi="宋体" w:cs="宋体" w:hint="eastAsia"/>
                <w:sz w:val="24"/>
              </w:rPr>
              <w:t>六</w:t>
            </w:r>
            <w:r>
              <w:rPr>
                <w:rFonts w:ascii="宋体" w:eastAsia="宋体" w:hAnsi="宋体" w:cs="宋体" w:hint="eastAsia"/>
                <w:sz w:val="24"/>
              </w:rPr>
              <w:t>条</w:t>
            </w:r>
            <w:r>
              <w:rPr>
                <w:rFonts w:ascii="宋体" w:eastAsia="宋体" w:hAnsi="宋体" w:cs="宋体" w:hint="eastAsia"/>
                <w:sz w:val="24"/>
              </w:rPr>
              <w:t xml:space="preserve"> </w:t>
            </w:r>
            <w:r>
              <w:rPr>
                <w:rFonts w:ascii="宋体" w:eastAsia="宋体" w:hAnsi="宋体" w:cs="宋体" w:hint="eastAsia"/>
                <w:sz w:val="24"/>
              </w:rPr>
              <w:t>董事、监事提名及选举的程序为：</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（一）在</w:t>
            </w:r>
            <w:r>
              <w:rPr>
                <w:rFonts w:ascii="宋体" w:eastAsia="宋体" w:hAnsi="宋体" w:cs="宋体" w:hint="eastAsia"/>
                <w:sz w:val="24"/>
              </w:rPr>
              <w:t>本行</w:t>
            </w:r>
            <w:r>
              <w:rPr>
                <w:rFonts w:ascii="宋体" w:eastAsia="宋体" w:hAnsi="宋体" w:cs="宋体" w:hint="eastAsia"/>
                <w:sz w:val="24"/>
              </w:rPr>
              <w:t>章程规定的董事会、监事会人数范围内，按照拟选任人数，</w:t>
            </w:r>
            <w:r>
              <w:rPr>
                <w:rFonts w:ascii="宋体" w:eastAsia="宋体" w:hAnsi="宋体" w:cs="宋体" w:hint="eastAsia"/>
                <w:sz w:val="24"/>
              </w:rPr>
              <w:t>采用以下方式提名董事、监事：</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单独或者合计持有本行有表决权股份总数百分之一以上股东、董事会提名委员会、监事会可以提出独立董事候选人。已经提名非独立董事的股东及其关联方不得再提名独立董事。</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单独或者合计持有本行有表决权股份总数百分之三以上的股东、董事会提名委员会有权提出非独立董事候选人。同一股东及其关联方提名的董事原则上不得超</w:t>
            </w:r>
            <w:r>
              <w:rPr>
                <w:rFonts w:ascii="宋体" w:eastAsia="宋体" w:hAnsi="宋体" w:cs="宋体" w:hint="eastAsia"/>
                <w:sz w:val="24"/>
              </w:rPr>
              <w:lastRenderedPageBreak/>
              <w:t>过董事会成员总数的三分之一。国家另有规定的除外。</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3.</w:t>
            </w:r>
            <w:r>
              <w:rPr>
                <w:rFonts w:ascii="宋体" w:eastAsia="宋体" w:hAnsi="宋体" w:cs="宋体" w:hint="eastAsia"/>
                <w:sz w:val="24"/>
              </w:rPr>
              <w:t>股东监事由监事会、单独或合计持有本行有表决权股份总数百分之三以上的股东提名。外部监事由监事会、单独或合计持有本行有表决权股份总数百分之一以上股东提名。职工</w:t>
            </w:r>
            <w:r>
              <w:rPr>
                <w:rFonts w:ascii="宋体" w:eastAsia="宋体" w:hAnsi="宋体" w:cs="宋体" w:hint="eastAsia"/>
                <w:sz w:val="24"/>
              </w:rPr>
              <w:t>监事由监事会、本行工会提名。同一股东及其关联人提名的监事原则上不应超过监事会成员总数的三分之一。原则上同一股东只能提出一名外部监事候选人，不应既提名独立董事候选人又提名外部监事候选人。已经提名董事的股东及其关联方不得再提名监事，国家另有规定的从其规定。</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二）董事会提名委员会、监事会提名委员会分别对董事候选人、监事候选人的任职资格和条件进行初步审核，合格人选提交董事会、监事会审议；经董事会、监事会审议通过后，以书面提案方式向股东大会提出董事候选人、监事候选人；</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（三）董事候选人、监事候选人应当在股东大会召开</w:t>
            </w:r>
            <w:r>
              <w:rPr>
                <w:rFonts w:ascii="宋体" w:eastAsia="宋体" w:hAnsi="宋体" w:cs="宋体" w:hint="eastAsia"/>
                <w:sz w:val="24"/>
              </w:rPr>
              <w:t>之前作出书面承诺，同意接受提名，承诺公开披露的资料真实、完整并保证当选后切实履行董事、监事义务；</w:t>
            </w:r>
          </w:p>
          <w:p w:rsidR="00A64733" w:rsidRDefault="00C17F08">
            <w:pPr>
              <w:widowControl/>
              <w:textAlignment w:val="center"/>
              <w:rPr>
                <w:rFonts w:ascii="宋体" w:eastAsia="宋体" w:hAnsi="宋体" w:cs="宋体"/>
                <w:sz w:val="24"/>
              </w:rPr>
            </w:pPr>
            <w:r>
              <w:rPr>
                <w:rFonts w:ascii="宋体" w:eastAsia="宋体" w:hAnsi="宋体" w:cs="宋体" w:hint="eastAsia"/>
                <w:sz w:val="24"/>
              </w:rPr>
              <w:lastRenderedPageBreak/>
              <w:t>（四）董事会、监事会应当在股东大会召开前依照法律法规和本</w:t>
            </w:r>
            <w:r>
              <w:rPr>
                <w:rFonts w:ascii="宋体" w:eastAsia="宋体" w:hAnsi="宋体" w:cs="宋体" w:hint="eastAsia"/>
                <w:sz w:val="24"/>
              </w:rPr>
              <w:t>行</w:t>
            </w:r>
            <w:r>
              <w:rPr>
                <w:rFonts w:ascii="宋体" w:eastAsia="宋体" w:hAnsi="宋体" w:cs="宋体" w:hint="eastAsia"/>
                <w:sz w:val="24"/>
              </w:rPr>
              <w:t>章程规定向股东披露董事候选人、监事候选人详细资料，保证股东在投票时对候选人有足够的了解；</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（五）除采用累积投票制外，股东大会对每位董事候选人、监事候选人逐一进行表决；</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（六）遇有临时增补董事、监事的，由董事会提名委员会、监事会提名委员会，或符合提名条件的股东提出，并分别提交董事会、监事会审议，股东大会予以选举或更换。</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（七）适用法律和本</w:t>
            </w:r>
            <w:r>
              <w:rPr>
                <w:rFonts w:ascii="宋体" w:eastAsia="宋体" w:hAnsi="宋体" w:cs="宋体" w:hint="eastAsia"/>
                <w:sz w:val="24"/>
              </w:rPr>
              <w:t>行</w:t>
            </w:r>
            <w:r>
              <w:rPr>
                <w:rFonts w:ascii="宋体" w:eastAsia="宋体" w:hAnsi="宋体" w:cs="宋体" w:hint="eastAsia"/>
                <w:sz w:val="24"/>
              </w:rPr>
              <w:t>章程对独立董事和</w:t>
            </w:r>
            <w:r>
              <w:rPr>
                <w:rFonts w:ascii="宋体" w:eastAsia="宋体" w:hAnsi="宋体" w:cs="宋体" w:hint="eastAsia"/>
                <w:sz w:val="24"/>
              </w:rPr>
              <w:t>外部监事、由职工代表担任的董事和监事的提名方式和程序有特殊规定的，适用其规定。</w:t>
            </w:r>
          </w:p>
          <w:p w:rsidR="00A64733" w:rsidRDefault="00A64733">
            <w:pPr>
              <w:widowControl/>
              <w:textAlignment w:val="center"/>
              <w:rPr>
                <w:rFonts w:ascii="宋体" w:eastAsia="宋体" w:hAnsi="宋体" w:cs="宋体"/>
                <w:sz w:val="24"/>
              </w:rPr>
            </w:pPr>
          </w:p>
        </w:tc>
        <w:tc>
          <w:tcPr>
            <w:tcW w:w="1896"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lastRenderedPageBreak/>
              <w:t>第四十</w:t>
            </w:r>
            <w:r>
              <w:rPr>
                <w:rFonts w:ascii="宋体" w:eastAsia="宋体" w:hAnsi="宋体" w:cs="宋体" w:hint="eastAsia"/>
                <w:sz w:val="24"/>
              </w:rPr>
              <w:t>六</w:t>
            </w:r>
            <w:r>
              <w:rPr>
                <w:rFonts w:ascii="宋体" w:eastAsia="宋体" w:hAnsi="宋体" w:cs="宋体" w:hint="eastAsia"/>
                <w:sz w:val="24"/>
              </w:rPr>
              <w:t>条</w:t>
            </w:r>
            <w:r>
              <w:rPr>
                <w:rFonts w:ascii="宋体" w:eastAsia="宋体" w:hAnsi="宋体" w:cs="宋体" w:hint="eastAsia"/>
                <w:sz w:val="24"/>
              </w:rPr>
              <w:t xml:space="preserve"> </w:t>
            </w:r>
            <w:r>
              <w:rPr>
                <w:rFonts w:ascii="宋体" w:eastAsia="宋体" w:hAnsi="宋体" w:cs="宋体" w:hint="eastAsia"/>
                <w:sz w:val="24"/>
              </w:rPr>
              <w:t>董事、监事提名及选举的程序为：</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（一）在</w:t>
            </w:r>
            <w:r>
              <w:rPr>
                <w:rFonts w:ascii="宋体" w:eastAsia="宋体" w:hAnsi="宋体" w:cs="宋体" w:hint="eastAsia"/>
                <w:sz w:val="24"/>
              </w:rPr>
              <w:t>本行</w:t>
            </w:r>
            <w:r>
              <w:rPr>
                <w:rFonts w:ascii="宋体" w:eastAsia="宋体" w:hAnsi="宋体" w:cs="宋体" w:hint="eastAsia"/>
                <w:sz w:val="24"/>
              </w:rPr>
              <w:t>章程规定的董事会、监事会人数范围内，按照拟选任人数，</w:t>
            </w:r>
            <w:r>
              <w:rPr>
                <w:rFonts w:ascii="宋体" w:eastAsia="宋体" w:hAnsi="宋体" w:cs="宋体" w:hint="eastAsia"/>
                <w:sz w:val="24"/>
              </w:rPr>
              <w:t>采用以下方式提名董事、监事：</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单独或者合计持有本行有表决权股份总数百分之一以上股东、董事会提名委员会、监事会可以提出独立董事候选人。已经提名非独立董事的股东及其关联方不得再提名独立董事。</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单独或者合计持有本行有表决权股份总数百分之三以上的股东、董事会提名委员会有权提出非独立董事候选人。同一股东及其关联方提名的董事</w:t>
            </w:r>
            <w:r>
              <w:rPr>
                <w:rFonts w:ascii="宋体" w:eastAsia="宋体" w:hAnsi="宋体" w:cs="宋体" w:hint="eastAsia"/>
                <w:sz w:val="24"/>
              </w:rPr>
              <w:t>原则上不得超过董事会成员总数的三分之一。国家另有规定的除外。</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3.</w:t>
            </w:r>
            <w:r>
              <w:rPr>
                <w:rFonts w:ascii="宋体" w:eastAsia="宋体" w:hAnsi="宋体" w:cs="宋体" w:hint="eastAsia"/>
                <w:sz w:val="24"/>
              </w:rPr>
              <w:t>股东监事由监事会、单独或</w:t>
            </w:r>
            <w:r>
              <w:rPr>
                <w:rFonts w:ascii="宋体" w:eastAsia="宋体" w:hAnsi="宋体" w:cs="宋体" w:hint="eastAsia"/>
                <w:sz w:val="24"/>
              </w:rPr>
              <w:lastRenderedPageBreak/>
              <w:t>合计持有本行有表决权股份总数百分之三以上的股东提名。外部监事由监事会、单独或合计持有本行有表决权股份总数百分之一以上股东提名。职工监事由监事会、本行工会提名。同一股东及其关联人提名的监事原则上不应超过监事会成员总数的三分之一。原则上同一股东只能提出一名外部监事候选人，不应既提名独立董事候选人又提名外部监事候选人。已经提名董事的股东及其关联方不得再提名监事，国家另有规定的从其规定。</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（二）董事会提名委员会、监事会提名委员</w:t>
            </w:r>
            <w:r>
              <w:rPr>
                <w:rFonts w:ascii="宋体" w:eastAsia="宋体" w:hAnsi="宋体" w:cs="宋体" w:hint="eastAsia"/>
                <w:sz w:val="24"/>
              </w:rPr>
              <w:t>会分别对董事候选人、监事候选人的任职资格和条件进行初步审核，合格人选提交董事会、监事会审议；经董事会、监事会审议通过后，以书面提案方式向股东大会提出董事候选人、监事候选人</w:t>
            </w:r>
            <w:r>
              <w:rPr>
                <w:rFonts w:ascii="宋体" w:eastAsia="宋体" w:hAnsi="宋体" w:cs="宋体" w:hint="eastAsia"/>
                <w:sz w:val="24"/>
              </w:rPr>
              <w:t>。</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（三）董事候选人、监事候选人应当在股东大会召开之前作出书面承诺，同意接受提名，承诺公开披露的资料真实、完整并保证当选后切实履行董事、监事义务</w:t>
            </w:r>
            <w:r>
              <w:rPr>
                <w:rFonts w:ascii="宋体" w:eastAsia="宋体" w:hAnsi="宋体" w:cs="宋体" w:hint="eastAsia"/>
                <w:sz w:val="24"/>
              </w:rPr>
              <w:t>。</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（四）董事会、监事会应当在股东大会召开前依照法律法规和本</w:t>
            </w:r>
            <w:r>
              <w:rPr>
                <w:rFonts w:ascii="宋体" w:eastAsia="宋体" w:hAnsi="宋体" w:cs="宋体" w:hint="eastAsia"/>
                <w:sz w:val="24"/>
              </w:rPr>
              <w:t>行</w:t>
            </w:r>
            <w:r>
              <w:rPr>
                <w:rFonts w:ascii="宋体" w:eastAsia="宋体" w:hAnsi="宋体" w:cs="宋体" w:hint="eastAsia"/>
                <w:sz w:val="24"/>
              </w:rPr>
              <w:t>章程规定向股东披露董事候选人、监事候选人详细资料，保证股东在投票时对候选人有足够的了解</w:t>
            </w:r>
            <w:r>
              <w:rPr>
                <w:rFonts w:ascii="宋体" w:eastAsia="宋体" w:hAnsi="宋体" w:cs="宋体" w:hint="eastAsia"/>
                <w:sz w:val="24"/>
              </w:rPr>
              <w:t>。</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（五）</w:t>
            </w:r>
            <w:r>
              <w:rPr>
                <w:rFonts w:ascii="宋体" w:eastAsia="宋体" w:hAnsi="宋体" w:cs="宋体" w:hint="eastAsia"/>
                <w:b/>
                <w:bCs/>
                <w:sz w:val="24"/>
              </w:rPr>
              <w:t>本行股东大会选举两名以上独立董事的，应当实行累积投票制。</w:t>
            </w:r>
            <w:r>
              <w:rPr>
                <w:rFonts w:ascii="宋体" w:eastAsia="宋体" w:hAnsi="宋体" w:cs="宋体" w:hint="eastAsia"/>
                <w:sz w:val="24"/>
              </w:rPr>
              <w:t>除采用累积投票制外，股东大会对每位董事候选人、监事候选人逐一进行表决；</w:t>
            </w:r>
          </w:p>
          <w:p w:rsidR="00A64733" w:rsidRDefault="00C17F08">
            <w:pPr>
              <w:widowControl/>
              <w:textAlignment w:val="center"/>
              <w:rPr>
                <w:rFonts w:ascii="宋体" w:eastAsia="宋体" w:hAnsi="宋体" w:cs="宋体"/>
                <w:sz w:val="24"/>
              </w:rPr>
            </w:pPr>
            <w:r>
              <w:rPr>
                <w:rFonts w:ascii="宋体" w:eastAsia="宋体" w:hAnsi="宋体" w:cs="宋体" w:hint="eastAsia"/>
                <w:b/>
                <w:bCs/>
                <w:sz w:val="24"/>
              </w:rPr>
              <w:t>本规则所称“累积投票制”，是指股东大会选举董事或者监事时，每一股份拥有与应选董事</w:t>
            </w:r>
            <w:r>
              <w:rPr>
                <w:rFonts w:ascii="宋体" w:eastAsia="宋体" w:hAnsi="宋体" w:cs="宋体" w:hint="eastAsia"/>
                <w:b/>
                <w:bCs/>
                <w:sz w:val="24"/>
              </w:rPr>
              <w:lastRenderedPageBreak/>
              <w:t>或者监事人数相同的表决权，股东拥有的表决权可以集中使用。股东大会以累积投票方式选举董事的，独立董事和非独立董事的表决应当分别进行。根据应选董事、监事人数，按照获得的选举票数由多到少的顺序确定当选董事、监事，且必须经出席会议的股东所持表决权过半数通过。</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（六）遇有临时增补董事、监事的，由董事会提名委员会、</w:t>
            </w:r>
            <w:r>
              <w:rPr>
                <w:rFonts w:ascii="宋体" w:eastAsia="宋体" w:hAnsi="宋体" w:cs="宋体" w:hint="eastAsia"/>
                <w:sz w:val="24"/>
              </w:rPr>
              <w:t>监事会提名委员会，或符合提名条件的股东提出，并分别提交董事会、监事会审议，股东大会予以选举或更换。</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（七）适用法律和本</w:t>
            </w:r>
            <w:r>
              <w:rPr>
                <w:rFonts w:ascii="宋体" w:eastAsia="宋体" w:hAnsi="宋体" w:cs="宋体" w:hint="eastAsia"/>
                <w:sz w:val="24"/>
              </w:rPr>
              <w:t>行</w:t>
            </w:r>
            <w:r>
              <w:rPr>
                <w:rFonts w:ascii="宋体" w:eastAsia="宋体" w:hAnsi="宋体" w:cs="宋体" w:hint="eastAsia"/>
                <w:sz w:val="24"/>
              </w:rPr>
              <w:t>章程对独立董事和外部监事、由职工代表担任的董事和监事的提名方式和程序有特殊规定的，适用其规定。</w:t>
            </w:r>
          </w:p>
          <w:p w:rsidR="00A64733" w:rsidRDefault="00A64733">
            <w:pPr>
              <w:widowControl/>
              <w:textAlignment w:val="center"/>
              <w:rPr>
                <w:rFonts w:ascii="宋体" w:eastAsia="宋体" w:hAnsi="宋体" w:cs="宋体"/>
                <w:sz w:val="24"/>
              </w:rPr>
            </w:pPr>
          </w:p>
        </w:tc>
        <w:tc>
          <w:tcPr>
            <w:tcW w:w="1576" w:type="pct"/>
            <w:vMerge w:val="restar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lastRenderedPageBreak/>
              <w:t>《上市公司独立董事管理办法》第十二条第一款</w:t>
            </w:r>
            <w:r>
              <w:rPr>
                <w:rFonts w:ascii="宋体" w:eastAsia="宋体" w:hAnsi="宋体" w:cs="宋体" w:hint="eastAsia"/>
                <w:sz w:val="24"/>
              </w:rPr>
              <w:t xml:space="preserve"> </w:t>
            </w:r>
            <w:r>
              <w:rPr>
                <w:rFonts w:ascii="宋体" w:eastAsia="宋体" w:hAnsi="宋体" w:cs="宋体" w:hint="eastAsia"/>
                <w:sz w:val="24"/>
              </w:rPr>
              <w:t>上市公司股东大会选举两名以上独立董事的，应当实行累积投票制。鼓励上市公司实行差额选举，具体实施细则由公司章程规定。</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w:t>
            </w:r>
            <w:r>
              <w:rPr>
                <w:rFonts w:ascii="宋体" w:eastAsia="宋体" w:hAnsi="宋体" w:cs="宋体" w:hint="eastAsia"/>
                <w:sz w:val="24"/>
              </w:rPr>
              <w:t>上海证券交易所上市公司自律监管指引第</w:t>
            </w:r>
            <w:r>
              <w:rPr>
                <w:rFonts w:ascii="宋体" w:eastAsia="宋体" w:hAnsi="宋体" w:cs="宋体" w:hint="eastAsia"/>
                <w:sz w:val="24"/>
              </w:rPr>
              <w:t>1</w:t>
            </w:r>
            <w:r>
              <w:rPr>
                <w:rFonts w:ascii="宋体" w:eastAsia="宋体" w:hAnsi="宋体" w:cs="宋体" w:hint="eastAsia"/>
                <w:sz w:val="24"/>
              </w:rPr>
              <w:t>号——规范运作（</w:t>
            </w:r>
            <w:r>
              <w:rPr>
                <w:rFonts w:ascii="宋体" w:eastAsia="宋体" w:hAnsi="宋体" w:cs="宋体" w:hint="eastAsia"/>
                <w:sz w:val="24"/>
              </w:rPr>
              <w:t>2023</w:t>
            </w:r>
            <w:r>
              <w:rPr>
                <w:rFonts w:ascii="宋体" w:eastAsia="宋体" w:hAnsi="宋体" w:cs="宋体" w:hint="eastAsia"/>
                <w:sz w:val="24"/>
              </w:rPr>
              <w:t>年</w:t>
            </w:r>
            <w:r>
              <w:rPr>
                <w:rFonts w:ascii="宋体" w:eastAsia="宋体" w:hAnsi="宋体" w:cs="宋体" w:hint="eastAsia"/>
                <w:sz w:val="24"/>
              </w:rPr>
              <w:t>8</w:t>
            </w:r>
            <w:r>
              <w:rPr>
                <w:rFonts w:ascii="宋体" w:eastAsia="宋体" w:hAnsi="宋体" w:cs="宋体" w:hint="eastAsia"/>
                <w:sz w:val="24"/>
              </w:rPr>
              <w:t>月修订）</w:t>
            </w:r>
            <w:r>
              <w:rPr>
                <w:rFonts w:ascii="宋体" w:eastAsia="宋体" w:hAnsi="宋体" w:cs="宋体" w:hint="eastAsia"/>
                <w:sz w:val="24"/>
              </w:rPr>
              <w:t>》</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2.1.14</w:t>
            </w:r>
            <w:r>
              <w:rPr>
                <w:rFonts w:ascii="宋体" w:eastAsia="宋体" w:hAnsi="宋体" w:cs="宋体" w:hint="eastAsia"/>
                <w:sz w:val="24"/>
              </w:rPr>
              <w:t>董事、监事的选举应当充分反映中小股东的意见</w:t>
            </w:r>
            <w:r>
              <w:rPr>
                <w:rFonts w:ascii="宋体" w:eastAsia="宋体" w:hAnsi="宋体" w:cs="宋体" w:hint="eastAsia"/>
                <w:sz w:val="24"/>
              </w:rPr>
              <w:t>。股东大会在董事、监事的选举中应当积极推行累积投票制度。</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涉及下列情形的，股东大会在董事、监事的选举中应当采用累积投票制：</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（一）上市公司选举</w:t>
            </w:r>
            <w:r>
              <w:rPr>
                <w:rFonts w:ascii="宋体" w:eastAsia="宋体" w:hAnsi="宋体" w:cs="宋体" w:hint="eastAsia"/>
                <w:sz w:val="24"/>
              </w:rPr>
              <w:t>2</w:t>
            </w:r>
            <w:r>
              <w:rPr>
                <w:rFonts w:ascii="宋体" w:eastAsia="宋体" w:hAnsi="宋体" w:cs="宋体" w:hint="eastAsia"/>
                <w:sz w:val="24"/>
              </w:rPr>
              <w:t>名以上独立董事的；</w:t>
            </w:r>
          </w:p>
          <w:p w:rsidR="00A64733" w:rsidRDefault="00C17F08">
            <w:pPr>
              <w:widowControl/>
              <w:textAlignment w:val="center"/>
              <w:rPr>
                <w:rFonts w:ascii="宋体" w:eastAsia="宋体" w:hAnsi="宋体" w:cs="宋体"/>
                <w:sz w:val="24"/>
              </w:rPr>
            </w:pPr>
            <w:r>
              <w:rPr>
                <w:rFonts w:ascii="宋体" w:eastAsia="宋体" w:hAnsi="宋体" w:cs="宋体" w:hint="eastAsia"/>
                <w:sz w:val="24"/>
              </w:rPr>
              <w:lastRenderedPageBreak/>
              <w:t>（二）上市公司单一股东及其一致行动人拥有权益的股份比例在</w:t>
            </w:r>
            <w:r>
              <w:rPr>
                <w:rFonts w:ascii="宋体" w:eastAsia="宋体" w:hAnsi="宋体" w:cs="宋体" w:hint="eastAsia"/>
                <w:sz w:val="24"/>
              </w:rPr>
              <w:t>30%</w:t>
            </w:r>
            <w:r>
              <w:rPr>
                <w:rFonts w:ascii="宋体" w:eastAsia="宋体" w:hAnsi="宋体" w:cs="宋体" w:hint="eastAsia"/>
                <w:sz w:val="24"/>
              </w:rPr>
              <w:t>以上。</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股东大会以累积投票方式选举董事的，独立董事和非独立董事的表决应当分别进行，并根据应选董事、监事人数，按照获得的选举票数由多到少的顺序确定当选董事、监事。</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不采取累积投票方式选举董事、监事的，每位董事、监事候选人应当以单项提案提出。</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采用累积投票制的公司应当在公司章程里规定实施细则</w:t>
            </w:r>
            <w:r>
              <w:rPr>
                <w:rFonts w:ascii="宋体" w:eastAsia="宋体" w:hAnsi="宋体" w:cs="宋体" w:hint="eastAsia"/>
                <w:sz w:val="24"/>
              </w:rPr>
              <w:t>，</w:t>
            </w:r>
            <w:r>
              <w:rPr>
                <w:rFonts w:ascii="宋体" w:eastAsia="宋体" w:hAnsi="宋体" w:cs="宋体" w:hint="eastAsia"/>
                <w:sz w:val="24"/>
              </w:rPr>
              <w:t>本所鼓励上市公司通过差额选举的方式选举独立董事。</w:t>
            </w:r>
          </w:p>
          <w:p w:rsidR="00A64733" w:rsidRDefault="00A64733">
            <w:pPr>
              <w:widowControl/>
              <w:textAlignment w:val="center"/>
              <w:rPr>
                <w:rFonts w:ascii="宋体" w:eastAsia="宋体" w:hAnsi="宋体" w:cs="宋体"/>
                <w:sz w:val="24"/>
              </w:rPr>
            </w:pPr>
          </w:p>
          <w:p w:rsidR="00A64733" w:rsidRDefault="00C17F08">
            <w:pPr>
              <w:widowControl/>
              <w:textAlignment w:val="center"/>
              <w:rPr>
                <w:rFonts w:ascii="宋体" w:eastAsia="宋体" w:hAnsi="宋体" w:cs="宋体"/>
                <w:sz w:val="24"/>
              </w:rPr>
            </w:pPr>
            <w:r>
              <w:rPr>
                <w:rFonts w:ascii="宋体" w:eastAsia="宋体" w:hAnsi="宋体" w:cs="宋体" w:hint="eastAsia"/>
                <w:sz w:val="24"/>
              </w:rPr>
              <w:t>《中华人民共和国公司法》第一百零三条　股东出席股东大会会议，所持每一股份有一表决权。但是，公司持有的本公司股份没有表决权。股东大会作出决议，必须经出席会议的股东所持表决权过半数通过。</w:t>
            </w:r>
          </w:p>
        </w:tc>
      </w:tr>
      <w:tr w:rsidR="00A64733">
        <w:trPr>
          <w:trHeight w:val="1125"/>
        </w:trPr>
        <w:tc>
          <w:tcPr>
            <w:tcW w:w="1527"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lastRenderedPageBreak/>
              <w:t>第四十</w:t>
            </w:r>
            <w:r>
              <w:rPr>
                <w:rFonts w:ascii="宋体" w:eastAsia="宋体" w:hAnsi="宋体" w:cs="宋体" w:hint="eastAsia"/>
                <w:sz w:val="24"/>
              </w:rPr>
              <w:t>七</w:t>
            </w:r>
            <w:r>
              <w:rPr>
                <w:rFonts w:ascii="宋体" w:eastAsia="宋体" w:hAnsi="宋体" w:cs="宋体" w:hint="eastAsia"/>
                <w:sz w:val="24"/>
              </w:rPr>
              <w:t>条</w:t>
            </w:r>
            <w:r>
              <w:rPr>
                <w:rFonts w:ascii="宋体" w:eastAsia="宋体" w:hAnsi="宋体" w:cs="宋体" w:hint="eastAsia"/>
                <w:sz w:val="24"/>
              </w:rPr>
              <w:t xml:space="preserve"> </w:t>
            </w:r>
            <w:r>
              <w:rPr>
                <w:rFonts w:ascii="宋体" w:eastAsia="宋体" w:hAnsi="宋体" w:cs="宋体" w:hint="eastAsia"/>
                <w:sz w:val="24"/>
              </w:rPr>
              <w:t>股东大会就选举或者更换董事、非职工代表监事进行表决时，根据相关法律、法规规定、本行章程的规定或者股东大会的决议，可以实行累积投票制。</w:t>
            </w:r>
          </w:p>
          <w:p w:rsidR="00A64733" w:rsidRDefault="00C17F08">
            <w:pPr>
              <w:widowControl/>
              <w:textAlignment w:val="center"/>
              <w:rPr>
                <w:rFonts w:ascii="宋体" w:eastAsia="宋体" w:hAnsi="宋体" w:cs="宋体"/>
                <w:b/>
                <w:bCs/>
                <w:sz w:val="24"/>
              </w:rPr>
            </w:pPr>
            <w:r>
              <w:rPr>
                <w:rFonts w:ascii="宋体" w:eastAsia="宋体" w:hAnsi="宋体" w:cs="宋体" w:hint="eastAsia"/>
                <w:b/>
                <w:bCs/>
                <w:sz w:val="24"/>
              </w:rPr>
              <w:t>前款所称累积投票制是指股东大会选举董事或者监事时，每一股份拥有与应选董事或者监事人数相同的表决权，股东拥有的表决权可以集中使用。</w:t>
            </w:r>
          </w:p>
          <w:p w:rsidR="00A64733" w:rsidRDefault="00A64733">
            <w:pPr>
              <w:widowControl/>
              <w:textAlignment w:val="center"/>
              <w:rPr>
                <w:rFonts w:ascii="宋体" w:eastAsia="宋体" w:hAnsi="宋体" w:cs="宋体"/>
                <w:sz w:val="24"/>
              </w:rPr>
            </w:pPr>
          </w:p>
        </w:tc>
        <w:tc>
          <w:tcPr>
            <w:tcW w:w="1896"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t>第四十</w:t>
            </w:r>
            <w:r>
              <w:rPr>
                <w:rFonts w:ascii="宋体" w:eastAsia="宋体" w:hAnsi="宋体" w:cs="宋体" w:hint="eastAsia"/>
                <w:sz w:val="24"/>
              </w:rPr>
              <w:t>七</w:t>
            </w:r>
            <w:r>
              <w:rPr>
                <w:rFonts w:ascii="宋体" w:eastAsia="宋体" w:hAnsi="宋体" w:cs="宋体" w:hint="eastAsia"/>
                <w:sz w:val="24"/>
              </w:rPr>
              <w:t>条</w:t>
            </w:r>
            <w:r>
              <w:rPr>
                <w:rFonts w:ascii="宋体" w:eastAsia="宋体" w:hAnsi="宋体" w:cs="宋体" w:hint="eastAsia"/>
                <w:sz w:val="24"/>
              </w:rPr>
              <w:t xml:space="preserve"> </w:t>
            </w:r>
            <w:r>
              <w:rPr>
                <w:rFonts w:ascii="宋体" w:eastAsia="宋体" w:hAnsi="宋体" w:cs="宋体" w:hint="eastAsia"/>
                <w:sz w:val="24"/>
              </w:rPr>
              <w:t>股东大会就选举或者更换董事、非职工代表监事进行表决时，根据相关法律、法规规定、本行章程的规定或者股东大会的决议，可以实行累积投票制。</w:t>
            </w:r>
          </w:p>
        </w:tc>
        <w:tc>
          <w:tcPr>
            <w:tcW w:w="1576" w:type="pct"/>
            <w:vMerge/>
            <w:vAlign w:val="center"/>
          </w:tcPr>
          <w:p w:rsidR="00A64733" w:rsidRDefault="00A64733">
            <w:pPr>
              <w:widowControl/>
              <w:jc w:val="center"/>
              <w:textAlignment w:val="center"/>
              <w:rPr>
                <w:rFonts w:ascii="宋体" w:eastAsia="宋体" w:hAnsi="宋体" w:cs="宋体"/>
                <w:sz w:val="24"/>
              </w:rPr>
            </w:pPr>
          </w:p>
        </w:tc>
      </w:tr>
    </w:tbl>
    <w:p w:rsidR="00A64733" w:rsidRDefault="00C17F08">
      <w:pPr>
        <w:rPr>
          <w:rFonts w:ascii="宋体" w:eastAsia="宋体" w:hAnsi="宋体" w:cs="宋体"/>
          <w:sz w:val="24"/>
        </w:rPr>
      </w:pPr>
      <w:r>
        <w:rPr>
          <w:rFonts w:ascii="宋体" w:eastAsia="宋体" w:hAnsi="宋体" w:cs="宋体" w:hint="eastAsia"/>
          <w:b/>
          <w:bCs/>
          <w:sz w:val="24"/>
        </w:rPr>
        <w:lastRenderedPageBreak/>
        <w:t>附件</w:t>
      </w:r>
      <w:r>
        <w:rPr>
          <w:rFonts w:ascii="宋体" w:eastAsia="宋体" w:hAnsi="宋体" w:cs="宋体" w:hint="eastAsia"/>
          <w:b/>
          <w:bCs/>
          <w:sz w:val="24"/>
        </w:rPr>
        <w:t>2</w:t>
      </w:r>
      <w:r>
        <w:rPr>
          <w:rFonts w:ascii="宋体" w:eastAsia="宋体" w:hAnsi="宋体" w:cs="宋体" w:hint="eastAsia"/>
          <w:b/>
          <w:bCs/>
          <w:sz w:val="24"/>
        </w:rPr>
        <w:t>：</w:t>
      </w:r>
    </w:p>
    <w:p w:rsidR="00A64733" w:rsidRDefault="00C17F08">
      <w:pPr>
        <w:widowControl/>
        <w:spacing w:line="360" w:lineRule="auto"/>
        <w:jc w:val="center"/>
        <w:rPr>
          <w:rFonts w:ascii="宋体" w:hAnsi="宋体"/>
          <w:b/>
          <w:bCs/>
          <w:color w:val="000000"/>
          <w:sz w:val="30"/>
          <w:szCs w:val="30"/>
        </w:rPr>
      </w:pPr>
      <w:r>
        <w:rPr>
          <w:rFonts w:ascii="宋体" w:hAnsi="宋体" w:hint="eastAsia"/>
          <w:b/>
          <w:bCs/>
          <w:color w:val="000000"/>
          <w:sz w:val="30"/>
          <w:szCs w:val="30"/>
        </w:rPr>
        <w:t>厦门银行股份有限公司股东大会议事规则</w:t>
      </w:r>
    </w:p>
    <w:p w:rsidR="00A64733" w:rsidRDefault="00C17F08">
      <w:pPr>
        <w:widowControl/>
        <w:spacing w:line="360" w:lineRule="auto"/>
        <w:jc w:val="center"/>
        <w:rPr>
          <w:rFonts w:ascii="宋体" w:hAnsi="宋体"/>
          <w:b/>
          <w:bCs/>
          <w:color w:val="000000"/>
          <w:sz w:val="30"/>
          <w:szCs w:val="30"/>
        </w:rPr>
      </w:pPr>
      <w:r>
        <w:rPr>
          <w:rFonts w:ascii="宋体" w:hAnsi="宋体" w:hint="eastAsia"/>
          <w:b/>
          <w:bCs/>
          <w:color w:val="000000"/>
          <w:sz w:val="30"/>
          <w:szCs w:val="30"/>
        </w:rPr>
        <w:t>（</w:t>
      </w:r>
      <w:r>
        <w:rPr>
          <w:rFonts w:ascii="宋体" w:hAnsi="宋体" w:hint="eastAsia"/>
          <w:b/>
          <w:bCs/>
          <w:color w:val="000000"/>
          <w:sz w:val="30"/>
          <w:szCs w:val="30"/>
        </w:rPr>
        <w:t>2024</w:t>
      </w:r>
      <w:r>
        <w:rPr>
          <w:rFonts w:ascii="宋体" w:hAnsi="宋体" w:hint="eastAsia"/>
          <w:b/>
          <w:bCs/>
          <w:color w:val="000000"/>
          <w:sz w:val="30"/>
          <w:szCs w:val="30"/>
        </w:rPr>
        <w:t>年修订）</w:t>
      </w:r>
    </w:p>
    <w:p w:rsidR="00A64733" w:rsidRDefault="00A64733">
      <w:pPr>
        <w:autoSpaceDE w:val="0"/>
        <w:autoSpaceDN w:val="0"/>
        <w:adjustRightInd w:val="0"/>
        <w:jc w:val="left"/>
        <w:rPr>
          <w:rFonts w:ascii="宋体" w:eastAsia="宋体" w:hAnsi="宋体" w:cs="宋体"/>
          <w:kern w:val="0"/>
          <w:sz w:val="24"/>
        </w:rPr>
      </w:pPr>
    </w:p>
    <w:p w:rsidR="00A64733" w:rsidRDefault="00C17F08">
      <w:pPr>
        <w:autoSpaceDE w:val="0"/>
        <w:autoSpaceDN w:val="0"/>
        <w:adjustRightInd w:val="0"/>
        <w:jc w:val="center"/>
        <w:rPr>
          <w:rFonts w:ascii="宋体" w:eastAsia="宋体" w:hAnsi="宋体" w:cs="宋体"/>
          <w:b/>
          <w:kern w:val="0"/>
          <w:sz w:val="24"/>
        </w:rPr>
      </w:pPr>
      <w:r>
        <w:rPr>
          <w:rFonts w:ascii="宋体" w:eastAsia="宋体" w:hAnsi="宋体" w:cs="宋体" w:hint="eastAsia"/>
          <w:b/>
          <w:kern w:val="0"/>
          <w:sz w:val="24"/>
        </w:rPr>
        <w:t>目</w:t>
      </w:r>
      <w:r>
        <w:rPr>
          <w:rFonts w:ascii="宋体" w:eastAsia="宋体" w:hAnsi="宋体" w:cs="宋体" w:hint="eastAsia"/>
          <w:b/>
          <w:kern w:val="0"/>
          <w:sz w:val="24"/>
        </w:rPr>
        <w:t xml:space="preserve"> </w:t>
      </w:r>
      <w:r>
        <w:rPr>
          <w:rFonts w:ascii="宋体" w:eastAsia="宋体" w:hAnsi="宋体" w:cs="宋体" w:hint="eastAsia"/>
          <w:b/>
          <w:kern w:val="0"/>
          <w:sz w:val="24"/>
        </w:rPr>
        <w:t>录</w:t>
      </w:r>
    </w:p>
    <w:p w:rsidR="00A64733" w:rsidRDefault="00C17F08">
      <w:pPr>
        <w:pStyle w:val="11"/>
        <w:tabs>
          <w:tab w:val="right" w:leader="dot" w:pos="8296"/>
        </w:tabs>
        <w:spacing w:line="360" w:lineRule="auto"/>
        <w:rPr>
          <w:rFonts w:ascii="宋体" w:eastAsia="宋体" w:hAnsi="宋体" w:cs="宋体"/>
          <w:b/>
          <w:sz w:val="24"/>
        </w:rPr>
      </w:pPr>
      <w:r>
        <w:rPr>
          <w:rFonts w:ascii="宋体" w:eastAsia="宋体" w:hAnsi="宋体" w:cs="宋体" w:hint="eastAsia"/>
          <w:b/>
          <w:kern w:val="0"/>
          <w:sz w:val="24"/>
        </w:rPr>
        <w:fldChar w:fldCharType="begin"/>
      </w:r>
      <w:r>
        <w:rPr>
          <w:rFonts w:ascii="宋体" w:eastAsia="宋体" w:hAnsi="宋体" w:cs="宋体" w:hint="eastAsia"/>
          <w:b/>
          <w:kern w:val="0"/>
          <w:sz w:val="24"/>
        </w:rPr>
        <w:instrText xml:space="preserve"> TOC \o "1-3" \h \z \u </w:instrText>
      </w:r>
      <w:r>
        <w:rPr>
          <w:rFonts w:ascii="宋体" w:eastAsia="宋体" w:hAnsi="宋体" w:cs="宋体" w:hint="eastAsia"/>
          <w:b/>
          <w:kern w:val="0"/>
          <w:sz w:val="24"/>
        </w:rPr>
        <w:fldChar w:fldCharType="separate"/>
      </w:r>
      <w:hyperlink w:anchor="_Toc493857039" w:history="1">
        <w:r>
          <w:rPr>
            <w:rStyle w:val="ae"/>
            <w:rFonts w:ascii="宋体" w:eastAsia="宋体" w:hAnsi="宋体" w:cs="宋体" w:hint="eastAsia"/>
            <w:b/>
            <w:kern w:val="0"/>
            <w:sz w:val="24"/>
          </w:rPr>
          <w:t>第一章</w:t>
        </w:r>
        <w:r>
          <w:rPr>
            <w:rStyle w:val="ae"/>
            <w:rFonts w:ascii="宋体" w:eastAsia="宋体" w:hAnsi="宋体" w:cs="宋体" w:hint="eastAsia"/>
            <w:b/>
            <w:kern w:val="0"/>
            <w:sz w:val="24"/>
          </w:rPr>
          <w:t xml:space="preserve"> </w:t>
        </w:r>
        <w:r>
          <w:rPr>
            <w:rStyle w:val="ae"/>
            <w:rFonts w:ascii="宋体" w:eastAsia="宋体" w:hAnsi="宋体" w:cs="宋体" w:hint="eastAsia"/>
            <w:b/>
            <w:kern w:val="0"/>
            <w:sz w:val="24"/>
          </w:rPr>
          <w:t>总则</w:t>
        </w:r>
      </w:hyperlink>
    </w:p>
    <w:p w:rsidR="00A64733" w:rsidRDefault="00C17F08">
      <w:pPr>
        <w:pStyle w:val="11"/>
        <w:tabs>
          <w:tab w:val="right" w:leader="dot" w:pos="8296"/>
        </w:tabs>
        <w:spacing w:line="360" w:lineRule="auto"/>
        <w:rPr>
          <w:rFonts w:ascii="宋体" w:eastAsia="宋体" w:hAnsi="宋体" w:cs="宋体"/>
          <w:b/>
          <w:sz w:val="24"/>
        </w:rPr>
      </w:pPr>
      <w:hyperlink w:anchor="_Toc493857040" w:history="1">
        <w:r>
          <w:rPr>
            <w:rStyle w:val="ae"/>
            <w:rFonts w:ascii="宋体" w:eastAsia="宋体" w:hAnsi="宋体" w:cs="宋体" w:hint="eastAsia"/>
            <w:b/>
            <w:kern w:val="0"/>
            <w:sz w:val="24"/>
          </w:rPr>
          <w:t>第二章股东大会的性质和职权</w:t>
        </w:r>
      </w:hyperlink>
    </w:p>
    <w:p w:rsidR="00A64733" w:rsidRDefault="00C17F08">
      <w:pPr>
        <w:pStyle w:val="11"/>
        <w:tabs>
          <w:tab w:val="right" w:leader="dot" w:pos="8296"/>
        </w:tabs>
        <w:spacing w:line="360" w:lineRule="auto"/>
        <w:rPr>
          <w:rFonts w:ascii="宋体" w:eastAsia="宋体" w:hAnsi="宋体" w:cs="宋体"/>
          <w:b/>
          <w:sz w:val="24"/>
        </w:rPr>
      </w:pPr>
      <w:hyperlink w:anchor="_Toc493857041" w:history="1">
        <w:r>
          <w:rPr>
            <w:rStyle w:val="ae"/>
            <w:rFonts w:ascii="宋体" w:eastAsia="宋体" w:hAnsi="宋体" w:cs="宋体" w:hint="eastAsia"/>
            <w:b/>
            <w:kern w:val="0"/>
            <w:sz w:val="24"/>
          </w:rPr>
          <w:t>第三章</w:t>
        </w:r>
        <w:r>
          <w:rPr>
            <w:rStyle w:val="ae"/>
            <w:rFonts w:ascii="宋体" w:eastAsia="宋体" w:hAnsi="宋体" w:cs="宋体" w:hint="eastAsia"/>
            <w:b/>
            <w:kern w:val="0"/>
            <w:sz w:val="24"/>
          </w:rPr>
          <w:t xml:space="preserve"> </w:t>
        </w:r>
        <w:r>
          <w:rPr>
            <w:rStyle w:val="ae"/>
            <w:rFonts w:ascii="宋体" w:eastAsia="宋体" w:hAnsi="宋体" w:cs="宋体" w:hint="eastAsia"/>
            <w:b/>
            <w:kern w:val="0"/>
            <w:sz w:val="24"/>
          </w:rPr>
          <w:t>股东大会会议的召集</w:t>
        </w:r>
      </w:hyperlink>
    </w:p>
    <w:p w:rsidR="00A64733" w:rsidRDefault="00C17F08">
      <w:pPr>
        <w:pStyle w:val="11"/>
        <w:tabs>
          <w:tab w:val="right" w:leader="dot" w:pos="8296"/>
        </w:tabs>
        <w:spacing w:line="360" w:lineRule="auto"/>
        <w:rPr>
          <w:rFonts w:ascii="宋体" w:eastAsia="宋体" w:hAnsi="宋体" w:cs="宋体"/>
          <w:b/>
          <w:sz w:val="24"/>
        </w:rPr>
      </w:pPr>
      <w:hyperlink w:anchor="_Toc493857042" w:history="1">
        <w:r>
          <w:rPr>
            <w:rStyle w:val="ae"/>
            <w:rFonts w:ascii="宋体" w:eastAsia="宋体" w:hAnsi="宋体" w:cs="宋体" w:hint="eastAsia"/>
            <w:b/>
            <w:kern w:val="0"/>
            <w:sz w:val="24"/>
          </w:rPr>
          <w:t>第四章</w:t>
        </w:r>
        <w:r>
          <w:rPr>
            <w:rStyle w:val="ae"/>
            <w:rFonts w:ascii="宋体" w:eastAsia="宋体" w:hAnsi="宋体" w:cs="宋体" w:hint="eastAsia"/>
            <w:b/>
            <w:kern w:val="0"/>
            <w:sz w:val="24"/>
          </w:rPr>
          <w:t xml:space="preserve"> </w:t>
        </w:r>
        <w:r>
          <w:rPr>
            <w:rStyle w:val="ae"/>
            <w:rFonts w:ascii="宋体" w:eastAsia="宋体" w:hAnsi="宋体" w:cs="宋体" w:hint="eastAsia"/>
            <w:b/>
            <w:kern w:val="0"/>
            <w:sz w:val="24"/>
          </w:rPr>
          <w:t>股东大会会议的提案与通知</w:t>
        </w:r>
      </w:hyperlink>
    </w:p>
    <w:p w:rsidR="00A64733" w:rsidRDefault="00C17F08">
      <w:pPr>
        <w:pStyle w:val="11"/>
        <w:tabs>
          <w:tab w:val="right" w:leader="dot" w:pos="8296"/>
        </w:tabs>
        <w:spacing w:line="360" w:lineRule="auto"/>
        <w:rPr>
          <w:rFonts w:ascii="宋体" w:eastAsia="宋体" w:hAnsi="宋体" w:cs="宋体"/>
          <w:b/>
          <w:sz w:val="24"/>
        </w:rPr>
      </w:pPr>
      <w:hyperlink w:anchor="_Toc493857043" w:history="1">
        <w:r>
          <w:rPr>
            <w:rStyle w:val="ae"/>
            <w:rFonts w:ascii="宋体" w:eastAsia="宋体" w:hAnsi="宋体" w:cs="宋体" w:hint="eastAsia"/>
            <w:b/>
            <w:kern w:val="0"/>
            <w:sz w:val="24"/>
          </w:rPr>
          <w:t>第五章</w:t>
        </w:r>
        <w:r>
          <w:rPr>
            <w:rStyle w:val="ae"/>
            <w:rFonts w:ascii="宋体" w:eastAsia="宋体" w:hAnsi="宋体" w:cs="宋体" w:hint="eastAsia"/>
            <w:b/>
            <w:kern w:val="0"/>
            <w:sz w:val="24"/>
          </w:rPr>
          <w:t xml:space="preserve"> </w:t>
        </w:r>
        <w:r>
          <w:rPr>
            <w:rStyle w:val="ae"/>
            <w:rFonts w:ascii="宋体" w:eastAsia="宋体" w:hAnsi="宋体" w:cs="宋体" w:hint="eastAsia"/>
            <w:b/>
            <w:kern w:val="0"/>
            <w:sz w:val="24"/>
          </w:rPr>
          <w:t>出席股东大会的股东资格认定和登记</w:t>
        </w:r>
      </w:hyperlink>
    </w:p>
    <w:p w:rsidR="00A64733" w:rsidRDefault="00C17F08">
      <w:pPr>
        <w:pStyle w:val="11"/>
        <w:tabs>
          <w:tab w:val="right" w:leader="dot" w:pos="8296"/>
        </w:tabs>
        <w:spacing w:line="360" w:lineRule="auto"/>
        <w:rPr>
          <w:rFonts w:ascii="宋体" w:eastAsia="宋体" w:hAnsi="宋体" w:cs="宋体"/>
          <w:b/>
          <w:sz w:val="24"/>
        </w:rPr>
      </w:pPr>
      <w:hyperlink w:anchor="_Toc493857044" w:history="1">
        <w:r>
          <w:rPr>
            <w:rStyle w:val="ae"/>
            <w:rFonts w:ascii="宋体" w:eastAsia="宋体" w:hAnsi="宋体" w:cs="宋体" w:hint="eastAsia"/>
            <w:b/>
            <w:kern w:val="0"/>
            <w:sz w:val="24"/>
          </w:rPr>
          <w:t>第六章</w:t>
        </w:r>
        <w:r>
          <w:rPr>
            <w:rStyle w:val="ae"/>
            <w:rFonts w:ascii="宋体" w:eastAsia="宋体" w:hAnsi="宋体" w:cs="宋体" w:hint="eastAsia"/>
            <w:b/>
            <w:kern w:val="0"/>
            <w:sz w:val="24"/>
          </w:rPr>
          <w:t xml:space="preserve">  </w:t>
        </w:r>
        <w:r>
          <w:rPr>
            <w:rStyle w:val="ae"/>
            <w:rFonts w:ascii="宋体" w:eastAsia="宋体" w:hAnsi="宋体" w:cs="宋体" w:hint="eastAsia"/>
            <w:b/>
            <w:kern w:val="0"/>
            <w:sz w:val="24"/>
          </w:rPr>
          <w:t>股东大会的召开</w:t>
        </w:r>
      </w:hyperlink>
    </w:p>
    <w:p w:rsidR="00A64733" w:rsidRDefault="00C17F08">
      <w:pPr>
        <w:pStyle w:val="11"/>
        <w:tabs>
          <w:tab w:val="right" w:leader="dot" w:pos="8296"/>
        </w:tabs>
        <w:spacing w:line="360" w:lineRule="auto"/>
        <w:rPr>
          <w:rFonts w:ascii="宋体" w:eastAsia="宋体" w:hAnsi="宋体" w:cs="宋体"/>
          <w:b/>
          <w:sz w:val="24"/>
        </w:rPr>
      </w:pPr>
      <w:hyperlink w:anchor="_Toc493857045" w:history="1">
        <w:r>
          <w:rPr>
            <w:rStyle w:val="ae"/>
            <w:rFonts w:ascii="宋体" w:eastAsia="宋体" w:hAnsi="宋体" w:cs="宋体" w:hint="eastAsia"/>
            <w:b/>
            <w:kern w:val="0"/>
            <w:sz w:val="24"/>
          </w:rPr>
          <w:t>第七章</w:t>
        </w:r>
        <w:r>
          <w:rPr>
            <w:rStyle w:val="ae"/>
            <w:rFonts w:ascii="宋体" w:eastAsia="宋体" w:hAnsi="宋体" w:cs="宋体" w:hint="eastAsia"/>
            <w:b/>
            <w:kern w:val="0"/>
            <w:sz w:val="24"/>
          </w:rPr>
          <w:t xml:space="preserve"> </w:t>
        </w:r>
        <w:r>
          <w:rPr>
            <w:rStyle w:val="ae"/>
            <w:rFonts w:ascii="宋体" w:eastAsia="宋体" w:hAnsi="宋体" w:cs="宋体" w:hint="eastAsia"/>
            <w:b/>
            <w:kern w:val="0"/>
            <w:sz w:val="24"/>
          </w:rPr>
          <w:t>股东大会的决议</w:t>
        </w:r>
      </w:hyperlink>
    </w:p>
    <w:p w:rsidR="00A64733" w:rsidRDefault="00C17F08">
      <w:pPr>
        <w:pStyle w:val="11"/>
        <w:tabs>
          <w:tab w:val="right" w:leader="dot" w:pos="8296"/>
        </w:tabs>
        <w:spacing w:line="360" w:lineRule="auto"/>
        <w:rPr>
          <w:rFonts w:ascii="宋体" w:eastAsia="宋体" w:hAnsi="宋体" w:cs="宋体"/>
          <w:b/>
          <w:sz w:val="24"/>
        </w:rPr>
      </w:pPr>
      <w:hyperlink w:anchor="_Toc493857046" w:history="1">
        <w:r>
          <w:rPr>
            <w:rStyle w:val="ae"/>
            <w:rFonts w:ascii="宋体" w:eastAsia="宋体" w:hAnsi="宋体" w:cs="宋体" w:hint="eastAsia"/>
            <w:b/>
            <w:kern w:val="0"/>
            <w:sz w:val="24"/>
          </w:rPr>
          <w:t>第八章</w:t>
        </w:r>
        <w:r>
          <w:rPr>
            <w:rStyle w:val="ae"/>
            <w:rFonts w:ascii="宋体" w:eastAsia="宋体" w:hAnsi="宋体" w:cs="宋体" w:hint="eastAsia"/>
            <w:b/>
            <w:kern w:val="0"/>
            <w:sz w:val="24"/>
          </w:rPr>
          <w:t xml:space="preserve"> </w:t>
        </w:r>
        <w:r>
          <w:rPr>
            <w:rStyle w:val="ae"/>
            <w:rFonts w:ascii="宋体" w:eastAsia="宋体" w:hAnsi="宋体" w:cs="宋体" w:hint="eastAsia"/>
            <w:b/>
            <w:kern w:val="0"/>
            <w:sz w:val="24"/>
          </w:rPr>
          <w:t>股东大会记录</w:t>
        </w:r>
      </w:hyperlink>
    </w:p>
    <w:p w:rsidR="00A64733" w:rsidRDefault="00C17F08">
      <w:pPr>
        <w:pStyle w:val="11"/>
        <w:tabs>
          <w:tab w:val="right" w:leader="dot" w:pos="8296"/>
        </w:tabs>
        <w:spacing w:line="360" w:lineRule="auto"/>
        <w:rPr>
          <w:rFonts w:ascii="宋体" w:eastAsia="宋体" w:hAnsi="宋体" w:cs="宋体"/>
          <w:b/>
          <w:sz w:val="24"/>
        </w:rPr>
      </w:pPr>
      <w:hyperlink w:anchor="_Toc493857047" w:history="1">
        <w:r>
          <w:rPr>
            <w:rStyle w:val="ae"/>
            <w:rFonts w:ascii="宋体" w:eastAsia="宋体" w:hAnsi="宋体" w:cs="宋体" w:hint="eastAsia"/>
            <w:b/>
            <w:kern w:val="0"/>
            <w:sz w:val="24"/>
          </w:rPr>
          <w:t>第九章</w:t>
        </w:r>
        <w:r>
          <w:rPr>
            <w:rStyle w:val="ae"/>
            <w:rFonts w:ascii="宋体" w:eastAsia="宋体" w:hAnsi="宋体" w:cs="宋体" w:hint="eastAsia"/>
            <w:b/>
            <w:kern w:val="0"/>
            <w:sz w:val="24"/>
          </w:rPr>
          <w:t xml:space="preserve"> </w:t>
        </w:r>
        <w:r>
          <w:rPr>
            <w:rStyle w:val="ae"/>
            <w:rFonts w:ascii="宋体" w:eastAsia="宋体" w:hAnsi="宋体" w:cs="宋体" w:hint="eastAsia"/>
            <w:b/>
            <w:kern w:val="0"/>
            <w:sz w:val="24"/>
          </w:rPr>
          <w:t>股东大会决议的执行</w:t>
        </w:r>
      </w:hyperlink>
    </w:p>
    <w:p w:rsidR="00A64733" w:rsidRDefault="00C17F08">
      <w:pPr>
        <w:pStyle w:val="11"/>
        <w:tabs>
          <w:tab w:val="right" w:leader="dot" w:pos="8296"/>
        </w:tabs>
        <w:spacing w:line="360" w:lineRule="auto"/>
        <w:rPr>
          <w:rFonts w:ascii="宋体" w:eastAsia="宋体" w:hAnsi="宋体" w:cs="宋体"/>
          <w:b/>
          <w:sz w:val="24"/>
        </w:rPr>
      </w:pPr>
      <w:hyperlink w:anchor="_Toc493857048" w:history="1">
        <w:r>
          <w:rPr>
            <w:rStyle w:val="ae"/>
            <w:rFonts w:ascii="宋体" w:eastAsia="宋体" w:hAnsi="宋体" w:cs="宋体" w:hint="eastAsia"/>
            <w:b/>
            <w:kern w:val="0"/>
            <w:sz w:val="24"/>
          </w:rPr>
          <w:t>第十章</w:t>
        </w:r>
        <w:r>
          <w:rPr>
            <w:rStyle w:val="ae"/>
            <w:rFonts w:ascii="宋体" w:eastAsia="宋体" w:hAnsi="宋体" w:cs="宋体" w:hint="eastAsia"/>
            <w:b/>
            <w:kern w:val="0"/>
            <w:sz w:val="24"/>
          </w:rPr>
          <w:t xml:space="preserve"> </w:t>
        </w:r>
        <w:r>
          <w:rPr>
            <w:rStyle w:val="ae"/>
            <w:rFonts w:ascii="宋体" w:eastAsia="宋体" w:hAnsi="宋体" w:cs="宋体" w:hint="eastAsia"/>
            <w:b/>
            <w:kern w:val="0"/>
            <w:sz w:val="24"/>
          </w:rPr>
          <w:t>附则</w:t>
        </w:r>
      </w:hyperlink>
    </w:p>
    <w:p w:rsidR="00A64733" w:rsidRDefault="00C17F08">
      <w:pPr>
        <w:pStyle w:val="1"/>
      </w:pPr>
      <w:r>
        <w:rPr>
          <w:rFonts w:ascii="宋体" w:eastAsia="宋体" w:hAnsi="宋体" w:cs="宋体" w:hint="eastAsia"/>
          <w:kern w:val="0"/>
          <w:sz w:val="24"/>
          <w:szCs w:val="24"/>
        </w:rPr>
        <w:fldChar w:fldCharType="end"/>
      </w:r>
    </w:p>
    <w:p w:rsidR="00A64733" w:rsidRDefault="00C17F08">
      <w:pPr>
        <w:rPr>
          <w:rFonts w:ascii="宋体" w:eastAsia="宋体" w:hAnsi="宋体" w:cs="宋体"/>
          <w:sz w:val="24"/>
        </w:rPr>
      </w:pPr>
      <w:r>
        <w:rPr>
          <w:rFonts w:ascii="宋体" w:eastAsia="宋体" w:hAnsi="宋体" w:cs="宋体" w:hint="eastAsia"/>
          <w:sz w:val="24"/>
        </w:rPr>
        <w:br w:type="page"/>
      </w:r>
    </w:p>
    <w:p w:rsidR="00A64733" w:rsidRDefault="00C17F08">
      <w:pPr>
        <w:pStyle w:val="10"/>
        <w:spacing w:before="0" w:after="0" w:line="360" w:lineRule="auto"/>
        <w:jc w:val="center"/>
        <w:rPr>
          <w:rFonts w:ascii="宋体" w:hAnsi="宋体" w:cs="宋体"/>
          <w:b w:val="0"/>
          <w:kern w:val="0"/>
          <w:sz w:val="24"/>
        </w:rPr>
      </w:pPr>
      <w:bookmarkStart w:id="120" w:name="_Toc493857039"/>
      <w:r>
        <w:rPr>
          <w:rFonts w:ascii="宋体" w:hAnsi="宋体" w:cs="宋体" w:hint="eastAsia"/>
          <w:kern w:val="0"/>
          <w:sz w:val="24"/>
        </w:rPr>
        <w:lastRenderedPageBreak/>
        <w:t>第一章</w:t>
      </w:r>
      <w:r>
        <w:rPr>
          <w:rFonts w:ascii="宋体" w:hAnsi="宋体" w:cs="宋体"/>
          <w:kern w:val="0"/>
          <w:sz w:val="24"/>
        </w:rPr>
        <w:t xml:space="preserve"> </w:t>
      </w:r>
      <w:r>
        <w:rPr>
          <w:rFonts w:ascii="宋体" w:hAnsi="宋体" w:cs="宋体" w:hint="eastAsia"/>
          <w:kern w:val="0"/>
          <w:sz w:val="24"/>
        </w:rPr>
        <w:t>总则</w:t>
      </w:r>
      <w:bookmarkEnd w:id="120"/>
    </w:p>
    <w:p w:rsidR="00A64733" w:rsidRDefault="00C17F08">
      <w:pPr>
        <w:numPr>
          <w:ilvl w:val="0"/>
          <w:numId w:val="36"/>
        </w:numPr>
        <w:autoSpaceDE w:val="0"/>
        <w:autoSpaceDN w:val="0"/>
        <w:adjustRightInd w:val="0"/>
        <w:spacing w:line="500" w:lineRule="exact"/>
        <w:jc w:val="left"/>
        <w:rPr>
          <w:rFonts w:ascii="宋体" w:hAnsi="宋体" w:cs="宋体"/>
          <w:kern w:val="0"/>
          <w:sz w:val="24"/>
        </w:rPr>
      </w:pPr>
      <w:r>
        <w:rPr>
          <w:rFonts w:ascii="宋体" w:hAnsi="宋体" w:cs="宋体" w:hint="eastAsia"/>
          <w:kern w:val="0"/>
          <w:sz w:val="24"/>
        </w:rPr>
        <w:t>为维护厦门银行股份有限公司（以下简称“本行”）及本行股东的合法权益，明确股东大会的职责权限，保证股东大会依法行使职权，提高股东大会议事效率，根据《中华人民共和国公司法》（以下简称“《公司法》”）、《中华人民共和国证券法》《中华人民共和国商业银行法》《</w:t>
      </w:r>
      <w:r>
        <w:rPr>
          <w:rFonts w:ascii="宋体" w:hAnsi="宋体" w:cs="宋体" w:hint="eastAsia"/>
          <w:kern w:val="0"/>
          <w:sz w:val="24"/>
        </w:rPr>
        <w:t>银行保险机构公司治理准则</w:t>
      </w:r>
      <w:r>
        <w:rPr>
          <w:rFonts w:ascii="宋体" w:hAnsi="宋体" w:cs="宋体" w:hint="eastAsia"/>
          <w:kern w:val="0"/>
          <w:sz w:val="24"/>
        </w:rPr>
        <w:t>》《上市公司章程指引》《上市公司股东大会规则》和《厦门银行股份有限公司章程》（以下简称“本行章程”）等相关法律、法规的规定，特制定本规则。</w:t>
      </w:r>
    </w:p>
    <w:p w:rsidR="00A64733" w:rsidRDefault="00C17F08">
      <w:pPr>
        <w:numPr>
          <w:ilvl w:val="0"/>
          <w:numId w:val="36"/>
        </w:numPr>
        <w:autoSpaceDE w:val="0"/>
        <w:autoSpaceDN w:val="0"/>
        <w:adjustRightInd w:val="0"/>
        <w:spacing w:line="500" w:lineRule="exact"/>
        <w:jc w:val="left"/>
        <w:rPr>
          <w:rFonts w:ascii="宋体" w:hAnsi="宋体"/>
          <w:sz w:val="24"/>
        </w:rPr>
      </w:pPr>
      <w:r>
        <w:rPr>
          <w:rFonts w:ascii="宋体" w:hAnsi="宋体" w:hint="eastAsia"/>
          <w:sz w:val="24"/>
        </w:rPr>
        <w:t>本行</w:t>
      </w:r>
      <w:r>
        <w:rPr>
          <w:rFonts w:ascii="宋体" w:hAnsi="宋体" w:hint="eastAsia"/>
          <w:sz w:val="24"/>
        </w:rPr>
        <w:t>应当严格按照法律、行政法规及</w:t>
      </w:r>
      <w:r>
        <w:rPr>
          <w:rFonts w:ascii="宋体" w:hAnsi="宋体" w:hint="eastAsia"/>
          <w:sz w:val="24"/>
        </w:rPr>
        <w:t>本行</w:t>
      </w:r>
      <w:r>
        <w:rPr>
          <w:rFonts w:ascii="宋体" w:hAnsi="宋体" w:hint="eastAsia"/>
          <w:sz w:val="24"/>
        </w:rPr>
        <w:t>章程的相关规定召开股东大会，保证股东能够依法行使权利。</w:t>
      </w:r>
    </w:p>
    <w:p w:rsidR="00A64733" w:rsidRDefault="00C17F08">
      <w:pPr>
        <w:numPr>
          <w:ilvl w:val="255"/>
          <w:numId w:val="0"/>
        </w:num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本行</w:t>
      </w:r>
      <w:r>
        <w:rPr>
          <w:rFonts w:ascii="宋体" w:hAnsi="宋体" w:hint="eastAsia"/>
          <w:sz w:val="24"/>
        </w:rPr>
        <w:t>董事会应当切实履行职责，认真、按时组织股东大会。</w:t>
      </w:r>
      <w:r>
        <w:rPr>
          <w:rFonts w:ascii="宋体" w:hAnsi="宋体" w:hint="eastAsia"/>
          <w:sz w:val="24"/>
        </w:rPr>
        <w:t>本行</w:t>
      </w:r>
      <w:r>
        <w:rPr>
          <w:rFonts w:ascii="宋体" w:hAnsi="宋体" w:hint="eastAsia"/>
          <w:sz w:val="24"/>
        </w:rPr>
        <w:t>全体董事应当勤勉尽责，确保股东大会正常召开和依法行使职权。</w:t>
      </w:r>
    </w:p>
    <w:p w:rsidR="00A64733" w:rsidRDefault="00C17F08">
      <w:pPr>
        <w:numPr>
          <w:ilvl w:val="0"/>
          <w:numId w:val="36"/>
        </w:numPr>
        <w:autoSpaceDE w:val="0"/>
        <w:autoSpaceDN w:val="0"/>
        <w:adjustRightInd w:val="0"/>
        <w:spacing w:line="500" w:lineRule="exact"/>
        <w:jc w:val="left"/>
        <w:rPr>
          <w:rFonts w:ascii="宋体" w:hAnsi="宋体"/>
          <w:sz w:val="24"/>
        </w:rPr>
      </w:pPr>
      <w:r>
        <w:rPr>
          <w:rFonts w:ascii="宋体" w:hAnsi="宋体" w:hint="eastAsia"/>
          <w:sz w:val="24"/>
        </w:rPr>
        <w:t>本行应当完善股东大会运作机制，平等对待全体股东，保障股东权利，积极为股东行使权利提供便利，切实保障股东特别是中小股东的合法权益。</w:t>
      </w:r>
    </w:p>
    <w:p w:rsidR="00A64733" w:rsidRDefault="00C17F08">
      <w:pPr>
        <w:numPr>
          <w:ilvl w:val="0"/>
          <w:numId w:val="36"/>
        </w:numPr>
        <w:autoSpaceDE w:val="0"/>
        <w:autoSpaceDN w:val="0"/>
        <w:adjustRightInd w:val="0"/>
        <w:spacing w:line="500" w:lineRule="exact"/>
        <w:jc w:val="left"/>
        <w:rPr>
          <w:rFonts w:ascii="宋体" w:hAnsi="宋体"/>
          <w:b/>
          <w:sz w:val="24"/>
        </w:rPr>
      </w:pPr>
      <w:r>
        <w:rPr>
          <w:rFonts w:ascii="宋体" w:hAnsi="宋体" w:hint="eastAsia"/>
          <w:sz w:val="24"/>
        </w:rPr>
        <w:t>股东包括代理人出席本行股东大会应当遵守有关法律、法规及本行章程的规定，自觉维护会议秩序，不得侵犯其他股东的合法权益。</w:t>
      </w:r>
    </w:p>
    <w:p w:rsidR="00A64733" w:rsidRDefault="00A64733">
      <w:pPr>
        <w:autoSpaceDE w:val="0"/>
        <w:autoSpaceDN w:val="0"/>
        <w:adjustRightInd w:val="0"/>
        <w:spacing w:line="500" w:lineRule="exact"/>
        <w:ind w:left="519"/>
        <w:jc w:val="left"/>
        <w:rPr>
          <w:rFonts w:ascii="宋体" w:hAnsi="宋体"/>
          <w:b/>
          <w:sz w:val="24"/>
        </w:rPr>
      </w:pPr>
    </w:p>
    <w:p w:rsidR="00A64733" w:rsidRDefault="00C17F08">
      <w:pPr>
        <w:pStyle w:val="10"/>
        <w:spacing w:before="0" w:after="0" w:line="240" w:lineRule="auto"/>
        <w:jc w:val="center"/>
        <w:rPr>
          <w:rFonts w:ascii="宋体" w:hAnsi="宋体" w:cs="宋体"/>
          <w:kern w:val="0"/>
          <w:sz w:val="24"/>
        </w:rPr>
      </w:pPr>
      <w:bookmarkStart w:id="121" w:name="_Toc493857040"/>
      <w:r>
        <w:rPr>
          <w:rFonts w:ascii="宋体" w:hAnsi="宋体" w:cs="宋体" w:hint="eastAsia"/>
          <w:kern w:val="0"/>
          <w:sz w:val="24"/>
        </w:rPr>
        <w:t>第二章股东大会的性质和职权</w:t>
      </w:r>
      <w:bookmarkEnd w:id="121"/>
    </w:p>
    <w:p w:rsidR="00A64733" w:rsidRDefault="00C17F08">
      <w:pPr>
        <w:numPr>
          <w:ilvl w:val="0"/>
          <w:numId w:val="36"/>
        </w:numPr>
        <w:autoSpaceDE w:val="0"/>
        <w:autoSpaceDN w:val="0"/>
        <w:adjustRightInd w:val="0"/>
        <w:spacing w:line="500" w:lineRule="exact"/>
        <w:jc w:val="left"/>
        <w:rPr>
          <w:rFonts w:ascii="宋体" w:hAnsi="宋体"/>
          <w:sz w:val="24"/>
        </w:rPr>
      </w:pPr>
      <w:r>
        <w:rPr>
          <w:rFonts w:ascii="宋体" w:hAnsi="宋体" w:hint="eastAsia"/>
          <w:sz w:val="24"/>
        </w:rPr>
        <w:t>根据《公司法》和本行章程的规定，股东大会是本行的最高权力机构。</w:t>
      </w:r>
    </w:p>
    <w:p w:rsidR="00A64733" w:rsidRDefault="00C17F08">
      <w:pPr>
        <w:numPr>
          <w:ilvl w:val="0"/>
          <w:numId w:val="36"/>
        </w:numPr>
        <w:autoSpaceDE w:val="0"/>
        <w:autoSpaceDN w:val="0"/>
        <w:adjustRightInd w:val="0"/>
        <w:spacing w:line="500" w:lineRule="exact"/>
        <w:jc w:val="left"/>
        <w:rPr>
          <w:rFonts w:ascii="宋体" w:hAnsi="宋体"/>
          <w:sz w:val="24"/>
        </w:rPr>
      </w:pPr>
      <w:r>
        <w:rPr>
          <w:rFonts w:ascii="宋体" w:hAnsi="宋体" w:hint="eastAsia"/>
          <w:sz w:val="24"/>
        </w:rPr>
        <w:t>股东大会依法行使下列职权：</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（一）决定本行经营方针、投资计</w:t>
      </w:r>
      <w:r>
        <w:rPr>
          <w:rFonts w:ascii="宋体" w:hAnsi="宋体" w:hint="eastAsia"/>
          <w:sz w:val="24"/>
        </w:rPr>
        <w:t>划；</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（二）选举和更换董事，决定董事的薪酬；</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（三）选举和更换由非职工代表出任的监事，决定非职工代表出任监事的薪酬；</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（四）审议批准董事会的报告；</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（五）审议批准监事会的报告；</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（六）审议批准本行的年度财务预算方案、决算方案；</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（七）审议批准本行的利润分配方案和弥补亏损方案；</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（八）对本行增加或者减少注册资本作出决议；</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（九）对发行本行债券</w:t>
      </w:r>
      <w:r>
        <w:rPr>
          <w:rFonts w:ascii="宋体" w:hAnsi="宋体"/>
          <w:sz w:val="24"/>
        </w:rPr>
        <w:t>或其他有价证券及上市方案</w:t>
      </w:r>
      <w:r>
        <w:rPr>
          <w:rFonts w:ascii="宋体" w:hAnsi="宋体" w:hint="eastAsia"/>
          <w:sz w:val="24"/>
        </w:rPr>
        <w:t>作出决议；</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lastRenderedPageBreak/>
        <w:t>（十）对本行合并、分立、解散、清算或者变更公司形式作出决议；</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（十一）修改本行章程</w:t>
      </w:r>
      <w:r>
        <w:rPr>
          <w:rFonts w:ascii="宋体" w:hAnsi="宋体" w:hint="eastAsia"/>
          <w:sz w:val="24"/>
        </w:rPr>
        <w:t>，</w:t>
      </w:r>
      <w:r>
        <w:rPr>
          <w:rFonts w:ascii="宋体" w:hAnsi="宋体" w:hint="eastAsia"/>
          <w:sz w:val="24"/>
        </w:rPr>
        <w:t>审议批准</w:t>
      </w:r>
      <w:r>
        <w:rPr>
          <w:rFonts w:ascii="宋体" w:hAnsi="宋体" w:hint="eastAsia"/>
          <w:sz w:val="24"/>
        </w:rPr>
        <w:t>股东大会议事规则、董事会议事规则、监事会议事规则；</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（十二）对聘用、解聘</w:t>
      </w:r>
      <w:r>
        <w:rPr>
          <w:rFonts w:ascii="宋体" w:hAnsi="宋体" w:hint="eastAsia"/>
          <w:sz w:val="24"/>
        </w:rPr>
        <w:t>为本行财务报告进行定期法定审计的</w:t>
      </w:r>
      <w:r>
        <w:rPr>
          <w:rFonts w:ascii="宋体" w:hAnsi="宋体" w:hint="eastAsia"/>
          <w:sz w:val="24"/>
        </w:rPr>
        <w:t>会计师事务所作出决议；</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（十三）审议</w:t>
      </w:r>
      <w:r>
        <w:rPr>
          <w:rFonts w:ascii="宋体" w:hAnsi="宋体" w:hint="eastAsia"/>
          <w:sz w:val="24"/>
        </w:rPr>
        <w:t>批准</w:t>
      </w:r>
      <w:r>
        <w:rPr>
          <w:rFonts w:ascii="宋体" w:hAnsi="宋体" w:hint="eastAsia"/>
          <w:sz w:val="24"/>
        </w:rPr>
        <w:t>股权激励计划；</w:t>
      </w:r>
    </w:p>
    <w:p w:rsidR="00A64733" w:rsidRDefault="00C17F08">
      <w:pPr>
        <w:autoSpaceDE w:val="0"/>
        <w:autoSpaceDN w:val="0"/>
        <w:adjustRightInd w:val="0"/>
        <w:spacing w:line="500" w:lineRule="exact"/>
        <w:ind w:firstLineChars="200" w:firstLine="480"/>
        <w:jc w:val="left"/>
        <w:rPr>
          <w:rFonts w:ascii="宋体" w:eastAsia="宋体" w:hAnsi="宋体"/>
          <w:sz w:val="24"/>
        </w:rPr>
      </w:pPr>
      <w:r>
        <w:rPr>
          <w:rFonts w:ascii="宋体" w:hAnsi="宋体" w:hint="eastAsia"/>
          <w:sz w:val="24"/>
        </w:rPr>
        <w:t>（</w:t>
      </w:r>
      <w:r>
        <w:rPr>
          <w:rFonts w:ascii="宋体" w:hAnsi="宋体" w:hint="eastAsia"/>
          <w:sz w:val="24"/>
        </w:rPr>
        <w:t>十四</w:t>
      </w:r>
      <w:r>
        <w:rPr>
          <w:rFonts w:ascii="宋体" w:hAnsi="宋体" w:hint="eastAsia"/>
          <w:sz w:val="24"/>
        </w:rPr>
        <w:t>）</w:t>
      </w:r>
      <w:r>
        <w:rPr>
          <w:rFonts w:ascii="宋体" w:hAnsi="宋体" w:hint="eastAsia"/>
          <w:sz w:val="24"/>
        </w:rPr>
        <w:t>依照法律规定对收购本行股份作出决议；</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（十</w:t>
      </w:r>
      <w:r>
        <w:rPr>
          <w:rFonts w:ascii="宋体" w:hAnsi="宋体" w:hint="eastAsia"/>
          <w:sz w:val="24"/>
        </w:rPr>
        <w:t>五</w:t>
      </w:r>
      <w:r>
        <w:rPr>
          <w:rFonts w:ascii="宋体" w:hAnsi="宋体" w:hint="eastAsia"/>
          <w:sz w:val="24"/>
        </w:rPr>
        <w:t>）审议批准</w:t>
      </w:r>
      <w:r>
        <w:rPr>
          <w:rFonts w:ascii="宋体" w:hAnsi="宋体" w:cs="宋体" w:hint="eastAsia"/>
          <w:bCs/>
          <w:smallCaps/>
          <w:color w:val="000000"/>
          <w:kern w:val="0"/>
          <w:sz w:val="24"/>
          <w:szCs w:val="20"/>
        </w:rPr>
        <w:t>单笔金额超过本行</w:t>
      </w:r>
      <w:r>
        <w:rPr>
          <w:rFonts w:ascii="宋体" w:hAnsi="宋体" w:cs="宋体" w:hint="eastAsia"/>
          <w:color w:val="000000"/>
          <w:kern w:val="0"/>
          <w:sz w:val="24"/>
        </w:rPr>
        <w:t>最近一次经审计的净资产值百分之二十五的</w:t>
      </w:r>
      <w:r>
        <w:rPr>
          <w:rFonts w:ascii="宋体" w:hAnsi="宋体" w:cs="宋体" w:hint="eastAsia"/>
          <w:bCs/>
          <w:smallCaps/>
          <w:color w:val="000000"/>
          <w:kern w:val="0"/>
          <w:sz w:val="24"/>
          <w:szCs w:val="20"/>
        </w:rPr>
        <w:t>本行的重大收购、重大投资</w:t>
      </w:r>
      <w:r>
        <w:rPr>
          <w:rFonts w:ascii="宋体" w:hAnsi="宋体" w:cs="宋体" w:hint="eastAsia"/>
          <w:color w:val="000000"/>
          <w:kern w:val="0"/>
          <w:sz w:val="24"/>
        </w:rPr>
        <w:t>（指以发起、收购、受让股份等形式对其他企业进行的股本权益性投资）以及本行日常经营活动中的购买、出售及资产处置方案（包括固定资产投资等）</w:t>
      </w:r>
      <w:r>
        <w:rPr>
          <w:rFonts w:ascii="宋体" w:hAnsi="宋体" w:hint="eastAsia"/>
          <w:sz w:val="24"/>
        </w:rPr>
        <w:t>；</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（十</w:t>
      </w:r>
      <w:r>
        <w:rPr>
          <w:rFonts w:ascii="宋体" w:hAnsi="宋体" w:hint="eastAsia"/>
          <w:sz w:val="24"/>
        </w:rPr>
        <w:t>六</w:t>
      </w:r>
      <w:r>
        <w:rPr>
          <w:rFonts w:ascii="宋体" w:hAnsi="宋体" w:hint="eastAsia"/>
          <w:sz w:val="24"/>
        </w:rPr>
        <w:t>）审议批准法律、法规规定的应由股东大会审议的关联交易；</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（十</w:t>
      </w:r>
      <w:r>
        <w:rPr>
          <w:rFonts w:ascii="宋体" w:hAnsi="宋体" w:hint="eastAsia"/>
          <w:sz w:val="24"/>
        </w:rPr>
        <w:t>七</w:t>
      </w:r>
      <w:r>
        <w:rPr>
          <w:rFonts w:ascii="宋体" w:hAnsi="宋体" w:hint="eastAsia"/>
          <w:sz w:val="24"/>
        </w:rPr>
        <w:t>）审议批准变更募集资金用途事项；</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（十</w:t>
      </w:r>
      <w:r>
        <w:rPr>
          <w:rFonts w:ascii="宋体" w:hAnsi="宋体" w:hint="eastAsia"/>
          <w:sz w:val="24"/>
        </w:rPr>
        <w:t>八</w:t>
      </w:r>
      <w:r>
        <w:rPr>
          <w:rFonts w:ascii="宋体" w:hAnsi="宋体" w:hint="eastAsia"/>
          <w:sz w:val="24"/>
        </w:rPr>
        <w:t>）审议应当由股东大会决定的其他事项。</w:t>
      </w:r>
    </w:p>
    <w:p w:rsidR="00A64733" w:rsidRDefault="00C17F08">
      <w:pPr>
        <w:numPr>
          <w:ilvl w:val="0"/>
          <w:numId w:val="36"/>
        </w:numPr>
        <w:autoSpaceDE w:val="0"/>
        <w:autoSpaceDN w:val="0"/>
        <w:adjustRightInd w:val="0"/>
        <w:spacing w:line="500" w:lineRule="exact"/>
        <w:jc w:val="left"/>
        <w:rPr>
          <w:rFonts w:ascii="宋体" w:hAnsi="宋体"/>
          <w:sz w:val="24"/>
        </w:rPr>
      </w:pPr>
      <w:r>
        <w:rPr>
          <w:rFonts w:ascii="宋体" w:hAnsi="宋体" w:hint="eastAsia"/>
          <w:sz w:val="24"/>
        </w:rPr>
        <w:t>本行召开股东大会时应聘请律师对股东大会进行见证，对以下问题出具法律意见并根据本行股票上市地规则的要求进行公告：</w:t>
      </w:r>
    </w:p>
    <w:p w:rsidR="00A64733" w:rsidRDefault="00C17F08">
      <w:pPr>
        <w:autoSpaceDE w:val="0"/>
        <w:autoSpaceDN w:val="0"/>
        <w:adjustRightInd w:val="0"/>
        <w:spacing w:line="500" w:lineRule="exact"/>
        <w:ind w:firstLineChars="200" w:firstLine="480"/>
        <w:jc w:val="left"/>
        <w:rPr>
          <w:rFonts w:ascii="宋体" w:hAnsi="宋体" w:cs="宋体"/>
          <w:kern w:val="0"/>
          <w:sz w:val="24"/>
        </w:rPr>
      </w:pPr>
      <w:r>
        <w:rPr>
          <w:rFonts w:ascii="宋体" w:hAnsi="宋体" w:cs="宋体" w:hint="eastAsia"/>
          <w:kern w:val="0"/>
          <w:sz w:val="24"/>
        </w:rPr>
        <w:t>（一）股东大会的召集、召开程序是否符合法律、行政法规、本行章程和本规则的规定；</w:t>
      </w:r>
    </w:p>
    <w:p w:rsidR="00A64733" w:rsidRDefault="00C17F08">
      <w:pPr>
        <w:autoSpaceDE w:val="0"/>
        <w:autoSpaceDN w:val="0"/>
        <w:adjustRightInd w:val="0"/>
        <w:spacing w:line="500" w:lineRule="exact"/>
        <w:ind w:firstLineChars="200" w:firstLine="480"/>
        <w:jc w:val="left"/>
        <w:rPr>
          <w:rFonts w:ascii="宋体" w:hAnsi="宋体" w:cs="宋体"/>
          <w:kern w:val="0"/>
          <w:sz w:val="24"/>
        </w:rPr>
      </w:pPr>
      <w:r>
        <w:rPr>
          <w:rFonts w:ascii="宋体" w:hAnsi="宋体" w:cs="宋体" w:hint="eastAsia"/>
          <w:kern w:val="0"/>
          <w:sz w:val="24"/>
        </w:rPr>
        <w:t>（二）出席会议人员的资格、召集人资格是否合法有效；</w:t>
      </w:r>
    </w:p>
    <w:p w:rsidR="00A64733" w:rsidRDefault="00C17F08">
      <w:pPr>
        <w:autoSpaceDE w:val="0"/>
        <w:autoSpaceDN w:val="0"/>
        <w:adjustRightInd w:val="0"/>
        <w:spacing w:line="500" w:lineRule="exact"/>
        <w:ind w:firstLineChars="200" w:firstLine="480"/>
        <w:jc w:val="left"/>
        <w:rPr>
          <w:rFonts w:ascii="宋体" w:hAnsi="宋体" w:cs="宋体"/>
          <w:kern w:val="0"/>
          <w:sz w:val="24"/>
        </w:rPr>
      </w:pPr>
      <w:r>
        <w:rPr>
          <w:rFonts w:ascii="宋体" w:hAnsi="宋体" w:cs="宋体" w:hint="eastAsia"/>
          <w:kern w:val="0"/>
          <w:sz w:val="24"/>
        </w:rPr>
        <w:t>（三）会议的表决程序、表决结果是否合法有效；</w:t>
      </w:r>
    </w:p>
    <w:p w:rsidR="00A64733" w:rsidRDefault="00C17F08">
      <w:pPr>
        <w:autoSpaceDE w:val="0"/>
        <w:autoSpaceDN w:val="0"/>
        <w:adjustRightInd w:val="0"/>
        <w:spacing w:line="500" w:lineRule="exact"/>
        <w:ind w:firstLineChars="200" w:firstLine="480"/>
        <w:jc w:val="left"/>
        <w:rPr>
          <w:rFonts w:ascii="宋体" w:hAnsi="宋体" w:cs="宋体"/>
          <w:kern w:val="0"/>
          <w:sz w:val="24"/>
        </w:rPr>
      </w:pPr>
      <w:r>
        <w:rPr>
          <w:rFonts w:ascii="宋体" w:hAnsi="宋体" w:cs="宋体" w:hint="eastAsia"/>
          <w:kern w:val="0"/>
          <w:sz w:val="24"/>
        </w:rPr>
        <w:t>（四）应本行要求对其他有关问题出具的法律意见。</w:t>
      </w:r>
    </w:p>
    <w:p w:rsidR="00A64733" w:rsidRDefault="00A64733">
      <w:pPr>
        <w:autoSpaceDE w:val="0"/>
        <w:autoSpaceDN w:val="0"/>
        <w:adjustRightInd w:val="0"/>
        <w:spacing w:line="500" w:lineRule="exact"/>
        <w:ind w:firstLineChars="200" w:firstLine="480"/>
        <w:jc w:val="left"/>
        <w:rPr>
          <w:rFonts w:ascii="宋体" w:hAnsi="宋体" w:cs="宋体"/>
          <w:kern w:val="0"/>
          <w:sz w:val="24"/>
        </w:rPr>
      </w:pPr>
    </w:p>
    <w:p w:rsidR="00A64733" w:rsidRDefault="00C17F08">
      <w:pPr>
        <w:pStyle w:val="10"/>
        <w:spacing w:before="0" w:after="0" w:line="240" w:lineRule="auto"/>
        <w:jc w:val="center"/>
        <w:rPr>
          <w:rFonts w:ascii="宋体" w:hAnsi="宋体" w:cs="宋体"/>
          <w:kern w:val="0"/>
          <w:sz w:val="24"/>
        </w:rPr>
      </w:pPr>
      <w:bookmarkStart w:id="122" w:name="_Toc493857041"/>
      <w:r>
        <w:rPr>
          <w:rFonts w:ascii="宋体" w:hAnsi="宋体" w:cs="宋体" w:hint="eastAsia"/>
          <w:kern w:val="0"/>
          <w:sz w:val="24"/>
        </w:rPr>
        <w:t>第三章</w:t>
      </w:r>
      <w:r>
        <w:rPr>
          <w:rFonts w:ascii="宋体" w:hAnsi="宋体" w:cs="宋体"/>
          <w:kern w:val="0"/>
          <w:sz w:val="24"/>
        </w:rPr>
        <w:t xml:space="preserve"> </w:t>
      </w:r>
      <w:r>
        <w:rPr>
          <w:rFonts w:ascii="宋体" w:hAnsi="宋体" w:cs="宋体" w:hint="eastAsia"/>
          <w:kern w:val="0"/>
          <w:sz w:val="24"/>
        </w:rPr>
        <w:t>股东大会会议的召集</w:t>
      </w:r>
      <w:bookmarkEnd w:id="122"/>
    </w:p>
    <w:p w:rsidR="00A64733" w:rsidRDefault="00C17F08">
      <w:pPr>
        <w:numPr>
          <w:ilvl w:val="0"/>
          <w:numId w:val="36"/>
        </w:numPr>
        <w:autoSpaceDE w:val="0"/>
        <w:autoSpaceDN w:val="0"/>
        <w:adjustRightInd w:val="0"/>
        <w:spacing w:line="500" w:lineRule="exact"/>
        <w:jc w:val="left"/>
        <w:rPr>
          <w:rFonts w:ascii="宋体" w:hAnsi="宋体"/>
          <w:sz w:val="24"/>
        </w:rPr>
      </w:pPr>
      <w:r>
        <w:rPr>
          <w:rFonts w:ascii="宋体" w:hAnsi="宋体" w:hint="eastAsia"/>
          <w:sz w:val="24"/>
        </w:rPr>
        <w:t>股东大会会议分为年度股东大会和临时股东大会。年度股东大会每年召开一次，并应于上一个会计年度完结之后的六个月内举行。临时股东大会不定期召开，出现《公司法》</w:t>
      </w:r>
      <w:r>
        <w:rPr>
          <w:rFonts w:ascii="宋体" w:hAnsi="宋体" w:hint="eastAsia"/>
          <w:sz w:val="24"/>
        </w:rPr>
        <w:t>和本规则</w:t>
      </w:r>
      <w:r>
        <w:rPr>
          <w:rFonts w:ascii="宋体" w:hAnsi="宋体" w:hint="eastAsia"/>
          <w:sz w:val="24"/>
        </w:rPr>
        <w:t>规定的应当召开临时股东大会的情形时，临时股东大会应当在</w:t>
      </w:r>
      <w:r>
        <w:rPr>
          <w:rFonts w:ascii="宋体" w:hAnsi="宋体" w:hint="eastAsia"/>
          <w:sz w:val="24"/>
        </w:rPr>
        <w:t>2</w:t>
      </w:r>
      <w:r>
        <w:rPr>
          <w:rFonts w:ascii="宋体" w:hAnsi="宋体" w:hint="eastAsia"/>
          <w:sz w:val="24"/>
        </w:rPr>
        <w:t>个月内召开。</w:t>
      </w:r>
    </w:p>
    <w:p w:rsidR="00A64733" w:rsidRDefault="00C17F08">
      <w:pPr>
        <w:numPr>
          <w:ilvl w:val="255"/>
          <w:numId w:val="0"/>
        </w:num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本行</w:t>
      </w:r>
      <w:r>
        <w:rPr>
          <w:rFonts w:ascii="宋体" w:hAnsi="宋体" w:hint="eastAsia"/>
          <w:sz w:val="24"/>
        </w:rPr>
        <w:t>在上述期限内不能召开股东大会的，应当报告</w:t>
      </w:r>
      <w:r>
        <w:rPr>
          <w:rFonts w:ascii="宋体" w:hAnsi="宋体" w:hint="eastAsia"/>
          <w:sz w:val="24"/>
        </w:rPr>
        <w:t>本行</w:t>
      </w:r>
      <w:r>
        <w:rPr>
          <w:rFonts w:ascii="宋体" w:hAnsi="宋体" w:hint="eastAsia"/>
          <w:sz w:val="24"/>
        </w:rPr>
        <w:t>所在地中国证监会派出</w:t>
      </w:r>
      <w:r>
        <w:rPr>
          <w:rFonts w:ascii="宋体" w:hAnsi="宋体" w:hint="eastAsia"/>
          <w:sz w:val="24"/>
        </w:rPr>
        <w:lastRenderedPageBreak/>
        <w:t>机构和</w:t>
      </w:r>
      <w:r>
        <w:rPr>
          <w:rFonts w:ascii="宋体" w:hAnsi="宋体" w:hint="eastAsia"/>
          <w:sz w:val="24"/>
        </w:rPr>
        <w:t>上海证券交易所</w:t>
      </w:r>
      <w:r>
        <w:rPr>
          <w:rFonts w:ascii="宋体" w:hAnsi="宋体" w:hint="eastAsia"/>
          <w:sz w:val="24"/>
        </w:rPr>
        <w:t>，说明原因并公告。</w:t>
      </w:r>
    </w:p>
    <w:p w:rsidR="00A64733" w:rsidRDefault="00C17F08">
      <w:pPr>
        <w:numPr>
          <w:ilvl w:val="0"/>
          <w:numId w:val="36"/>
        </w:numPr>
        <w:autoSpaceDE w:val="0"/>
        <w:autoSpaceDN w:val="0"/>
        <w:adjustRightInd w:val="0"/>
        <w:spacing w:line="500" w:lineRule="exact"/>
        <w:jc w:val="left"/>
        <w:rPr>
          <w:rFonts w:ascii="宋体" w:hAnsi="宋体"/>
          <w:sz w:val="24"/>
        </w:rPr>
      </w:pPr>
      <w:r>
        <w:rPr>
          <w:rFonts w:ascii="宋体" w:hAnsi="宋体" w:hint="eastAsia"/>
          <w:sz w:val="24"/>
        </w:rPr>
        <w:t>有下列情形之一的，本行应在</w:t>
      </w:r>
      <w:r>
        <w:rPr>
          <w:rFonts w:ascii="宋体" w:hAnsi="宋体"/>
          <w:sz w:val="24"/>
        </w:rPr>
        <w:t>事实发生之日起</w:t>
      </w:r>
      <w:r>
        <w:rPr>
          <w:rFonts w:ascii="宋体" w:hAnsi="宋体" w:hint="eastAsia"/>
          <w:sz w:val="24"/>
        </w:rPr>
        <w:t>两个月内召开临时股东大会：</w:t>
      </w:r>
    </w:p>
    <w:p w:rsidR="00A64733" w:rsidRDefault="00C17F08">
      <w:pPr>
        <w:autoSpaceDE w:val="0"/>
        <w:autoSpaceDN w:val="0"/>
        <w:adjustRightInd w:val="0"/>
        <w:spacing w:line="500" w:lineRule="exact"/>
        <w:ind w:firstLineChars="200" w:firstLine="480"/>
        <w:jc w:val="left"/>
        <w:rPr>
          <w:rFonts w:ascii="宋体" w:hAnsi="宋体" w:cs="宋体"/>
          <w:kern w:val="0"/>
          <w:sz w:val="24"/>
        </w:rPr>
      </w:pPr>
      <w:r>
        <w:rPr>
          <w:rFonts w:ascii="宋体" w:hAnsi="宋体" w:cs="宋体" w:hint="eastAsia"/>
          <w:kern w:val="0"/>
          <w:sz w:val="24"/>
        </w:rPr>
        <w:t>（一）</w:t>
      </w:r>
      <w:r>
        <w:rPr>
          <w:rFonts w:ascii="宋体" w:hAnsi="宋体" w:cs="宋体" w:hint="eastAsia"/>
          <w:kern w:val="0"/>
          <w:sz w:val="24"/>
        </w:rPr>
        <w:t xml:space="preserve"> </w:t>
      </w:r>
      <w:r>
        <w:rPr>
          <w:rFonts w:ascii="宋体" w:hAnsi="宋体" w:cs="宋体" w:hint="eastAsia"/>
          <w:kern w:val="0"/>
          <w:sz w:val="24"/>
        </w:rPr>
        <w:t>董事人数不足《公司法》规定的法定最低人数，或少于本行章程所规定人数的三分之二时；</w:t>
      </w:r>
    </w:p>
    <w:p w:rsidR="00A64733" w:rsidRDefault="00C17F08">
      <w:pPr>
        <w:autoSpaceDE w:val="0"/>
        <w:autoSpaceDN w:val="0"/>
        <w:adjustRightInd w:val="0"/>
        <w:spacing w:line="500" w:lineRule="exact"/>
        <w:ind w:firstLineChars="200" w:firstLine="480"/>
        <w:jc w:val="left"/>
        <w:rPr>
          <w:rFonts w:ascii="宋体" w:hAnsi="宋体" w:cs="宋体"/>
          <w:kern w:val="0"/>
          <w:sz w:val="24"/>
        </w:rPr>
      </w:pPr>
      <w:r>
        <w:rPr>
          <w:rFonts w:ascii="宋体" w:hAnsi="宋体" w:cs="宋体" w:hint="eastAsia"/>
          <w:kern w:val="0"/>
          <w:sz w:val="24"/>
        </w:rPr>
        <w:t>（二）</w:t>
      </w:r>
      <w:r>
        <w:rPr>
          <w:rFonts w:ascii="宋体" w:hAnsi="宋体" w:cs="宋体" w:hint="eastAsia"/>
          <w:kern w:val="0"/>
          <w:sz w:val="24"/>
        </w:rPr>
        <w:t xml:space="preserve"> </w:t>
      </w:r>
      <w:r>
        <w:rPr>
          <w:rFonts w:ascii="宋体" w:hAnsi="宋体" w:cs="宋体" w:hint="eastAsia"/>
          <w:kern w:val="0"/>
          <w:sz w:val="24"/>
        </w:rPr>
        <w:t>本行未弥</w:t>
      </w:r>
      <w:r>
        <w:rPr>
          <w:rFonts w:ascii="宋体" w:hAnsi="宋体" w:cs="宋体" w:hint="eastAsia"/>
          <w:kern w:val="0"/>
          <w:sz w:val="24"/>
        </w:rPr>
        <w:t>补的亏损达股本总额的三分之一时；</w:t>
      </w:r>
    </w:p>
    <w:p w:rsidR="00A64733" w:rsidRDefault="00C17F08">
      <w:pPr>
        <w:autoSpaceDE w:val="0"/>
        <w:autoSpaceDN w:val="0"/>
        <w:adjustRightInd w:val="0"/>
        <w:spacing w:line="500" w:lineRule="exact"/>
        <w:ind w:firstLineChars="200" w:firstLine="480"/>
        <w:jc w:val="left"/>
        <w:rPr>
          <w:rFonts w:ascii="宋体" w:hAnsi="宋体" w:cs="宋体"/>
          <w:kern w:val="0"/>
          <w:sz w:val="24"/>
        </w:rPr>
      </w:pPr>
      <w:r>
        <w:rPr>
          <w:rFonts w:ascii="宋体" w:hAnsi="宋体" w:cs="宋体" w:hint="eastAsia"/>
          <w:kern w:val="0"/>
          <w:sz w:val="24"/>
        </w:rPr>
        <w:t>（三）</w:t>
      </w:r>
      <w:r>
        <w:rPr>
          <w:rFonts w:ascii="宋体" w:hAnsi="宋体" w:cs="宋体" w:hint="eastAsia"/>
          <w:kern w:val="0"/>
          <w:sz w:val="24"/>
        </w:rPr>
        <w:t xml:space="preserve"> </w:t>
      </w:r>
      <w:r>
        <w:rPr>
          <w:rFonts w:ascii="宋体" w:hAnsi="宋体" w:cs="宋体" w:hint="eastAsia"/>
          <w:kern w:val="0"/>
          <w:sz w:val="24"/>
        </w:rPr>
        <w:t>单独或合并持有本行股份总数百分之十以上的股东（不含投票代理权）书面请求时；</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（四）</w:t>
      </w:r>
      <w:r>
        <w:rPr>
          <w:rFonts w:ascii="宋体" w:hAnsi="宋体" w:hint="eastAsia"/>
          <w:sz w:val="24"/>
        </w:rPr>
        <w:t xml:space="preserve"> </w:t>
      </w:r>
      <w:r>
        <w:rPr>
          <w:rFonts w:ascii="宋体" w:hAnsi="宋体" w:hint="eastAsia"/>
          <w:sz w:val="24"/>
        </w:rPr>
        <w:t>董事会认为必要时；</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（五）</w:t>
      </w:r>
      <w:r>
        <w:rPr>
          <w:rFonts w:ascii="宋体" w:hAnsi="宋体" w:hint="eastAsia"/>
          <w:sz w:val="24"/>
        </w:rPr>
        <w:t xml:space="preserve"> </w:t>
      </w:r>
      <w:r>
        <w:rPr>
          <w:rFonts w:ascii="宋体" w:hAnsi="宋体" w:hint="eastAsia"/>
          <w:sz w:val="24"/>
        </w:rPr>
        <w:t>监事会提议召开时；</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w:t>
      </w:r>
      <w:r>
        <w:rPr>
          <w:rFonts w:ascii="宋体" w:hAnsi="宋体"/>
          <w:sz w:val="24"/>
        </w:rPr>
        <w:t>六</w:t>
      </w:r>
      <w:r>
        <w:rPr>
          <w:rFonts w:ascii="宋体" w:hAnsi="宋体" w:hint="eastAsia"/>
          <w:sz w:val="24"/>
        </w:rPr>
        <w:t>）</w:t>
      </w:r>
      <w:r>
        <w:rPr>
          <w:rFonts w:ascii="宋体" w:hAnsi="宋体" w:hint="eastAsia"/>
          <w:sz w:val="24"/>
        </w:rPr>
        <w:t xml:space="preserve"> </w:t>
      </w:r>
      <w:r>
        <w:rPr>
          <w:rFonts w:ascii="宋体" w:hAnsi="宋体" w:hint="eastAsia"/>
          <w:sz w:val="24"/>
        </w:rPr>
        <w:t>相关</w:t>
      </w:r>
      <w:r>
        <w:rPr>
          <w:rFonts w:ascii="宋体" w:hAnsi="宋体" w:hint="eastAsia"/>
          <w:sz w:val="24"/>
        </w:rPr>
        <w:t>法律、法规或</w:t>
      </w:r>
      <w:r>
        <w:rPr>
          <w:rFonts w:ascii="宋体" w:hAnsi="宋体" w:hint="eastAsia"/>
          <w:sz w:val="24"/>
        </w:rPr>
        <w:t>本行章程规定的其他情形。</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前述第（三）项持股股数按股东提出书面要求日的持股数计算。</w:t>
      </w:r>
    </w:p>
    <w:p w:rsidR="00A64733" w:rsidRDefault="00C17F08">
      <w:pPr>
        <w:numPr>
          <w:ilvl w:val="0"/>
          <w:numId w:val="36"/>
        </w:numPr>
        <w:autoSpaceDE w:val="0"/>
        <w:autoSpaceDN w:val="0"/>
        <w:adjustRightInd w:val="0"/>
        <w:spacing w:line="500" w:lineRule="exact"/>
        <w:jc w:val="left"/>
        <w:rPr>
          <w:rFonts w:ascii="宋体" w:hAnsi="宋体"/>
          <w:sz w:val="24"/>
        </w:rPr>
      </w:pPr>
      <w:r>
        <w:rPr>
          <w:rFonts w:ascii="宋体" w:hAnsi="宋体" w:hint="eastAsia"/>
          <w:sz w:val="24"/>
        </w:rPr>
        <w:t>股东大会会议由董事会依法召集。</w:t>
      </w:r>
      <w:r>
        <w:rPr>
          <w:rFonts w:ascii="宋体" w:hAnsi="宋体"/>
          <w:sz w:val="24"/>
        </w:rPr>
        <w:t>独立董事有权向董事会提议召开临时股东大会。对独立董事要求召开临时股东大会的提议，董事会应当根据法律、行政法规和</w:t>
      </w:r>
      <w:r>
        <w:rPr>
          <w:rFonts w:ascii="宋体" w:hAnsi="宋体" w:hint="eastAsia"/>
          <w:sz w:val="24"/>
        </w:rPr>
        <w:t>本行</w:t>
      </w:r>
      <w:r>
        <w:rPr>
          <w:rFonts w:ascii="宋体" w:hAnsi="宋体"/>
          <w:sz w:val="24"/>
        </w:rPr>
        <w:t>章程的规定，在收到提议后</w:t>
      </w:r>
      <w:r>
        <w:rPr>
          <w:rFonts w:ascii="宋体" w:hAnsi="宋体"/>
          <w:sz w:val="24"/>
        </w:rPr>
        <w:t>10</w:t>
      </w:r>
      <w:r>
        <w:rPr>
          <w:rFonts w:ascii="宋体" w:hAnsi="宋体"/>
          <w:sz w:val="24"/>
        </w:rPr>
        <w:t>日内提出同意或不同意召开临时股东大会的书面反馈意见。</w:t>
      </w:r>
    </w:p>
    <w:p w:rsidR="00A64733" w:rsidRDefault="00C17F08">
      <w:pPr>
        <w:pStyle w:val="CM8"/>
        <w:spacing w:line="360" w:lineRule="auto"/>
        <w:ind w:right="205" w:firstLineChars="200" w:firstLine="480"/>
        <w:rPr>
          <w:rFonts w:hAnsi="宋体" w:cs="Times New Roman"/>
        </w:rPr>
      </w:pPr>
      <w:r>
        <w:rPr>
          <w:rFonts w:hAnsi="宋体" w:cs="Times New Roman"/>
        </w:rPr>
        <w:t>董事会同意召开临时股东大会的，应当在作出董事会决议后的</w:t>
      </w:r>
      <w:r>
        <w:rPr>
          <w:rFonts w:hAnsi="宋体" w:cs="Times New Roman"/>
        </w:rPr>
        <w:t>5</w:t>
      </w:r>
      <w:r>
        <w:rPr>
          <w:rFonts w:hAnsi="宋体" w:cs="Times New Roman"/>
        </w:rPr>
        <w:t>日内</w:t>
      </w:r>
      <w:r>
        <w:rPr>
          <w:rFonts w:hAnsi="宋体" w:cs="Times New Roman" w:hint="eastAsia"/>
        </w:rPr>
        <w:t>发出</w:t>
      </w:r>
      <w:r>
        <w:rPr>
          <w:rFonts w:hAnsi="宋体" w:cs="Times New Roman"/>
        </w:rPr>
        <w:t>召开股东大会的通知；董事会不同意召开临时股东大会的，应当说明理由</w:t>
      </w:r>
      <w:r>
        <w:rPr>
          <w:rFonts w:hAnsi="宋体" w:cs="Times New Roman" w:hint="eastAsia"/>
        </w:rPr>
        <w:t>并公告</w:t>
      </w:r>
      <w:r>
        <w:rPr>
          <w:rFonts w:hAnsi="宋体" w:cs="Times New Roman"/>
        </w:rPr>
        <w:t>。</w:t>
      </w:r>
    </w:p>
    <w:p w:rsidR="00A64733" w:rsidRDefault="00C17F08">
      <w:pPr>
        <w:spacing w:line="360" w:lineRule="auto"/>
        <w:ind w:firstLineChars="200" w:firstLine="480"/>
        <w:rPr>
          <w:rFonts w:ascii="宋体" w:hAnsi="宋体"/>
          <w:sz w:val="24"/>
        </w:rPr>
      </w:pPr>
      <w:r>
        <w:rPr>
          <w:rFonts w:ascii="宋体" w:hAnsi="宋体"/>
          <w:sz w:val="24"/>
        </w:rPr>
        <w:t>二分之一以上且不少于两名独立董事提议召开临时股东大会的，本行应当在</w:t>
      </w:r>
      <w:r>
        <w:rPr>
          <w:rFonts w:ascii="宋体" w:hAnsi="宋体" w:hint="eastAsia"/>
          <w:sz w:val="24"/>
        </w:rPr>
        <w:t>两</w:t>
      </w:r>
      <w:r>
        <w:rPr>
          <w:rFonts w:ascii="宋体" w:hAnsi="宋体"/>
          <w:sz w:val="24"/>
        </w:rPr>
        <w:t>个月内召开临时股东大会。</w:t>
      </w:r>
    </w:p>
    <w:p w:rsidR="00A64733" w:rsidRDefault="00C17F08">
      <w:pPr>
        <w:numPr>
          <w:ilvl w:val="0"/>
          <w:numId w:val="36"/>
        </w:numPr>
        <w:autoSpaceDE w:val="0"/>
        <w:autoSpaceDN w:val="0"/>
        <w:adjustRightInd w:val="0"/>
        <w:spacing w:line="500" w:lineRule="exact"/>
        <w:jc w:val="left"/>
        <w:rPr>
          <w:rFonts w:ascii="宋体" w:hAnsi="宋体"/>
          <w:sz w:val="24"/>
        </w:rPr>
      </w:pPr>
      <w:r>
        <w:rPr>
          <w:rFonts w:ascii="宋体" w:hAnsi="宋体"/>
          <w:sz w:val="24"/>
        </w:rPr>
        <w:t>监事会有权向董事会提议召开临时股东大会</w:t>
      </w:r>
      <w:r>
        <w:rPr>
          <w:rFonts w:ascii="宋体" w:hAnsi="宋体" w:cs="宋体" w:hint="eastAsia"/>
          <w:color w:val="000000"/>
          <w:kern w:val="0"/>
          <w:sz w:val="24"/>
        </w:rPr>
        <w:t>（全体外部监事一致同意时，有权书面提议监事会向董事会提请召开临时股东大会）</w:t>
      </w:r>
      <w:r>
        <w:rPr>
          <w:rFonts w:ascii="宋体" w:hAnsi="宋体"/>
          <w:sz w:val="24"/>
        </w:rPr>
        <w:t>，并应当以书面形式向董事会提出。董事会应当根据法律、行政法规和</w:t>
      </w:r>
      <w:r>
        <w:rPr>
          <w:rFonts w:ascii="宋体" w:hAnsi="宋体" w:hint="eastAsia"/>
          <w:sz w:val="24"/>
        </w:rPr>
        <w:t>本行</w:t>
      </w:r>
      <w:r>
        <w:rPr>
          <w:rFonts w:ascii="宋体" w:hAnsi="宋体"/>
          <w:sz w:val="24"/>
        </w:rPr>
        <w:t>章程的规定，在收到提议后</w:t>
      </w:r>
      <w:r>
        <w:rPr>
          <w:rFonts w:ascii="宋体" w:hAnsi="宋体"/>
          <w:sz w:val="24"/>
        </w:rPr>
        <w:t>10</w:t>
      </w:r>
      <w:r>
        <w:rPr>
          <w:rFonts w:ascii="宋体" w:hAnsi="宋体"/>
          <w:sz w:val="24"/>
        </w:rPr>
        <w:t>日内提出同意或不同意召开临时股东大会的书面反馈意见。</w:t>
      </w:r>
    </w:p>
    <w:p w:rsidR="00A64733" w:rsidRDefault="00C17F08">
      <w:pPr>
        <w:pStyle w:val="CM8"/>
        <w:spacing w:line="360" w:lineRule="auto"/>
        <w:ind w:right="205" w:firstLineChars="200" w:firstLine="480"/>
        <w:rPr>
          <w:rFonts w:ascii="Times New Roman" w:cs="Times New Roman"/>
          <w:color w:val="000000"/>
        </w:rPr>
      </w:pPr>
      <w:r>
        <w:rPr>
          <w:rFonts w:ascii="Times New Roman" w:hAnsi="宋体" w:cs="Times New Roman"/>
          <w:color w:val="000000"/>
        </w:rPr>
        <w:t>董事会同意召开临时股</w:t>
      </w:r>
      <w:r>
        <w:rPr>
          <w:rFonts w:ascii="Times New Roman" w:hAnsi="宋体" w:cs="Times New Roman"/>
          <w:color w:val="000000"/>
        </w:rPr>
        <w:t>东大会的，应当在作出董事会决议后的</w:t>
      </w:r>
      <w:r>
        <w:rPr>
          <w:rFonts w:asciiTheme="minorEastAsia" w:hAnsiTheme="minorEastAsia" w:cs="Times New Roman"/>
          <w:color w:val="000000"/>
        </w:rPr>
        <w:t>5</w:t>
      </w:r>
      <w:r>
        <w:rPr>
          <w:rFonts w:ascii="Times New Roman" w:hAnsi="宋体" w:cs="Times New Roman"/>
          <w:color w:val="000000"/>
        </w:rPr>
        <w:t>日内发出召开股东大会的通知，通知中对原提议的变更，应当征得监事会的同意。</w:t>
      </w:r>
    </w:p>
    <w:p w:rsidR="00A64733" w:rsidRDefault="00C17F08">
      <w:pPr>
        <w:pStyle w:val="CM7"/>
        <w:spacing w:line="360" w:lineRule="auto"/>
        <w:ind w:right="105" w:firstLine="420"/>
        <w:rPr>
          <w:rFonts w:ascii="Times New Roman" w:cs="Times New Roman"/>
          <w:color w:val="000000"/>
        </w:rPr>
      </w:pPr>
      <w:r>
        <w:rPr>
          <w:rFonts w:ascii="Times New Roman" w:hAnsi="宋体" w:cs="Times New Roman"/>
          <w:color w:val="000000"/>
        </w:rPr>
        <w:t>董事会不同意召开临时股东大会，或者在收到提议后</w:t>
      </w:r>
      <w:r>
        <w:rPr>
          <w:rFonts w:asciiTheme="minorEastAsia" w:hAnsiTheme="minorEastAsia" w:cs="Times New Roman"/>
          <w:color w:val="000000"/>
        </w:rPr>
        <w:t>10</w:t>
      </w:r>
      <w:r>
        <w:rPr>
          <w:rFonts w:ascii="Times New Roman" w:hAnsi="宋体" w:cs="Times New Roman"/>
          <w:color w:val="000000"/>
        </w:rPr>
        <w:t>日内未作出书面反馈的，视为董事会不能履行或者不履行召集股东大会会议职责，监事会可以自行召集和主</w:t>
      </w:r>
      <w:r>
        <w:rPr>
          <w:rFonts w:ascii="Times New Roman" w:hAnsi="宋体" w:cs="Times New Roman"/>
          <w:color w:val="000000"/>
        </w:rPr>
        <w:lastRenderedPageBreak/>
        <w:t>持。</w:t>
      </w:r>
    </w:p>
    <w:p w:rsidR="00A64733" w:rsidRDefault="00C17F08">
      <w:pPr>
        <w:numPr>
          <w:ilvl w:val="0"/>
          <w:numId w:val="36"/>
        </w:numPr>
        <w:autoSpaceDE w:val="0"/>
        <w:autoSpaceDN w:val="0"/>
        <w:adjustRightInd w:val="0"/>
        <w:spacing w:line="500" w:lineRule="exact"/>
        <w:jc w:val="left"/>
        <w:rPr>
          <w:rFonts w:ascii="宋体" w:hAnsi="宋体"/>
          <w:sz w:val="24"/>
        </w:rPr>
      </w:pPr>
      <w:r>
        <w:rPr>
          <w:rFonts w:ascii="宋体" w:hAnsi="宋体"/>
          <w:sz w:val="24"/>
        </w:rPr>
        <w:t>单独或者合计持有</w:t>
      </w:r>
      <w:r>
        <w:rPr>
          <w:rFonts w:ascii="宋体" w:hAnsi="宋体" w:hint="eastAsia"/>
          <w:sz w:val="24"/>
        </w:rPr>
        <w:t>本行</w:t>
      </w:r>
      <w:r>
        <w:rPr>
          <w:rFonts w:ascii="宋体" w:hAnsi="宋体"/>
          <w:sz w:val="24"/>
        </w:rPr>
        <w:t>10%</w:t>
      </w:r>
      <w:r>
        <w:rPr>
          <w:rFonts w:ascii="宋体" w:hAnsi="宋体"/>
          <w:sz w:val="24"/>
        </w:rPr>
        <w:t>以上股份的股东有权向董事会请求召开临时股东大会，并应当以书面形式向董事会提出。董事会应当根据法律、行政法规和</w:t>
      </w:r>
      <w:r>
        <w:rPr>
          <w:rFonts w:ascii="宋体" w:hAnsi="宋体" w:hint="eastAsia"/>
          <w:sz w:val="24"/>
        </w:rPr>
        <w:t>本行</w:t>
      </w:r>
      <w:r>
        <w:rPr>
          <w:rFonts w:ascii="宋体" w:hAnsi="宋体"/>
          <w:sz w:val="24"/>
        </w:rPr>
        <w:t>章程的规定，在收到请求后</w:t>
      </w:r>
      <w:r>
        <w:rPr>
          <w:rFonts w:ascii="宋体" w:hAnsi="宋体"/>
          <w:sz w:val="24"/>
        </w:rPr>
        <w:t>10</w:t>
      </w:r>
      <w:r>
        <w:rPr>
          <w:rFonts w:ascii="宋体" w:hAnsi="宋体"/>
          <w:sz w:val="24"/>
        </w:rPr>
        <w:t>日内提出同意或不同意召开临时股东大会的书面反馈意见。</w:t>
      </w:r>
    </w:p>
    <w:p w:rsidR="00A64733" w:rsidRDefault="00C17F08">
      <w:pPr>
        <w:pStyle w:val="CM8"/>
        <w:spacing w:line="360" w:lineRule="auto"/>
        <w:ind w:right="205" w:firstLineChars="200" w:firstLine="480"/>
        <w:rPr>
          <w:rFonts w:ascii="Times New Roman" w:cs="Times New Roman"/>
          <w:color w:val="000000"/>
        </w:rPr>
      </w:pPr>
      <w:r>
        <w:rPr>
          <w:rFonts w:ascii="Times New Roman" w:hAnsi="宋体" w:cs="Times New Roman"/>
          <w:color w:val="000000"/>
        </w:rPr>
        <w:t>董事会同意召开临时股东大会的，应</w:t>
      </w:r>
      <w:r>
        <w:rPr>
          <w:rFonts w:ascii="Times New Roman" w:hAnsi="宋体" w:cs="Times New Roman"/>
          <w:color w:val="000000"/>
        </w:rPr>
        <w:t>当在作出董事会决议后的</w:t>
      </w:r>
      <w:r>
        <w:rPr>
          <w:rFonts w:asciiTheme="minorEastAsia" w:hAnsiTheme="minorEastAsia" w:cs="Times New Roman"/>
          <w:color w:val="000000"/>
        </w:rPr>
        <w:t>5</w:t>
      </w:r>
      <w:r>
        <w:rPr>
          <w:rFonts w:ascii="Times New Roman" w:hAnsi="宋体" w:cs="Times New Roman"/>
          <w:color w:val="000000"/>
        </w:rPr>
        <w:t>日内发出召开股东大会的通知，通知中对原请求的变更，应当征得相关股东的同意。</w:t>
      </w:r>
    </w:p>
    <w:p w:rsidR="00A64733" w:rsidRDefault="00C17F08">
      <w:pPr>
        <w:pStyle w:val="CM7"/>
        <w:spacing w:line="360" w:lineRule="auto"/>
        <w:ind w:right="105" w:firstLineChars="200" w:firstLine="480"/>
        <w:rPr>
          <w:rFonts w:ascii="Times New Roman" w:cs="Times New Roman"/>
          <w:color w:val="000000"/>
        </w:rPr>
      </w:pPr>
      <w:r>
        <w:rPr>
          <w:rFonts w:ascii="Times New Roman" w:hAnsi="宋体" w:cs="Times New Roman"/>
          <w:color w:val="000000"/>
        </w:rPr>
        <w:t>董事会不同意召开临时股东大会，或者在收到请求后</w:t>
      </w:r>
      <w:r>
        <w:rPr>
          <w:rFonts w:asciiTheme="minorEastAsia" w:hAnsiTheme="minorEastAsia" w:cs="Times New Roman"/>
          <w:color w:val="000000"/>
        </w:rPr>
        <w:t>10</w:t>
      </w:r>
      <w:r>
        <w:rPr>
          <w:rFonts w:ascii="Times New Roman" w:hAnsi="宋体" w:cs="Times New Roman"/>
          <w:color w:val="000000"/>
        </w:rPr>
        <w:t>日内未作出反馈的，单独或者合计持有</w:t>
      </w:r>
      <w:r>
        <w:rPr>
          <w:rFonts w:ascii="Times New Roman" w:hAnsi="宋体" w:cs="Times New Roman" w:hint="eastAsia"/>
          <w:color w:val="000000"/>
        </w:rPr>
        <w:t>本行</w:t>
      </w:r>
      <w:r>
        <w:rPr>
          <w:rFonts w:asciiTheme="minorEastAsia" w:hAnsiTheme="minorEastAsia" w:cs="Times New Roman"/>
          <w:color w:val="000000"/>
        </w:rPr>
        <w:t>10%</w:t>
      </w:r>
      <w:r>
        <w:rPr>
          <w:rFonts w:ascii="Times New Roman" w:hAnsi="宋体" w:cs="Times New Roman"/>
          <w:color w:val="000000"/>
        </w:rPr>
        <w:t>以上股份的股东有权向监事会提议召开临时股东大会，并应当以书面形式向监事会提出请求。</w:t>
      </w:r>
    </w:p>
    <w:p w:rsidR="00A64733" w:rsidRDefault="00C17F08">
      <w:pPr>
        <w:pStyle w:val="CM8"/>
        <w:spacing w:line="360" w:lineRule="auto"/>
        <w:ind w:right="205" w:firstLineChars="200" w:firstLine="480"/>
        <w:rPr>
          <w:rFonts w:ascii="Times New Roman" w:cs="Times New Roman"/>
          <w:color w:val="000000"/>
        </w:rPr>
      </w:pPr>
      <w:r>
        <w:rPr>
          <w:rFonts w:ascii="Times New Roman" w:hAnsi="宋体" w:cs="Times New Roman"/>
          <w:color w:val="000000"/>
        </w:rPr>
        <w:t>监事会同意召开临时股东大会的，应在收到请求</w:t>
      </w:r>
      <w:r>
        <w:rPr>
          <w:rFonts w:asciiTheme="minorEastAsia" w:hAnsiTheme="minorEastAsia" w:cs="Times New Roman"/>
          <w:color w:val="000000"/>
        </w:rPr>
        <w:t>5</w:t>
      </w:r>
      <w:r>
        <w:rPr>
          <w:rFonts w:ascii="Times New Roman" w:hAnsi="宋体" w:cs="Times New Roman"/>
          <w:color w:val="000000"/>
        </w:rPr>
        <w:t>日内发出召开股东大会的通知，通知中对原请求的变更，应当征得相关股东的同意。</w:t>
      </w:r>
    </w:p>
    <w:p w:rsidR="00A64733" w:rsidRDefault="00C17F08">
      <w:pPr>
        <w:pStyle w:val="CM8"/>
        <w:spacing w:line="360" w:lineRule="auto"/>
        <w:ind w:right="205" w:firstLine="422"/>
        <w:rPr>
          <w:rFonts w:ascii="Times New Roman" w:cs="Times New Roman"/>
          <w:color w:val="000000"/>
        </w:rPr>
      </w:pPr>
      <w:r>
        <w:rPr>
          <w:rFonts w:ascii="Times New Roman" w:hAnsi="宋体" w:cs="Times New Roman"/>
          <w:color w:val="000000"/>
        </w:rPr>
        <w:t>监事会未在规定期限内发出股东大会通知的，视为监事会不召集和主持股东大会，连续</w:t>
      </w:r>
      <w:r>
        <w:rPr>
          <w:rFonts w:asciiTheme="minorEastAsia" w:hAnsiTheme="minorEastAsia" w:cs="Times New Roman"/>
          <w:color w:val="000000"/>
        </w:rPr>
        <w:t>90</w:t>
      </w:r>
      <w:r>
        <w:rPr>
          <w:rFonts w:ascii="Times New Roman" w:hAnsi="宋体" w:cs="Times New Roman"/>
          <w:color w:val="000000"/>
        </w:rPr>
        <w:t>日以上单独或者合计持有</w:t>
      </w:r>
      <w:r>
        <w:rPr>
          <w:rFonts w:ascii="Times New Roman" w:hAnsi="宋体" w:cs="Times New Roman" w:hint="eastAsia"/>
          <w:color w:val="000000"/>
        </w:rPr>
        <w:t>本行</w:t>
      </w:r>
      <w:r>
        <w:rPr>
          <w:rFonts w:asciiTheme="minorEastAsia" w:hAnsiTheme="minorEastAsia" w:cs="Times New Roman"/>
          <w:color w:val="000000"/>
        </w:rPr>
        <w:t>10%</w:t>
      </w:r>
      <w:r>
        <w:rPr>
          <w:rFonts w:ascii="Times New Roman" w:hAnsi="宋体" w:cs="Times New Roman"/>
          <w:color w:val="000000"/>
        </w:rPr>
        <w:t>以上股份的股东可以自行召集和主持。</w:t>
      </w:r>
    </w:p>
    <w:p w:rsidR="00A64733" w:rsidRDefault="00C17F08">
      <w:pPr>
        <w:numPr>
          <w:ilvl w:val="0"/>
          <w:numId w:val="36"/>
        </w:numPr>
        <w:autoSpaceDE w:val="0"/>
        <w:autoSpaceDN w:val="0"/>
        <w:adjustRightInd w:val="0"/>
        <w:spacing w:line="500" w:lineRule="exact"/>
        <w:jc w:val="left"/>
        <w:rPr>
          <w:rFonts w:ascii="宋体" w:hAnsi="宋体"/>
          <w:sz w:val="24"/>
        </w:rPr>
      </w:pPr>
      <w:r>
        <w:rPr>
          <w:rFonts w:ascii="宋体" w:hAnsi="宋体"/>
          <w:sz w:val="24"/>
        </w:rPr>
        <w:t>监事会或股东决定自行召集股东大会的，</w:t>
      </w:r>
      <w:r>
        <w:rPr>
          <w:rFonts w:ascii="宋体" w:hAnsi="宋体" w:hint="eastAsia"/>
          <w:sz w:val="24"/>
        </w:rPr>
        <w:t>须书面通知董事会，同时向本行所在地中国证监会派出机构和证券交易所备案。</w:t>
      </w:r>
    </w:p>
    <w:p w:rsidR="00A64733" w:rsidRDefault="00C17F08">
      <w:pPr>
        <w:autoSpaceDE w:val="0"/>
        <w:autoSpaceDN w:val="0"/>
        <w:adjustRightInd w:val="0"/>
        <w:spacing w:line="500" w:lineRule="exact"/>
        <w:ind w:left="454"/>
        <w:jc w:val="left"/>
        <w:rPr>
          <w:rFonts w:ascii="宋体" w:hAnsi="宋体"/>
          <w:sz w:val="24"/>
        </w:rPr>
      </w:pPr>
      <w:r>
        <w:rPr>
          <w:rFonts w:ascii="宋体" w:hAnsi="宋体" w:hint="eastAsia"/>
          <w:sz w:val="24"/>
        </w:rPr>
        <w:t>在股东大会决议公告前，召集股东持股比例不得低于</w:t>
      </w:r>
      <w:r>
        <w:rPr>
          <w:rFonts w:ascii="宋体" w:hAnsi="宋体" w:hint="eastAsia"/>
          <w:sz w:val="24"/>
        </w:rPr>
        <w:t>10%</w:t>
      </w:r>
      <w:r>
        <w:rPr>
          <w:rFonts w:ascii="宋体" w:hAnsi="宋体" w:hint="eastAsia"/>
          <w:sz w:val="24"/>
        </w:rPr>
        <w:t>。</w:t>
      </w:r>
    </w:p>
    <w:p w:rsidR="00A64733" w:rsidRDefault="00C17F08">
      <w:pPr>
        <w:autoSpaceDE w:val="0"/>
        <w:autoSpaceDN w:val="0"/>
        <w:adjustRightInd w:val="0"/>
        <w:spacing w:line="500" w:lineRule="exact"/>
        <w:jc w:val="left"/>
        <w:rPr>
          <w:rFonts w:ascii="宋体" w:hAnsi="宋体"/>
          <w:sz w:val="24"/>
        </w:rPr>
      </w:pPr>
      <w:r>
        <w:rPr>
          <w:rFonts w:ascii="宋体" w:hAnsi="宋体" w:hint="eastAsia"/>
          <w:sz w:val="24"/>
        </w:rPr>
        <w:t xml:space="preserve">    </w:t>
      </w:r>
      <w:r>
        <w:rPr>
          <w:rFonts w:ascii="宋体" w:hAnsi="宋体" w:hint="eastAsia"/>
          <w:sz w:val="24"/>
        </w:rPr>
        <w:t>召集股东应在发出股东大会通知及股东大会决议公告时，向本行所在地中国证监会派出机构和证券交易所提交有关证明材料。</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color w:val="000000"/>
          <w:sz w:val="24"/>
        </w:rPr>
        <w:t>对于监事会或股东自行召集的股东大会，董事会和董事会秘书</w:t>
      </w:r>
      <w:r>
        <w:rPr>
          <w:rFonts w:ascii="Times New Roman" w:hAnsi="宋体" w:hint="eastAsia"/>
          <w:color w:val="000000"/>
          <w:sz w:val="24"/>
        </w:rPr>
        <w:t>将予配合。董事会应当提供股权登记日的股东名册。董事会未提供股东名册的，召集人可以持召集股东大会通知的相关公告，向证券登记结算机构获取。召集人所获取的股东名册不得用于除召开股东大会以外的其他用途。</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color w:val="000000"/>
          <w:sz w:val="24"/>
        </w:rPr>
        <w:t>监事会或股东自行召集的股东大会，会议所必需的费用由</w:t>
      </w:r>
      <w:r>
        <w:rPr>
          <w:rFonts w:ascii="Times New Roman" w:hAnsi="宋体" w:hint="eastAsia"/>
          <w:color w:val="000000"/>
          <w:sz w:val="24"/>
        </w:rPr>
        <w:t>本行</w:t>
      </w:r>
      <w:r>
        <w:rPr>
          <w:rFonts w:ascii="Times New Roman" w:hAnsi="宋体"/>
          <w:color w:val="000000"/>
          <w:sz w:val="24"/>
        </w:rPr>
        <w:t>承担。</w:t>
      </w:r>
    </w:p>
    <w:p w:rsidR="00A64733" w:rsidRDefault="00A64733">
      <w:pPr>
        <w:autoSpaceDE w:val="0"/>
        <w:autoSpaceDN w:val="0"/>
        <w:adjustRightInd w:val="0"/>
        <w:spacing w:line="500" w:lineRule="exact"/>
        <w:ind w:firstLineChars="200" w:firstLine="482"/>
        <w:jc w:val="left"/>
        <w:rPr>
          <w:rFonts w:ascii="宋体" w:hAnsi="宋体"/>
          <w:b/>
          <w:sz w:val="24"/>
        </w:rPr>
      </w:pPr>
    </w:p>
    <w:p w:rsidR="00A64733" w:rsidRDefault="00C17F08">
      <w:pPr>
        <w:pStyle w:val="10"/>
        <w:spacing w:before="0" w:after="0" w:line="240" w:lineRule="auto"/>
        <w:jc w:val="center"/>
        <w:rPr>
          <w:rFonts w:ascii="宋体" w:hAnsi="宋体" w:cs="宋体"/>
          <w:kern w:val="0"/>
          <w:sz w:val="24"/>
        </w:rPr>
      </w:pPr>
      <w:bookmarkStart w:id="123" w:name="_Toc493857042"/>
      <w:r>
        <w:rPr>
          <w:rFonts w:ascii="宋体" w:hAnsi="宋体" w:cs="宋体" w:hint="eastAsia"/>
          <w:kern w:val="0"/>
          <w:sz w:val="24"/>
        </w:rPr>
        <w:t>第四章</w:t>
      </w:r>
      <w:r>
        <w:rPr>
          <w:rFonts w:ascii="宋体" w:hAnsi="宋体" w:cs="宋体"/>
          <w:kern w:val="0"/>
          <w:sz w:val="24"/>
        </w:rPr>
        <w:t xml:space="preserve"> </w:t>
      </w:r>
      <w:r>
        <w:rPr>
          <w:rFonts w:ascii="宋体" w:hAnsi="宋体" w:cs="宋体" w:hint="eastAsia"/>
          <w:kern w:val="0"/>
          <w:sz w:val="24"/>
        </w:rPr>
        <w:t>股东大会会议的提案与通知</w:t>
      </w:r>
      <w:bookmarkEnd w:id="123"/>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股东大会提案应当符合下列条件：</w:t>
      </w:r>
    </w:p>
    <w:p w:rsidR="00A64733" w:rsidRDefault="00C17F08">
      <w:pPr>
        <w:autoSpaceDE w:val="0"/>
        <w:autoSpaceDN w:val="0"/>
        <w:adjustRightInd w:val="0"/>
        <w:spacing w:line="50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lastRenderedPageBreak/>
        <w:t>（一）</w:t>
      </w:r>
      <w:r>
        <w:rPr>
          <w:rFonts w:ascii="宋体" w:hAnsi="宋体" w:cs="宋体" w:hint="eastAsia"/>
          <w:color w:val="000000"/>
          <w:kern w:val="0"/>
          <w:sz w:val="24"/>
        </w:rPr>
        <w:tab/>
      </w:r>
      <w:r>
        <w:rPr>
          <w:rFonts w:ascii="宋体" w:hAnsi="宋体" w:cs="宋体" w:hint="eastAsia"/>
          <w:color w:val="000000"/>
          <w:kern w:val="0"/>
          <w:sz w:val="24"/>
        </w:rPr>
        <w:t>内容与法律、法规和本行章程的规定不相抵触，并且属于股东大会职责范围；</w:t>
      </w:r>
    </w:p>
    <w:p w:rsidR="00A64733" w:rsidRDefault="00C17F08">
      <w:pPr>
        <w:autoSpaceDE w:val="0"/>
        <w:autoSpaceDN w:val="0"/>
        <w:adjustRightInd w:val="0"/>
        <w:spacing w:line="50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（二）</w:t>
      </w:r>
      <w:r>
        <w:rPr>
          <w:rFonts w:ascii="宋体" w:hAnsi="宋体" w:cs="宋体" w:hint="eastAsia"/>
          <w:color w:val="000000"/>
          <w:kern w:val="0"/>
          <w:sz w:val="24"/>
        </w:rPr>
        <w:tab/>
      </w:r>
      <w:r>
        <w:rPr>
          <w:rFonts w:ascii="宋体" w:hAnsi="宋体" w:cs="宋体" w:hint="eastAsia"/>
          <w:color w:val="000000"/>
          <w:kern w:val="0"/>
          <w:sz w:val="24"/>
        </w:rPr>
        <w:t>有明确议题和具体决议事项；</w:t>
      </w:r>
    </w:p>
    <w:p w:rsidR="00A64733" w:rsidRDefault="00C17F08">
      <w:pPr>
        <w:autoSpaceDE w:val="0"/>
        <w:autoSpaceDN w:val="0"/>
        <w:adjustRightInd w:val="0"/>
        <w:spacing w:line="500" w:lineRule="exact"/>
        <w:ind w:firstLineChars="200" w:firstLine="480"/>
        <w:jc w:val="left"/>
        <w:rPr>
          <w:rFonts w:ascii="宋体" w:hAnsi="宋体"/>
          <w:b/>
          <w:sz w:val="24"/>
        </w:rPr>
      </w:pPr>
      <w:r>
        <w:rPr>
          <w:rFonts w:ascii="宋体" w:hAnsi="宋体" w:cs="宋体" w:hint="eastAsia"/>
          <w:color w:val="000000"/>
          <w:kern w:val="0"/>
          <w:sz w:val="24"/>
        </w:rPr>
        <w:t>（三）</w:t>
      </w:r>
      <w:r>
        <w:rPr>
          <w:rFonts w:ascii="宋体" w:hAnsi="宋体" w:cs="宋体" w:hint="eastAsia"/>
          <w:color w:val="000000"/>
          <w:kern w:val="0"/>
          <w:sz w:val="24"/>
        </w:rPr>
        <w:tab/>
      </w:r>
      <w:r>
        <w:rPr>
          <w:rFonts w:ascii="宋体" w:hAnsi="宋体" w:cs="宋体" w:hint="eastAsia"/>
          <w:color w:val="000000"/>
          <w:kern w:val="0"/>
          <w:sz w:val="24"/>
        </w:rPr>
        <w:t>以书面形式提交或送达董事会。</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本行股东大会的提案应遵循以下规定：</w:t>
      </w:r>
    </w:p>
    <w:p w:rsidR="00A64733" w:rsidRDefault="00C17F08">
      <w:pPr>
        <w:autoSpaceDE w:val="0"/>
        <w:autoSpaceDN w:val="0"/>
        <w:adjustRightInd w:val="0"/>
        <w:spacing w:line="50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（一）以下机构和人士可向股东大会提出提案：</w:t>
      </w:r>
    </w:p>
    <w:p w:rsidR="00A64733" w:rsidRDefault="00C17F08">
      <w:pPr>
        <w:autoSpaceDE w:val="0"/>
        <w:autoSpaceDN w:val="0"/>
        <w:adjustRightInd w:val="0"/>
        <w:spacing w:line="50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1</w:t>
      </w:r>
      <w:r>
        <w:rPr>
          <w:rFonts w:ascii="宋体" w:hAnsi="宋体" w:cs="宋体" w:hint="eastAsia"/>
          <w:color w:val="000000"/>
          <w:kern w:val="0"/>
          <w:sz w:val="24"/>
        </w:rPr>
        <w:t>）股东大会提案一般由董事会负责提出；</w:t>
      </w:r>
    </w:p>
    <w:p w:rsidR="00A64733" w:rsidRDefault="00C17F08">
      <w:pPr>
        <w:autoSpaceDE w:val="0"/>
        <w:autoSpaceDN w:val="0"/>
        <w:adjustRightInd w:val="0"/>
        <w:spacing w:line="50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2</w:t>
      </w:r>
      <w:r>
        <w:rPr>
          <w:rFonts w:ascii="宋体" w:hAnsi="宋体" w:cs="宋体" w:hint="eastAsia"/>
          <w:color w:val="000000"/>
          <w:kern w:val="0"/>
          <w:sz w:val="24"/>
        </w:rPr>
        <w:t>）监事会可向股东大会提出提案；</w:t>
      </w:r>
    </w:p>
    <w:p w:rsidR="00A64733" w:rsidRDefault="00C17F08">
      <w:pPr>
        <w:autoSpaceDE w:val="0"/>
        <w:autoSpaceDN w:val="0"/>
        <w:adjustRightInd w:val="0"/>
        <w:spacing w:line="50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3</w:t>
      </w:r>
      <w:r>
        <w:rPr>
          <w:rFonts w:ascii="宋体" w:hAnsi="宋体" w:cs="宋体" w:hint="eastAsia"/>
          <w:color w:val="000000"/>
          <w:kern w:val="0"/>
          <w:sz w:val="24"/>
        </w:rPr>
        <w:t>）单独或者合并持有本行股份总数百分之十以上的股东提议召开临时股东大会的，应负责提出提案；</w:t>
      </w:r>
    </w:p>
    <w:p w:rsidR="00A64733" w:rsidRDefault="00C17F08">
      <w:pPr>
        <w:autoSpaceDE w:val="0"/>
        <w:autoSpaceDN w:val="0"/>
        <w:adjustRightInd w:val="0"/>
        <w:spacing w:line="50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4</w:t>
      </w:r>
      <w:r>
        <w:rPr>
          <w:rFonts w:ascii="宋体" w:hAnsi="宋体" w:cs="宋体" w:hint="eastAsia"/>
          <w:color w:val="000000"/>
          <w:kern w:val="0"/>
          <w:sz w:val="24"/>
        </w:rPr>
        <w:t>）二分之一以上独立董事提请董事会召开临时股东大会的，应负责提出提案。</w:t>
      </w:r>
    </w:p>
    <w:p w:rsidR="00A64733" w:rsidRDefault="00C17F08">
      <w:pPr>
        <w:autoSpaceDE w:val="0"/>
        <w:autoSpaceDN w:val="0"/>
        <w:adjustRightInd w:val="0"/>
        <w:spacing w:line="50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二）单独持有或者合并持有本行股份总数的百分之三以上的股东，可以在股东大会召开十日前，以书面形式向召集人提出临时提案，召集人将属于股东大会职权范围的提案，列入会议议程。召集人应当在收到提案后</w:t>
      </w:r>
      <w:r>
        <w:rPr>
          <w:rFonts w:ascii="宋体" w:hAnsi="宋体" w:cs="宋体" w:hint="eastAsia"/>
          <w:color w:val="000000"/>
          <w:kern w:val="0"/>
          <w:sz w:val="24"/>
        </w:rPr>
        <w:t>2</w:t>
      </w:r>
      <w:r>
        <w:rPr>
          <w:rFonts w:ascii="宋体" w:hAnsi="宋体" w:cs="宋体" w:hint="eastAsia"/>
          <w:color w:val="000000"/>
          <w:kern w:val="0"/>
          <w:sz w:val="24"/>
        </w:rPr>
        <w:t>日内发出股东大会补充通知，公</w:t>
      </w:r>
      <w:r>
        <w:rPr>
          <w:rFonts w:ascii="宋体" w:hAnsi="宋体" w:cs="宋体" w:hint="eastAsia"/>
          <w:color w:val="000000"/>
          <w:kern w:val="0"/>
          <w:sz w:val="24"/>
        </w:rPr>
        <w:t>告临时提案的内容。召集人不将临时提案列入股东大会会议议程的，在该次股东大会上进行解释和说明。</w:t>
      </w:r>
    </w:p>
    <w:p w:rsidR="00A64733" w:rsidRDefault="00C17F08">
      <w:pPr>
        <w:autoSpaceDE w:val="0"/>
        <w:autoSpaceDN w:val="0"/>
        <w:adjustRightInd w:val="0"/>
        <w:spacing w:line="50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除前款规定的情形外，召集人在发出股东大会的通知公告后，不得修改股东大会通知中已列明或增加新的提案。</w:t>
      </w:r>
    </w:p>
    <w:p w:rsidR="00A64733" w:rsidRDefault="00C17F08">
      <w:pPr>
        <w:autoSpaceDE w:val="0"/>
        <w:autoSpaceDN w:val="0"/>
        <w:adjustRightInd w:val="0"/>
        <w:spacing w:line="50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股东大会通知中未列明或不符合本规则第十</w:t>
      </w:r>
      <w:r>
        <w:rPr>
          <w:rFonts w:ascii="宋体" w:hAnsi="宋体" w:cs="宋体" w:hint="eastAsia"/>
          <w:color w:val="000000"/>
          <w:kern w:val="0"/>
          <w:sz w:val="24"/>
        </w:rPr>
        <w:t>六</w:t>
      </w:r>
      <w:r>
        <w:rPr>
          <w:rFonts w:ascii="宋体" w:hAnsi="宋体" w:cs="宋体" w:hint="eastAsia"/>
          <w:color w:val="000000"/>
          <w:kern w:val="0"/>
          <w:sz w:val="24"/>
        </w:rPr>
        <w:t>条规定的提案，股东大会不得进行表决并作出决议。</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本行召开年度股东大会，召集人应当在会议召开二十日以前以公告方式通知各股东。</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本行召开临时股东大会，召集人应当在会议召开十五日以前以公告方式通知各股东。</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本行在计算上述起始期限时，不应当包括会议召开当日。</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股东大会会议通知包括以下内容：</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（一）</w:t>
      </w:r>
      <w:r>
        <w:rPr>
          <w:rFonts w:ascii="宋体" w:hAnsi="宋体" w:hint="eastAsia"/>
          <w:sz w:val="24"/>
        </w:rPr>
        <w:t xml:space="preserve"> </w:t>
      </w:r>
      <w:r>
        <w:rPr>
          <w:rFonts w:ascii="宋体" w:hAnsi="宋体" w:hint="eastAsia"/>
          <w:sz w:val="24"/>
        </w:rPr>
        <w:t>会议的日期、地点和会议期限；</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lastRenderedPageBreak/>
        <w:t>（二）</w:t>
      </w:r>
      <w:r>
        <w:rPr>
          <w:rFonts w:ascii="宋体" w:hAnsi="宋体" w:hint="eastAsia"/>
          <w:sz w:val="24"/>
        </w:rPr>
        <w:t xml:space="preserve"> </w:t>
      </w:r>
      <w:r>
        <w:rPr>
          <w:rFonts w:ascii="宋体" w:hAnsi="宋体" w:hint="eastAsia"/>
          <w:sz w:val="24"/>
        </w:rPr>
        <w:t>提交会议审议的事项（议案）和提案；</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（三）</w:t>
      </w:r>
      <w:r>
        <w:rPr>
          <w:rFonts w:ascii="宋体" w:hAnsi="宋体" w:hint="eastAsia"/>
          <w:sz w:val="24"/>
        </w:rPr>
        <w:tab/>
      </w:r>
      <w:r>
        <w:rPr>
          <w:rFonts w:ascii="宋体" w:hAnsi="宋体" w:hint="eastAsia"/>
          <w:sz w:val="24"/>
        </w:rPr>
        <w:t>以明显的文字说明：全体普通股股东均有权出席股东大会，并可以委托代理人出席会议和参加表决，该股东代理人不必是本行的股东；</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（四）有权出席股东大会股东的股权登记日；</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（五）会务常设联系人姓名、电话号码；</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（六）网络或其他方式的表决时间及表决程序。</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送达股东大会通知的同时，须送达授权委托书的范本。股东大会采用网络或其他方式的，应当按照有关规定在股东大会通知中明确载明网络或其他方式的表决时间及表</w:t>
      </w:r>
      <w:r>
        <w:rPr>
          <w:rFonts w:ascii="宋体" w:hAnsi="宋体" w:hint="eastAsia"/>
          <w:sz w:val="24"/>
        </w:rPr>
        <w:t>决程序。</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股权登记日与会议日期之间的间隔应当不多于七个工作日，股权登记日一旦确认，不得变更。</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股东大会通知和补充通知中应当充分、完整披露所有提案的具体内容，以及为使股东对拟讨论的事项作出合理判断所需的全部资料或解释。拟讨论的事项需要独立董事发表意见的，发出股东大会通知或补充通知时应当同时披露独立董事的意见及理由。</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股东大会讨论董事、监事选举事项的，股东大会通知中将充分披露董事、监事候选人的详细资料，至少包括以下内容：</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（一）教育背景、工作经历、兼职等个人情况；</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（二）与本行或本行的控股股东及实际控制人是否存在关联关系；</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（三）披露持有本行股份数量；</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（四）是否受过中国证券监督管理机构及其他有关部门的处罚和证券交易所惩戒。</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除采取累积投票制选举董事、监事外，每位董事、监事候选人应当以单项提案提出。</w:t>
      </w:r>
      <w:r>
        <w:rPr>
          <w:rFonts w:ascii="宋体" w:hAnsi="宋体" w:hint="eastAsia"/>
          <w:sz w:val="24"/>
        </w:rPr>
        <w:t xml:space="preserve"> </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发出股东大会通知后，无正当理由，股东大会不应延期或取消，股东大会通知中列明的提案不应取消。一旦出现延期或取消的情形，召集人应当在原定召开日前至少两个工作日公告并说明原因。</w:t>
      </w:r>
    </w:p>
    <w:p w:rsidR="00A64733" w:rsidRDefault="00A64733">
      <w:pPr>
        <w:autoSpaceDE w:val="0"/>
        <w:autoSpaceDN w:val="0"/>
        <w:adjustRightInd w:val="0"/>
        <w:spacing w:line="500" w:lineRule="exact"/>
        <w:ind w:left="454"/>
        <w:jc w:val="left"/>
        <w:rPr>
          <w:rFonts w:ascii="Times New Roman" w:hAnsi="宋体"/>
          <w:color w:val="000000"/>
          <w:sz w:val="24"/>
        </w:rPr>
      </w:pPr>
    </w:p>
    <w:p w:rsidR="00A64733" w:rsidRDefault="00C17F08">
      <w:pPr>
        <w:pStyle w:val="10"/>
        <w:spacing w:before="0" w:after="0" w:line="240" w:lineRule="auto"/>
        <w:jc w:val="center"/>
        <w:rPr>
          <w:rFonts w:ascii="宋体" w:hAnsi="宋体" w:cs="宋体"/>
          <w:kern w:val="0"/>
          <w:sz w:val="24"/>
        </w:rPr>
      </w:pPr>
      <w:bookmarkStart w:id="124" w:name="_Toc493857043"/>
      <w:r>
        <w:rPr>
          <w:rFonts w:ascii="宋体" w:hAnsi="宋体" w:cs="宋体"/>
          <w:kern w:val="0"/>
          <w:sz w:val="24"/>
        </w:rPr>
        <w:t>第</w:t>
      </w:r>
      <w:r>
        <w:rPr>
          <w:rFonts w:ascii="宋体" w:hAnsi="宋体" w:cs="宋体" w:hint="eastAsia"/>
          <w:kern w:val="0"/>
          <w:sz w:val="24"/>
        </w:rPr>
        <w:t>五</w:t>
      </w:r>
      <w:r>
        <w:rPr>
          <w:rFonts w:ascii="宋体" w:hAnsi="宋体" w:cs="宋体"/>
          <w:kern w:val="0"/>
          <w:sz w:val="24"/>
        </w:rPr>
        <w:t>章</w:t>
      </w:r>
      <w:r>
        <w:rPr>
          <w:rFonts w:ascii="宋体" w:hAnsi="宋体" w:cs="宋体" w:hint="eastAsia"/>
          <w:kern w:val="0"/>
          <w:sz w:val="24"/>
        </w:rPr>
        <w:t xml:space="preserve"> </w:t>
      </w:r>
      <w:r>
        <w:rPr>
          <w:rFonts w:ascii="宋体" w:hAnsi="宋体" w:cs="宋体"/>
          <w:kern w:val="0"/>
          <w:sz w:val="24"/>
        </w:rPr>
        <w:t>出席股东大会的股东资格认定</w:t>
      </w:r>
      <w:r>
        <w:rPr>
          <w:rFonts w:ascii="宋体" w:hAnsi="宋体" w:cs="宋体" w:hint="eastAsia"/>
          <w:kern w:val="0"/>
          <w:sz w:val="24"/>
        </w:rPr>
        <w:t>和登记</w:t>
      </w:r>
      <w:bookmarkEnd w:id="124"/>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股权登记日登记在册的所有普通股股东或其代理人，均有权出</w:t>
      </w:r>
      <w:r>
        <w:rPr>
          <w:rFonts w:ascii="Times New Roman" w:hAnsi="宋体" w:hint="eastAsia"/>
          <w:color w:val="000000"/>
          <w:sz w:val="24"/>
        </w:rPr>
        <w:t>席股东大会</w:t>
      </w:r>
      <w:r>
        <w:rPr>
          <w:rFonts w:ascii="Times New Roman" w:hAnsi="宋体" w:hint="eastAsia"/>
          <w:color w:val="000000"/>
          <w:sz w:val="24"/>
        </w:rPr>
        <w:t>，</w:t>
      </w:r>
      <w:r>
        <w:rPr>
          <w:rFonts w:ascii="Times New Roman" w:hAnsi="宋体" w:hint="eastAsia"/>
          <w:color w:val="000000"/>
          <w:sz w:val="24"/>
        </w:rPr>
        <w:t>并依照有关法律、法规及本行章程行使表决权</w:t>
      </w:r>
      <w:r>
        <w:rPr>
          <w:rFonts w:ascii="Times New Roman" w:hAnsi="宋体" w:hint="eastAsia"/>
          <w:color w:val="000000"/>
          <w:sz w:val="24"/>
        </w:rPr>
        <w:t>，</w:t>
      </w:r>
      <w:r>
        <w:rPr>
          <w:rFonts w:ascii="Times New Roman" w:hAnsi="宋体" w:hint="eastAsia"/>
          <w:color w:val="000000"/>
          <w:sz w:val="24"/>
        </w:rPr>
        <w:t>本行和召集人不得以任何理由拒绝</w:t>
      </w:r>
      <w:r>
        <w:rPr>
          <w:rFonts w:ascii="Times New Roman" w:hAnsi="宋体" w:hint="eastAsia"/>
          <w:color w:val="000000"/>
          <w:sz w:val="24"/>
        </w:rPr>
        <w:t>。</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股东可以亲自出席股东大会，也可以委托代理人代为出席和表决。</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股东应当以书面形式委托代理人，授权委托书应由委托人签署或者由其以书面形式委托的代理人签署；委托人为法人的，授权委托书应当加盖法人印章或者由其正式委托的代理人签署。</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个人股东亲自出席股东大会的，应出示本人身份证或其他能够表明其身份的有效证件或证明、股票账户卡；代理人出席股东大会的，应出示本人身份证、股东授权</w:t>
      </w:r>
      <w:r>
        <w:rPr>
          <w:rFonts w:ascii="Times New Roman" w:hAnsi="宋体"/>
          <w:color w:val="000000"/>
          <w:sz w:val="24"/>
        </w:rPr>
        <w:t>委托书</w:t>
      </w:r>
      <w:r>
        <w:rPr>
          <w:rFonts w:ascii="Times New Roman" w:hAnsi="宋体" w:hint="eastAsia"/>
          <w:color w:val="000000"/>
          <w:sz w:val="24"/>
        </w:rPr>
        <w:t>。</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法人股东应由法定代表人出席股东大会，也可由法定代表人委托一名代理人出席股东大会。法定代表人出席会议的，应出示本人身份证、</w:t>
      </w:r>
      <w:r>
        <w:rPr>
          <w:rFonts w:ascii="宋体" w:hAnsi="宋体" w:cs="宋体"/>
          <w:color w:val="000000"/>
          <w:kern w:val="0"/>
          <w:sz w:val="24"/>
        </w:rPr>
        <w:t>能证明其具有法定代表人资格的有效证明</w:t>
      </w:r>
      <w:r>
        <w:rPr>
          <w:rFonts w:ascii="宋体" w:hAnsi="宋体" w:hint="eastAsia"/>
          <w:sz w:val="24"/>
        </w:rPr>
        <w:t>；接受委托代理法人股东出席会议的代理人，应出示本人身份证、</w:t>
      </w:r>
      <w:r>
        <w:rPr>
          <w:rFonts w:ascii="宋体" w:hAnsi="宋体" w:cs="宋体"/>
          <w:color w:val="000000"/>
          <w:kern w:val="0"/>
          <w:sz w:val="24"/>
        </w:rPr>
        <w:t>法人股东单位的法定代表人依法出具的书面委托书</w:t>
      </w:r>
      <w:r>
        <w:rPr>
          <w:rFonts w:ascii="宋体" w:hAnsi="宋体" w:hint="eastAsia"/>
          <w:sz w:val="24"/>
        </w:rPr>
        <w:t>。</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股东依据前条规定委托他人出席股东大会的授权委托书应当载明下列内容：</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（一）</w:t>
      </w:r>
      <w:r>
        <w:rPr>
          <w:rFonts w:ascii="宋体" w:hAnsi="宋体" w:hint="eastAsia"/>
          <w:sz w:val="24"/>
        </w:rPr>
        <w:t xml:space="preserve"> </w:t>
      </w:r>
      <w:r>
        <w:rPr>
          <w:rFonts w:ascii="宋体" w:hAnsi="宋体" w:hint="eastAsia"/>
          <w:sz w:val="24"/>
        </w:rPr>
        <w:t>代理人姓名；</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（二）</w:t>
      </w:r>
      <w:r>
        <w:rPr>
          <w:rFonts w:ascii="宋体" w:hAnsi="宋体" w:hint="eastAsia"/>
          <w:sz w:val="24"/>
        </w:rPr>
        <w:t xml:space="preserve"> </w:t>
      </w:r>
      <w:r>
        <w:rPr>
          <w:rFonts w:ascii="宋体" w:hAnsi="宋体" w:hint="eastAsia"/>
          <w:sz w:val="24"/>
        </w:rPr>
        <w:t>是否具有表决权；</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（三）</w:t>
      </w:r>
      <w:r>
        <w:rPr>
          <w:rFonts w:ascii="宋体" w:hAnsi="宋体" w:hint="eastAsia"/>
          <w:sz w:val="24"/>
        </w:rPr>
        <w:tab/>
      </w:r>
      <w:r>
        <w:rPr>
          <w:rFonts w:ascii="宋体" w:hAnsi="宋体" w:hint="eastAsia"/>
          <w:sz w:val="24"/>
        </w:rPr>
        <w:t>有表决权的，分别对列入股东大会议程的每一审议事项投同意、反对或弃权票的指示；</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（四）</w:t>
      </w:r>
      <w:r>
        <w:rPr>
          <w:rFonts w:ascii="宋体" w:hAnsi="宋体" w:hint="eastAsia"/>
          <w:sz w:val="24"/>
        </w:rPr>
        <w:t xml:space="preserve"> </w:t>
      </w:r>
      <w:r>
        <w:rPr>
          <w:rFonts w:ascii="宋体" w:hAnsi="宋体" w:hint="eastAsia"/>
          <w:sz w:val="24"/>
        </w:rPr>
        <w:t>委托书的签发日期和有效期限；</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（五）</w:t>
      </w:r>
      <w:r>
        <w:rPr>
          <w:rFonts w:ascii="宋体" w:hAnsi="宋体" w:hint="eastAsia"/>
          <w:sz w:val="24"/>
        </w:rPr>
        <w:t xml:space="preserve"> </w:t>
      </w:r>
      <w:r>
        <w:rPr>
          <w:rFonts w:ascii="宋体" w:hAnsi="宋体" w:hint="eastAsia"/>
          <w:sz w:val="24"/>
        </w:rPr>
        <w:t>委托人的签字或盖章。委托人为法人股东的，应加盖法人单位公章。</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授权委托书应注明如果股东不作指示，股东代理人是否可以按自己的意思表决。</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代理投票授权委托书由委托人授权他人签署的，授权签署的授权书或者其他授权文件应当经过公证。经公证的授权书或者其他授权文件，和投票</w:t>
      </w:r>
      <w:r>
        <w:rPr>
          <w:rFonts w:ascii="Times New Roman" w:hAnsi="宋体" w:hint="eastAsia"/>
          <w:color w:val="000000"/>
          <w:sz w:val="24"/>
        </w:rPr>
        <w:lastRenderedPageBreak/>
        <w:t>代理委托书均需备置于本行住所或者召集会议的通知中指定的其他地方。</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委托人为法人的，由其法定代表人或者董事会、其他决策机构决议授权的人作为代表出席本行的股东大会。</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出席本次会议人员提交的相关凭证具有下列情况之一的，视为其出席本次会议资格无效：</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（一）委托</w:t>
      </w:r>
      <w:r>
        <w:rPr>
          <w:rFonts w:ascii="宋体" w:hAnsi="宋体" w:hint="eastAsia"/>
          <w:sz w:val="24"/>
        </w:rPr>
        <w:t>人或出席本次会议人员的身份证存在伪造、过期、涂改、身份证号码位数不正确等不符合《居民身份证法》规定的；</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（二）委托人或出席本次会议人员提交的身份证资料无法辨认的；</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（三）同一股东委托多人出席本次会议的，委托书签字样本明显不一致的；</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（四）事先登记提交的委托书签字样本与实际出席本次会议时提交的委托书签字样本明显不一致的；</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（五）授权委托书没有委托人签字或盖章的；</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（六）委托人或代表其出席本次会议的人员提交的相关凭证有其他明显违反法律、法规和本行章程规定的。</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因委托人授权不明或其代理人提交的证明委托人合法身份、</w:t>
      </w:r>
      <w:r>
        <w:rPr>
          <w:rFonts w:ascii="Times New Roman" w:hAnsi="宋体" w:hint="eastAsia"/>
          <w:color w:val="000000"/>
          <w:sz w:val="24"/>
        </w:rPr>
        <w:t>委托关系等相关凭证不符合法律、法规、本行章程规定，致使其或其代理人出席本次会议资格被认定无效的，由委托人或其代理人承担相应的法律后果。</w:t>
      </w:r>
    </w:p>
    <w:p w:rsidR="00A64733" w:rsidRDefault="00C17F08">
      <w:pPr>
        <w:numPr>
          <w:ilvl w:val="0"/>
          <w:numId w:val="36"/>
        </w:numPr>
        <w:autoSpaceDE w:val="0"/>
        <w:autoSpaceDN w:val="0"/>
        <w:adjustRightInd w:val="0"/>
        <w:spacing w:line="500" w:lineRule="exact"/>
        <w:ind w:firstLine="420"/>
        <w:jc w:val="left"/>
        <w:rPr>
          <w:rFonts w:ascii="Times New Roman" w:hAnsi="宋体"/>
          <w:color w:val="000000"/>
          <w:sz w:val="24"/>
        </w:rPr>
      </w:pPr>
      <w:r>
        <w:rPr>
          <w:rFonts w:ascii="Times New Roman" w:hAnsi="宋体" w:hint="eastAsia"/>
          <w:color w:val="000000"/>
          <w:sz w:val="24"/>
        </w:rPr>
        <w:t>出席会议人员的</w:t>
      </w:r>
      <w:r>
        <w:rPr>
          <w:rFonts w:ascii="Times New Roman" w:hAnsi="宋体" w:hint="eastAsia"/>
          <w:color w:val="000000"/>
          <w:sz w:val="24"/>
        </w:rPr>
        <w:t>会议登记册</w:t>
      </w:r>
      <w:r>
        <w:rPr>
          <w:rFonts w:ascii="Times New Roman" w:hAnsi="宋体" w:hint="eastAsia"/>
          <w:color w:val="000000"/>
          <w:sz w:val="24"/>
        </w:rPr>
        <w:t>由本行负责制作。</w:t>
      </w:r>
      <w:r>
        <w:rPr>
          <w:rFonts w:ascii="Times New Roman" w:hAnsi="宋体" w:hint="eastAsia"/>
          <w:color w:val="000000"/>
          <w:sz w:val="24"/>
        </w:rPr>
        <w:t>会议登记册</w:t>
      </w:r>
      <w:r>
        <w:rPr>
          <w:rFonts w:ascii="Times New Roman" w:hAnsi="宋体" w:hint="eastAsia"/>
          <w:color w:val="000000"/>
          <w:sz w:val="24"/>
        </w:rPr>
        <w:t>载明参加会议人员姓名（或单位名称）、</w:t>
      </w:r>
      <w:r>
        <w:rPr>
          <w:rFonts w:ascii="Times New Roman" w:hAnsi="宋体" w:hint="eastAsia"/>
          <w:color w:val="000000"/>
          <w:sz w:val="24"/>
        </w:rPr>
        <w:t>身份证件号码、住所地址、</w:t>
      </w:r>
      <w:r>
        <w:rPr>
          <w:rFonts w:ascii="Times New Roman" w:hAnsi="宋体" w:hint="eastAsia"/>
          <w:color w:val="000000"/>
          <w:sz w:val="24"/>
        </w:rPr>
        <w:t>持有或者代表有表决权的股份数额、被代理人姓名（或单位名称）等事项。</w:t>
      </w:r>
    </w:p>
    <w:p w:rsidR="00A64733" w:rsidRDefault="00A64733">
      <w:pPr>
        <w:autoSpaceDE w:val="0"/>
        <w:autoSpaceDN w:val="0"/>
        <w:adjustRightInd w:val="0"/>
        <w:spacing w:line="500" w:lineRule="exact"/>
        <w:ind w:left="454"/>
        <w:jc w:val="left"/>
        <w:rPr>
          <w:rFonts w:ascii="Times New Roman" w:hAnsi="宋体"/>
          <w:color w:val="000000"/>
          <w:sz w:val="24"/>
        </w:rPr>
      </w:pPr>
    </w:p>
    <w:p w:rsidR="00A64733" w:rsidRDefault="00C17F08">
      <w:pPr>
        <w:pStyle w:val="10"/>
        <w:spacing w:before="0" w:after="0" w:line="240" w:lineRule="auto"/>
        <w:jc w:val="center"/>
        <w:rPr>
          <w:rFonts w:ascii="宋体" w:hAnsi="宋体" w:cs="宋体"/>
          <w:kern w:val="0"/>
          <w:sz w:val="24"/>
        </w:rPr>
      </w:pPr>
      <w:bookmarkStart w:id="125" w:name="_Toc493857044"/>
      <w:r>
        <w:rPr>
          <w:rFonts w:ascii="宋体" w:hAnsi="宋体" w:cs="宋体" w:hint="eastAsia"/>
          <w:kern w:val="0"/>
          <w:sz w:val="24"/>
        </w:rPr>
        <w:t>第六章</w:t>
      </w:r>
      <w:r>
        <w:rPr>
          <w:rFonts w:ascii="宋体" w:hAnsi="宋体" w:cs="宋体" w:hint="eastAsia"/>
          <w:kern w:val="0"/>
          <w:sz w:val="24"/>
        </w:rPr>
        <w:t xml:space="preserve">  </w:t>
      </w:r>
      <w:r>
        <w:rPr>
          <w:rFonts w:ascii="宋体" w:hAnsi="宋体" w:cs="宋体" w:hint="eastAsia"/>
          <w:kern w:val="0"/>
          <w:sz w:val="24"/>
        </w:rPr>
        <w:t>股东大会的召开</w:t>
      </w:r>
      <w:bookmarkEnd w:id="125"/>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本行召开股东大会的地点为本行住所地或股东大会通知中列明的其他地点。</w:t>
      </w:r>
    </w:p>
    <w:p w:rsidR="00A64733" w:rsidRDefault="00C17F08">
      <w:pPr>
        <w:autoSpaceDE w:val="0"/>
        <w:autoSpaceDN w:val="0"/>
        <w:adjustRightInd w:val="0"/>
        <w:spacing w:line="500" w:lineRule="exact"/>
        <w:ind w:firstLine="480"/>
        <w:jc w:val="left"/>
        <w:rPr>
          <w:rFonts w:ascii="Times New Roman" w:hAnsi="宋体"/>
          <w:color w:val="000000"/>
          <w:sz w:val="24"/>
        </w:rPr>
      </w:pPr>
      <w:r>
        <w:rPr>
          <w:rFonts w:ascii="Times New Roman" w:hAnsi="宋体" w:hint="eastAsia"/>
          <w:color w:val="000000"/>
          <w:sz w:val="24"/>
        </w:rPr>
        <w:t>股东大会将设置会场，以现场会议形式召开。本行还将提供网络或其他方式为股东参加股东大会提供便利。股东通过上述方式参加股东大会的，视为出席。</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股东大会网络或其他方式投票的开始时间，不得早于现场股东大会召开前一日下午</w:t>
      </w:r>
      <w:r>
        <w:rPr>
          <w:rFonts w:ascii="宋体" w:hAnsi="宋体"/>
          <w:sz w:val="24"/>
        </w:rPr>
        <w:t>3:00</w:t>
      </w:r>
      <w:r>
        <w:rPr>
          <w:rFonts w:ascii="宋体" w:hAnsi="宋体"/>
          <w:sz w:val="24"/>
        </w:rPr>
        <w:t>，并不得迟于现场股东大会召开当日上午</w:t>
      </w:r>
      <w:r>
        <w:rPr>
          <w:rFonts w:ascii="宋体" w:hAnsi="宋体"/>
          <w:sz w:val="24"/>
        </w:rPr>
        <w:t>9:30</w:t>
      </w:r>
      <w:r>
        <w:rPr>
          <w:rFonts w:ascii="宋体" w:hAnsi="宋体"/>
          <w:sz w:val="24"/>
        </w:rPr>
        <w:t>，其结束时间不得早于现场</w:t>
      </w:r>
      <w:r>
        <w:rPr>
          <w:rFonts w:ascii="宋体" w:hAnsi="宋体"/>
          <w:sz w:val="24"/>
        </w:rPr>
        <w:lastRenderedPageBreak/>
        <w:t>股东大会结束当日下午</w:t>
      </w:r>
      <w:r>
        <w:rPr>
          <w:rFonts w:ascii="宋体" w:hAnsi="宋体"/>
          <w:sz w:val="24"/>
        </w:rPr>
        <w:t>3:00</w:t>
      </w:r>
      <w:r>
        <w:rPr>
          <w:rFonts w:ascii="宋体" w:hAnsi="宋体"/>
          <w:sz w:val="24"/>
        </w:rPr>
        <w:t>。</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召集人和本行聘请的律师将依据证券登记结算机构提供的股东名册共同对股东资格的合法性进行验证，并登记股东姓名（或名称）及其所持有表决权的股份数。在会议主持人宣布现场出席会议的股东和代理人人数及所持有</w:t>
      </w:r>
      <w:r>
        <w:rPr>
          <w:rFonts w:ascii="Times New Roman" w:hAnsi="宋体" w:hint="eastAsia"/>
          <w:color w:val="000000"/>
          <w:sz w:val="24"/>
        </w:rPr>
        <w:t>表决权的股份总数之前，会议登记应当终止。</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宋体" w:hAnsi="宋体" w:hint="eastAsia"/>
          <w:sz w:val="24"/>
        </w:rPr>
        <w:t>本行有责任采取必要的措施，保证股东大会的严肃性和正常秩序。除出席会议的股东</w:t>
      </w:r>
      <w:r>
        <w:rPr>
          <w:rFonts w:ascii="宋体" w:hAnsi="宋体" w:hint="eastAsia"/>
          <w:sz w:val="24"/>
        </w:rPr>
        <w:t>(</w:t>
      </w:r>
      <w:r>
        <w:rPr>
          <w:rFonts w:ascii="宋体" w:hAnsi="宋体" w:hint="eastAsia"/>
          <w:sz w:val="24"/>
        </w:rPr>
        <w:t>或代理人</w:t>
      </w:r>
      <w:r>
        <w:rPr>
          <w:rFonts w:ascii="宋体" w:hAnsi="宋体" w:hint="eastAsia"/>
          <w:sz w:val="24"/>
        </w:rPr>
        <w:t>)</w:t>
      </w:r>
      <w:r>
        <w:rPr>
          <w:rFonts w:ascii="宋体" w:hAnsi="宋体" w:hint="eastAsia"/>
          <w:sz w:val="24"/>
        </w:rPr>
        <w:t>、董事、监事、高级管理人员、聘任律师及董事会邀请的人员以外，本行有权依法拒绝其他人士入场，对于干扰股东大会秩序、寻衅滋事和侵犯其他股东合法权益的行为，有权采取措施加以制止并及时报告有关部门查处。</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宋体" w:hAnsi="宋体" w:hint="eastAsia"/>
          <w:sz w:val="24"/>
        </w:rPr>
        <w:t>股东大会设秘书处，具体负责大会接待、文件发放、会议记录等事宜。</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股东大会召开时，本行全体董事、监事和董事会秘书应当出席会议，高级管理层应当列席会议。</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董事会召集的股东大会由董事长主持。董事</w:t>
      </w:r>
      <w:r>
        <w:rPr>
          <w:rFonts w:ascii="Times New Roman" w:hAnsi="宋体" w:hint="eastAsia"/>
          <w:color w:val="000000"/>
          <w:sz w:val="24"/>
        </w:rPr>
        <w:t>长不能履行职务或不履行职务时，由半数以上董事共同推举的一名董事主持。</w:t>
      </w:r>
    </w:p>
    <w:p w:rsidR="00A64733" w:rsidRDefault="00C17F08">
      <w:p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 xml:space="preserve">    </w:t>
      </w:r>
      <w:r>
        <w:rPr>
          <w:rFonts w:ascii="Times New Roman" w:hAnsi="宋体" w:hint="eastAsia"/>
          <w:color w:val="000000"/>
          <w:sz w:val="24"/>
        </w:rPr>
        <w:t>监事会自行召集的股东大会，由监事长主持。监事长不能履行职务或不履行职务时，由半数以上监事共同推举的一名监事主持。</w:t>
      </w:r>
    </w:p>
    <w:p w:rsidR="00A64733" w:rsidRDefault="00C17F08">
      <w:pPr>
        <w:autoSpaceDE w:val="0"/>
        <w:autoSpaceDN w:val="0"/>
        <w:adjustRightInd w:val="0"/>
        <w:spacing w:line="500" w:lineRule="exact"/>
        <w:jc w:val="left"/>
        <w:rPr>
          <w:rFonts w:ascii="Times New Roman" w:hAnsi="宋体"/>
          <w:color w:val="000000"/>
          <w:sz w:val="24"/>
        </w:rPr>
      </w:pPr>
      <w:r>
        <w:rPr>
          <w:rFonts w:ascii="宋体" w:hAnsi="宋体" w:cs="宋体" w:hint="eastAsia"/>
          <w:b/>
          <w:kern w:val="0"/>
          <w:sz w:val="24"/>
        </w:rPr>
        <w:t xml:space="preserve">    </w:t>
      </w:r>
      <w:r>
        <w:rPr>
          <w:rFonts w:ascii="Times New Roman" w:hAnsi="宋体" w:hint="eastAsia"/>
          <w:color w:val="000000"/>
          <w:sz w:val="24"/>
        </w:rPr>
        <w:t>股东自行召集的股东大会，由召集人推举代表主持。</w:t>
      </w:r>
    </w:p>
    <w:p w:rsidR="00A64733" w:rsidRDefault="00C17F08">
      <w:p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 xml:space="preserve">    </w:t>
      </w:r>
      <w:r>
        <w:rPr>
          <w:rFonts w:ascii="Times New Roman" w:hAnsi="宋体" w:hint="eastAsia"/>
          <w:color w:val="000000"/>
          <w:sz w:val="24"/>
        </w:rPr>
        <w:t>召开股东大会时，会议主持人违反议事规则使股东大会无法继续进行的，经现场出席股东大会有表决权过半数的股东同意，股东大会可推举一人担任会议主持人，继续开会。</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在年度股东大会上，董事会、监事会应当就其过去一年的工作向股东大会作出报告。每名独立董事也应作出述职报告</w:t>
      </w:r>
      <w:r>
        <w:rPr>
          <w:rFonts w:ascii="Times New Roman" w:hAnsi="宋体" w:hint="eastAsia"/>
          <w:color w:val="000000"/>
          <w:sz w:val="24"/>
        </w:rPr>
        <w:t>。</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除涉及本行商业秘密不能在股东大会上公开外，董事、监事、高级管理人员在股东大会上应对股东的质询和建议作出解释和说明。</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有下列情形之一时，主持人可以拒绝回答质询，但应向质询者</w:t>
      </w:r>
      <w:r>
        <w:rPr>
          <w:rFonts w:ascii="Times New Roman" w:hAnsi="宋体" w:hint="eastAsia"/>
          <w:color w:val="000000"/>
          <w:sz w:val="24"/>
        </w:rPr>
        <w:lastRenderedPageBreak/>
        <w:t>说明理由：</w:t>
      </w:r>
    </w:p>
    <w:p w:rsidR="00A64733" w:rsidRDefault="00C17F08">
      <w:pPr>
        <w:autoSpaceDE w:val="0"/>
        <w:autoSpaceDN w:val="0"/>
        <w:adjustRightInd w:val="0"/>
        <w:spacing w:line="500" w:lineRule="exact"/>
        <w:ind w:left="454"/>
        <w:jc w:val="left"/>
        <w:rPr>
          <w:rFonts w:ascii="Times New Roman" w:hAnsi="宋体"/>
          <w:color w:val="000000"/>
          <w:sz w:val="24"/>
        </w:rPr>
      </w:pPr>
      <w:r>
        <w:rPr>
          <w:rFonts w:ascii="Times New Roman" w:hAnsi="宋体" w:hint="eastAsia"/>
          <w:color w:val="000000"/>
          <w:sz w:val="24"/>
        </w:rPr>
        <w:t xml:space="preserve"> </w:t>
      </w:r>
      <w:r>
        <w:rPr>
          <w:rFonts w:ascii="Times New Roman" w:hAnsi="宋体" w:hint="eastAsia"/>
          <w:color w:val="000000"/>
          <w:sz w:val="24"/>
        </w:rPr>
        <w:t>（一）质询与议题无关；</w:t>
      </w:r>
    </w:p>
    <w:p w:rsidR="00A64733" w:rsidRDefault="00C17F08">
      <w:pPr>
        <w:autoSpaceDE w:val="0"/>
        <w:autoSpaceDN w:val="0"/>
        <w:adjustRightInd w:val="0"/>
        <w:spacing w:line="500" w:lineRule="exact"/>
        <w:ind w:left="519"/>
        <w:jc w:val="left"/>
        <w:rPr>
          <w:rFonts w:ascii="Times New Roman" w:hAnsi="宋体"/>
          <w:color w:val="000000"/>
          <w:sz w:val="24"/>
        </w:rPr>
      </w:pPr>
      <w:r>
        <w:rPr>
          <w:rFonts w:ascii="Times New Roman" w:hAnsi="宋体" w:hint="eastAsia"/>
          <w:color w:val="000000"/>
          <w:sz w:val="24"/>
        </w:rPr>
        <w:t>（二）质询事项有待调查；</w:t>
      </w:r>
    </w:p>
    <w:p w:rsidR="00A64733" w:rsidRDefault="00C17F08">
      <w:pPr>
        <w:autoSpaceDE w:val="0"/>
        <w:autoSpaceDN w:val="0"/>
        <w:adjustRightInd w:val="0"/>
        <w:spacing w:line="500" w:lineRule="exact"/>
        <w:ind w:left="519"/>
        <w:jc w:val="left"/>
        <w:rPr>
          <w:rFonts w:ascii="Times New Roman" w:hAnsi="宋体"/>
          <w:color w:val="000000"/>
          <w:sz w:val="24"/>
        </w:rPr>
      </w:pPr>
      <w:r>
        <w:rPr>
          <w:rFonts w:ascii="Times New Roman" w:hAnsi="宋体" w:hint="eastAsia"/>
          <w:color w:val="000000"/>
          <w:sz w:val="24"/>
        </w:rPr>
        <w:t>（三）涉及本行商业秘密不能在股东大会上公开；</w:t>
      </w:r>
    </w:p>
    <w:p w:rsidR="00A64733" w:rsidRDefault="00C17F08">
      <w:pPr>
        <w:autoSpaceDE w:val="0"/>
        <w:autoSpaceDN w:val="0"/>
        <w:adjustRightInd w:val="0"/>
        <w:spacing w:line="500" w:lineRule="exact"/>
        <w:ind w:left="519"/>
        <w:jc w:val="left"/>
        <w:rPr>
          <w:rFonts w:ascii="Times New Roman" w:hAnsi="宋体"/>
          <w:color w:val="000000"/>
          <w:sz w:val="24"/>
        </w:rPr>
      </w:pPr>
      <w:r>
        <w:rPr>
          <w:rFonts w:ascii="Times New Roman" w:hAnsi="宋体" w:hint="eastAsia"/>
          <w:color w:val="000000"/>
          <w:sz w:val="24"/>
        </w:rPr>
        <w:t>（四）回答质询将显著损害股东共同利益；</w:t>
      </w:r>
    </w:p>
    <w:p w:rsidR="00A64733" w:rsidRDefault="00C17F08">
      <w:pPr>
        <w:autoSpaceDE w:val="0"/>
        <w:autoSpaceDN w:val="0"/>
        <w:adjustRightInd w:val="0"/>
        <w:spacing w:line="500" w:lineRule="exact"/>
        <w:ind w:left="519"/>
        <w:jc w:val="left"/>
        <w:rPr>
          <w:rFonts w:ascii="Times New Roman" w:hAnsi="宋体"/>
          <w:color w:val="000000"/>
          <w:sz w:val="24"/>
        </w:rPr>
      </w:pPr>
      <w:r>
        <w:rPr>
          <w:rFonts w:ascii="Times New Roman" w:hAnsi="宋体" w:hint="eastAsia"/>
          <w:color w:val="000000"/>
          <w:sz w:val="24"/>
        </w:rPr>
        <w:t>（五）其他重要事由。</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会议主持人应当在表决前宣布现场出席会议的股东和代理人人数及所持有表决权的股份总数，现场出席会议的股东和代理人人数及所持有表决权的股份总数以会议登记为准。</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股东大会审议有关关联交易事项时，关联股东不应当参与投票表决，其所代表的有表决权的股份数不计入有效表决总数；股东大会决议的公告应当充分披露非关联股东的表决情况。</w:t>
      </w:r>
    </w:p>
    <w:p w:rsidR="00A64733" w:rsidRDefault="00C17F08">
      <w:pPr>
        <w:autoSpaceDE w:val="0"/>
        <w:autoSpaceDN w:val="0"/>
        <w:adjustRightInd w:val="0"/>
        <w:spacing w:line="500" w:lineRule="exact"/>
        <w:ind w:firstLineChars="200" w:firstLine="480"/>
        <w:jc w:val="left"/>
        <w:rPr>
          <w:rFonts w:ascii="Times New Roman" w:hAnsi="宋体"/>
          <w:color w:val="000000"/>
          <w:sz w:val="24"/>
        </w:rPr>
      </w:pPr>
      <w:r>
        <w:rPr>
          <w:rFonts w:ascii="Times New Roman" w:hAnsi="宋体" w:hint="eastAsia"/>
          <w:color w:val="000000"/>
          <w:sz w:val="24"/>
        </w:rPr>
        <w:t>股东大会审议关联交易事项，有关联关系股东的回避和表决程序如下：关联股东应主动提出回避申请，其他股东也有权提出该股东回避。董事会应依据有关规定审查该股东是否属于关联股东。</w:t>
      </w:r>
    </w:p>
    <w:p w:rsidR="00A64733" w:rsidRDefault="00C17F08">
      <w:pPr>
        <w:autoSpaceDE w:val="0"/>
        <w:autoSpaceDN w:val="0"/>
        <w:adjustRightInd w:val="0"/>
        <w:spacing w:line="500" w:lineRule="exact"/>
        <w:ind w:firstLineChars="200" w:firstLine="480"/>
        <w:jc w:val="left"/>
        <w:rPr>
          <w:rFonts w:ascii="Times New Roman" w:hAnsi="宋体"/>
          <w:color w:val="000000"/>
          <w:sz w:val="24"/>
        </w:rPr>
      </w:pPr>
      <w:r>
        <w:rPr>
          <w:rFonts w:ascii="Times New Roman" w:hAnsi="宋体" w:hint="eastAsia"/>
          <w:color w:val="000000"/>
          <w:sz w:val="24"/>
        </w:rPr>
        <w:t>应予回避的关联股东可以就该关联交易是否公平、合法及产生的原因等向股东大会作出解释和说明。</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股东大会审议影响中小投资者利益的重大事项时，对中小投资者的表决应当单独计票。单独计票结果应当</w:t>
      </w:r>
      <w:r>
        <w:rPr>
          <w:rFonts w:ascii="Times New Roman" w:hAnsi="宋体" w:hint="eastAsia"/>
          <w:color w:val="000000"/>
          <w:sz w:val="24"/>
        </w:rPr>
        <w:t>及时公开披露。</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本行持有自己的股份没有表决权，且该部分股份不计入出席股东大会有表决权的股份总数。</w:t>
      </w:r>
    </w:p>
    <w:p w:rsidR="00A64733" w:rsidRDefault="00C17F08">
      <w:pPr>
        <w:numPr>
          <w:ilvl w:val="255"/>
          <w:numId w:val="0"/>
        </w:numPr>
        <w:autoSpaceDE w:val="0"/>
        <w:autoSpaceDN w:val="0"/>
        <w:adjustRightInd w:val="0"/>
        <w:spacing w:line="500" w:lineRule="exact"/>
        <w:ind w:firstLineChars="200" w:firstLine="480"/>
        <w:jc w:val="left"/>
        <w:rPr>
          <w:rFonts w:ascii="Times New Roman" w:hAnsi="宋体"/>
          <w:color w:val="000000"/>
          <w:sz w:val="24"/>
        </w:rPr>
      </w:pPr>
      <w:r>
        <w:rPr>
          <w:rFonts w:ascii="Times New Roman" w:hAnsi="宋体" w:hint="eastAsia"/>
          <w:color w:val="000000"/>
          <w:sz w:val="24"/>
        </w:rPr>
        <w:t>股东买入本行有表决权的股份违反《证券法》第六十三条第一款、第二款规定的，该超过规定比例部分的股份在买入后的三十六个月内不得行使表决权，且不计入出席股东大会有表决权的股份总数。</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本行董事会、独立董事、持有百分之一以上有表决权股份的股东或者依照法律、行政法规或者中国证监会的规定设立的投资者保护机构可以公开征集股东投票权。征集股东投票权应当向被征集人充分披露具体投票意向等信息。</w:t>
      </w:r>
      <w:r>
        <w:rPr>
          <w:rFonts w:ascii="Times New Roman" w:hAnsi="宋体" w:hint="eastAsia"/>
          <w:color w:val="000000"/>
          <w:sz w:val="24"/>
        </w:rPr>
        <w:lastRenderedPageBreak/>
        <w:t>禁止以有偿或者变相有偿的方式征集股东投票</w:t>
      </w:r>
      <w:r>
        <w:rPr>
          <w:rFonts w:ascii="Times New Roman" w:hAnsi="宋体" w:hint="eastAsia"/>
          <w:color w:val="000000"/>
          <w:sz w:val="24"/>
        </w:rPr>
        <w:t>权。本行不得对征集投票权提出最低持股比例限制。</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股东质押本行股权数量达到或超过其持有本行股权的</w:t>
      </w:r>
      <w:r>
        <w:rPr>
          <w:rFonts w:ascii="Times New Roman" w:hAnsi="宋体" w:hint="eastAsia"/>
          <w:color w:val="000000"/>
          <w:sz w:val="24"/>
        </w:rPr>
        <w:t>50%</w:t>
      </w:r>
      <w:r>
        <w:rPr>
          <w:rFonts w:ascii="Times New Roman" w:hAnsi="宋体" w:hint="eastAsia"/>
          <w:color w:val="000000"/>
          <w:sz w:val="24"/>
        </w:rPr>
        <w:t>期间，其在本行股东大会上暂停行使表决权，其提名的董事在本行董事会上暂停行使表决权。</w:t>
      </w:r>
    </w:p>
    <w:p w:rsidR="00A64733" w:rsidRDefault="00C17F08">
      <w:pPr>
        <w:numPr>
          <w:ilvl w:val="255"/>
          <w:numId w:val="0"/>
        </w:numPr>
        <w:autoSpaceDE w:val="0"/>
        <w:autoSpaceDN w:val="0"/>
        <w:adjustRightInd w:val="0"/>
        <w:spacing w:line="500" w:lineRule="exact"/>
        <w:ind w:firstLineChars="200" w:firstLine="480"/>
        <w:jc w:val="left"/>
        <w:rPr>
          <w:rFonts w:ascii="Times New Roman" w:hAnsi="宋体"/>
          <w:color w:val="000000"/>
          <w:sz w:val="24"/>
        </w:rPr>
      </w:pPr>
      <w:r>
        <w:rPr>
          <w:rFonts w:ascii="Times New Roman" w:hAnsi="宋体" w:hint="eastAsia"/>
          <w:color w:val="000000"/>
          <w:sz w:val="24"/>
        </w:rPr>
        <w:t>本行主要股东及持有本行</w:t>
      </w:r>
      <w:r>
        <w:rPr>
          <w:rFonts w:ascii="Times New Roman" w:hAnsi="宋体" w:hint="eastAsia"/>
          <w:color w:val="000000"/>
          <w:sz w:val="24"/>
        </w:rPr>
        <w:t>1%</w:t>
      </w:r>
      <w:r>
        <w:rPr>
          <w:rFonts w:ascii="Times New Roman" w:hAnsi="宋体" w:hint="eastAsia"/>
          <w:color w:val="000000"/>
          <w:sz w:val="24"/>
        </w:rPr>
        <w:t>以上股份的</w:t>
      </w:r>
      <w:r>
        <w:rPr>
          <w:rFonts w:ascii="Times New Roman" w:hAnsi="宋体" w:hint="eastAsia"/>
          <w:color w:val="000000"/>
          <w:sz w:val="24"/>
        </w:rPr>
        <w:t>股东在本行的授信逾期时，其不得行使表决权，其所代表的有表决权的股份数不计入有效表决总数，其</w:t>
      </w:r>
      <w:r>
        <w:rPr>
          <w:rFonts w:ascii="Times New Roman" w:hAnsi="宋体" w:hint="eastAsia"/>
          <w:color w:val="000000"/>
          <w:sz w:val="24"/>
        </w:rPr>
        <w:t>提名或</w:t>
      </w:r>
      <w:r>
        <w:rPr>
          <w:rFonts w:ascii="Times New Roman" w:hAnsi="宋体" w:hint="eastAsia"/>
          <w:color w:val="000000"/>
          <w:sz w:val="24"/>
        </w:rPr>
        <w:t>派出董事在董事会上不得行使表决权。</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董事、监事提名及选举的程序为：</w:t>
      </w:r>
    </w:p>
    <w:p w:rsidR="00A64733" w:rsidRDefault="00C17F08">
      <w:pPr>
        <w:numPr>
          <w:ilvl w:val="255"/>
          <w:numId w:val="0"/>
        </w:numPr>
        <w:autoSpaceDE w:val="0"/>
        <w:autoSpaceDN w:val="0"/>
        <w:adjustRightInd w:val="0"/>
        <w:spacing w:line="500" w:lineRule="exact"/>
        <w:ind w:firstLineChars="200" w:firstLine="480"/>
        <w:jc w:val="left"/>
        <w:rPr>
          <w:rFonts w:ascii="Times New Roman" w:eastAsia="宋体" w:hAnsi="宋体"/>
          <w:color w:val="000000"/>
          <w:sz w:val="24"/>
        </w:rPr>
      </w:pPr>
      <w:r>
        <w:rPr>
          <w:rFonts w:ascii="Times New Roman" w:hAnsi="宋体" w:hint="eastAsia"/>
          <w:color w:val="000000"/>
          <w:sz w:val="24"/>
        </w:rPr>
        <w:t>（一）在</w:t>
      </w:r>
      <w:r>
        <w:rPr>
          <w:rFonts w:ascii="Times New Roman" w:hAnsi="宋体" w:hint="eastAsia"/>
          <w:color w:val="000000"/>
          <w:sz w:val="24"/>
        </w:rPr>
        <w:t>本行</w:t>
      </w:r>
      <w:r>
        <w:rPr>
          <w:rFonts w:ascii="Times New Roman" w:hAnsi="宋体" w:hint="eastAsia"/>
          <w:color w:val="000000"/>
          <w:sz w:val="24"/>
        </w:rPr>
        <w:t>章程规定的董事会、监事会人数范围内，按照拟选任人数，</w:t>
      </w:r>
      <w:r>
        <w:rPr>
          <w:rFonts w:ascii="Times New Roman" w:hAnsi="宋体" w:hint="eastAsia"/>
          <w:color w:val="000000"/>
          <w:sz w:val="24"/>
        </w:rPr>
        <w:t>采用以下方式提名董事、监事：</w:t>
      </w:r>
    </w:p>
    <w:p w:rsidR="00A64733" w:rsidRDefault="00C17F08">
      <w:pPr>
        <w:numPr>
          <w:ilvl w:val="255"/>
          <w:numId w:val="0"/>
        </w:numPr>
        <w:autoSpaceDE w:val="0"/>
        <w:autoSpaceDN w:val="0"/>
        <w:adjustRightInd w:val="0"/>
        <w:spacing w:line="500" w:lineRule="exact"/>
        <w:ind w:firstLineChars="200" w:firstLine="480"/>
        <w:jc w:val="left"/>
        <w:rPr>
          <w:rFonts w:ascii="Times New Roman" w:hAnsi="宋体"/>
          <w:color w:val="000000"/>
          <w:sz w:val="24"/>
        </w:rPr>
      </w:pPr>
      <w:r>
        <w:rPr>
          <w:rFonts w:ascii="Times New Roman" w:hAnsi="宋体" w:hint="eastAsia"/>
          <w:color w:val="000000"/>
          <w:sz w:val="24"/>
        </w:rPr>
        <w:t>1.</w:t>
      </w:r>
      <w:r>
        <w:rPr>
          <w:rFonts w:ascii="Times New Roman" w:hAnsi="宋体" w:hint="eastAsia"/>
          <w:color w:val="000000"/>
          <w:sz w:val="24"/>
        </w:rPr>
        <w:t>单独或者合计持有本行有表决权股份总数百分之一以上股东、董事会提名委员会、监事会可以提出独立董事候选人。已经提名非独立董事的股东及其关联方不得再提名独立董事。</w:t>
      </w:r>
    </w:p>
    <w:p w:rsidR="00A64733" w:rsidRDefault="00C17F08">
      <w:pPr>
        <w:numPr>
          <w:ilvl w:val="255"/>
          <w:numId w:val="0"/>
        </w:numPr>
        <w:autoSpaceDE w:val="0"/>
        <w:autoSpaceDN w:val="0"/>
        <w:adjustRightInd w:val="0"/>
        <w:spacing w:line="500" w:lineRule="exact"/>
        <w:ind w:firstLineChars="200" w:firstLine="480"/>
        <w:jc w:val="left"/>
        <w:rPr>
          <w:rFonts w:ascii="Times New Roman" w:hAnsi="宋体"/>
          <w:color w:val="000000"/>
          <w:sz w:val="24"/>
        </w:rPr>
      </w:pPr>
      <w:r>
        <w:rPr>
          <w:rFonts w:ascii="Times New Roman" w:hAnsi="宋体" w:hint="eastAsia"/>
          <w:color w:val="000000"/>
          <w:sz w:val="24"/>
        </w:rPr>
        <w:t>2.</w:t>
      </w:r>
      <w:r>
        <w:rPr>
          <w:rFonts w:ascii="Times New Roman" w:hAnsi="宋体" w:hint="eastAsia"/>
          <w:color w:val="000000"/>
          <w:sz w:val="24"/>
        </w:rPr>
        <w:t>单独或者合计持有本行有表决权股份总数百分之三以上的股东、董事会提名委员会有权提出非独立董事候选人。同一股东及其关联方提名的董事原则上不得超过董事会成员总数的三分之一。国家另有规定的除外。</w:t>
      </w:r>
    </w:p>
    <w:p w:rsidR="00A64733" w:rsidRDefault="00C17F08">
      <w:pPr>
        <w:numPr>
          <w:ilvl w:val="255"/>
          <w:numId w:val="0"/>
        </w:numPr>
        <w:autoSpaceDE w:val="0"/>
        <w:autoSpaceDN w:val="0"/>
        <w:adjustRightInd w:val="0"/>
        <w:spacing w:line="500" w:lineRule="exact"/>
        <w:ind w:firstLineChars="200" w:firstLine="480"/>
        <w:jc w:val="left"/>
        <w:rPr>
          <w:rFonts w:ascii="Times New Roman" w:hAnsi="宋体"/>
          <w:color w:val="000000"/>
          <w:sz w:val="24"/>
        </w:rPr>
      </w:pPr>
      <w:r>
        <w:rPr>
          <w:rFonts w:ascii="Times New Roman" w:hAnsi="宋体" w:hint="eastAsia"/>
          <w:color w:val="000000"/>
          <w:sz w:val="24"/>
        </w:rPr>
        <w:t>3.</w:t>
      </w:r>
      <w:r>
        <w:rPr>
          <w:rFonts w:ascii="Times New Roman" w:hAnsi="宋体" w:hint="eastAsia"/>
          <w:color w:val="000000"/>
          <w:sz w:val="24"/>
        </w:rPr>
        <w:t>股东监事由监事会、单独或合计持有本行有表决权股份总数百分之三以上的股东提名。外部监事由监事会、单独或合计持有本行有表决权股份总数百分之一以上股东提名。职工</w:t>
      </w:r>
      <w:r>
        <w:rPr>
          <w:rFonts w:ascii="Times New Roman" w:hAnsi="宋体" w:hint="eastAsia"/>
          <w:color w:val="000000"/>
          <w:sz w:val="24"/>
        </w:rPr>
        <w:t>监事由监事会、本行工会提名。同一股东及其关联人提名的监事原则上不应超过监事会成员总数的三分之一。原则上同一股东只能提出一名外部监事候选人，不应既提名独立董事候选人又提名外部监事候选人。已经提名董事的股东及其关联方不得再提名监事，国家另有规定的从其规定。</w:t>
      </w:r>
    </w:p>
    <w:p w:rsidR="00A64733" w:rsidRDefault="00C17F08">
      <w:pPr>
        <w:numPr>
          <w:ilvl w:val="255"/>
          <w:numId w:val="0"/>
        </w:numPr>
        <w:autoSpaceDE w:val="0"/>
        <w:autoSpaceDN w:val="0"/>
        <w:adjustRightInd w:val="0"/>
        <w:spacing w:line="500" w:lineRule="exact"/>
        <w:ind w:firstLineChars="200" w:firstLine="480"/>
        <w:jc w:val="left"/>
        <w:rPr>
          <w:rFonts w:ascii="Times New Roman" w:hAnsi="宋体"/>
          <w:color w:val="000000"/>
          <w:sz w:val="24"/>
        </w:rPr>
      </w:pPr>
      <w:r>
        <w:rPr>
          <w:rFonts w:ascii="Times New Roman" w:hAnsi="宋体" w:hint="eastAsia"/>
          <w:color w:val="000000"/>
          <w:sz w:val="24"/>
        </w:rPr>
        <w:t>（二）董事会提名委员会、监事会提名委员会分别对董事候选人、监事候选人的任职资格和条件进行初步审核，合格人选提交董事会、监事会审议；经董事会、监事会审议通过后，以书面提案方式向股东大会提出董事候选人、监事候选人</w:t>
      </w:r>
      <w:r>
        <w:rPr>
          <w:rFonts w:ascii="Times New Roman" w:hAnsi="宋体" w:hint="eastAsia"/>
          <w:color w:val="000000"/>
          <w:sz w:val="24"/>
        </w:rPr>
        <w:t>。</w:t>
      </w:r>
    </w:p>
    <w:p w:rsidR="00A64733" w:rsidRDefault="00C17F08">
      <w:pPr>
        <w:numPr>
          <w:ilvl w:val="255"/>
          <w:numId w:val="0"/>
        </w:numPr>
        <w:autoSpaceDE w:val="0"/>
        <w:autoSpaceDN w:val="0"/>
        <w:adjustRightInd w:val="0"/>
        <w:spacing w:line="500" w:lineRule="exact"/>
        <w:ind w:firstLineChars="200" w:firstLine="480"/>
        <w:jc w:val="left"/>
        <w:rPr>
          <w:rFonts w:ascii="Times New Roman" w:hAnsi="宋体"/>
          <w:color w:val="000000"/>
          <w:sz w:val="24"/>
        </w:rPr>
      </w:pPr>
      <w:r>
        <w:rPr>
          <w:rFonts w:ascii="Times New Roman" w:hAnsi="宋体" w:hint="eastAsia"/>
          <w:color w:val="000000"/>
          <w:sz w:val="24"/>
        </w:rPr>
        <w:t>（三）董事候选人、监事候选人应当在股东大会召开</w:t>
      </w:r>
      <w:r>
        <w:rPr>
          <w:rFonts w:ascii="Times New Roman" w:hAnsi="宋体" w:hint="eastAsia"/>
          <w:color w:val="000000"/>
          <w:sz w:val="24"/>
        </w:rPr>
        <w:t>之前作出书面承诺，同意</w:t>
      </w:r>
      <w:r>
        <w:rPr>
          <w:rFonts w:ascii="Times New Roman" w:hAnsi="宋体" w:hint="eastAsia"/>
          <w:color w:val="000000"/>
          <w:sz w:val="24"/>
        </w:rPr>
        <w:lastRenderedPageBreak/>
        <w:t>接受提名，承诺公开披露的资料真实、完整并保证当选后切实履行董事、监事义务</w:t>
      </w:r>
      <w:r>
        <w:rPr>
          <w:rFonts w:ascii="Times New Roman" w:hAnsi="宋体" w:hint="eastAsia"/>
          <w:color w:val="000000"/>
          <w:sz w:val="24"/>
        </w:rPr>
        <w:t>。</w:t>
      </w:r>
    </w:p>
    <w:p w:rsidR="00A64733" w:rsidRDefault="00C17F08">
      <w:pPr>
        <w:numPr>
          <w:ilvl w:val="255"/>
          <w:numId w:val="0"/>
        </w:numPr>
        <w:autoSpaceDE w:val="0"/>
        <w:autoSpaceDN w:val="0"/>
        <w:adjustRightInd w:val="0"/>
        <w:spacing w:line="500" w:lineRule="exact"/>
        <w:ind w:firstLineChars="200" w:firstLine="480"/>
        <w:jc w:val="left"/>
        <w:rPr>
          <w:rFonts w:ascii="Times New Roman" w:hAnsi="宋体"/>
          <w:color w:val="000000"/>
          <w:sz w:val="24"/>
        </w:rPr>
      </w:pPr>
      <w:r>
        <w:rPr>
          <w:rFonts w:ascii="Times New Roman" w:hAnsi="宋体" w:hint="eastAsia"/>
          <w:color w:val="000000"/>
          <w:sz w:val="24"/>
        </w:rPr>
        <w:t>（四）董事会、监事会应当在股东大会召开前依照法律法规和本</w:t>
      </w:r>
      <w:r>
        <w:rPr>
          <w:rFonts w:ascii="Times New Roman" w:hAnsi="宋体" w:hint="eastAsia"/>
          <w:color w:val="000000"/>
          <w:sz w:val="24"/>
        </w:rPr>
        <w:t>行</w:t>
      </w:r>
      <w:r>
        <w:rPr>
          <w:rFonts w:ascii="Times New Roman" w:hAnsi="宋体" w:hint="eastAsia"/>
          <w:color w:val="000000"/>
          <w:sz w:val="24"/>
        </w:rPr>
        <w:t>章程规定向股东披露董事候选人、监事候选人详细资料，保证股东在投票时对候选人有足够的了解</w:t>
      </w:r>
      <w:r>
        <w:rPr>
          <w:rFonts w:ascii="Times New Roman" w:hAnsi="宋体" w:hint="eastAsia"/>
          <w:color w:val="000000"/>
          <w:sz w:val="24"/>
        </w:rPr>
        <w:t>。</w:t>
      </w:r>
    </w:p>
    <w:p w:rsidR="00A64733" w:rsidRDefault="00C17F08">
      <w:pPr>
        <w:numPr>
          <w:ilvl w:val="255"/>
          <w:numId w:val="0"/>
        </w:numPr>
        <w:autoSpaceDE w:val="0"/>
        <w:autoSpaceDN w:val="0"/>
        <w:adjustRightInd w:val="0"/>
        <w:spacing w:line="500" w:lineRule="exact"/>
        <w:ind w:firstLineChars="200" w:firstLine="480"/>
        <w:jc w:val="left"/>
        <w:rPr>
          <w:rFonts w:ascii="Times New Roman" w:hAnsi="宋体"/>
          <w:color w:val="000000"/>
          <w:sz w:val="24"/>
        </w:rPr>
      </w:pPr>
      <w:r>
        <w:rPr>
          <w:rFonts w:ascii="Times New Roman" w:hAnsi="宋体" w:hint="eastAsia"/>
          <w:color w:val="000000"/>
          <w:sz w:val="24"/>
        </w:rPr>
        <w:t>（五）</w:t>
      </w:r>
      <w:r>
        <w:rPr>
          <w:rFonts w:ascii="Times New Roman" w:hAnsi="宋体" w:hint="eastAsia"/>
          <w:color w:val="000000"/>
          <w:sz w:val="24"/>
        </w:rPr>
        <w:t>本行股东大会选举两名以上独立董事的，应当实行累积投票制。</w:t>
      </w:r>
      <w:r>
        <w:rPr>
          <w:rFonts w:ascii="Times New Roman" w:hAnsi="宋体" w:hint="eastAsia"/>
          <w:color w:val="000000"/>
          <w:sz w:val="24"/>
        </w:rPr>
        <w:t>除采用累积投票制外，股东大会对每位董事候选人、监事候选人逐一进行表决</w:t>
      </w:r>
      <w:r>
        <w:rPr>
          <w:rFonts w:ascii="Times New Roman" w:hAnsi="宋体" w:hint="eastAsia"/>
          <w:color w:val="000000"/>
          <w:sz w:val="24"/>
        </w:rPr>
        <w:t>。</w:t>
      </w:r>
    </w:p>
    <w:p w:rsidR="00A64733" w:rsidRDefault="00C17F08">
      <w:pPr>
        <w:numPr>
          <w:ilvl w:val="255"/>
          <w:numId w:val="0"/>
        </w:numPr>
        <w:autoSpaceDE w:val="0"/>
        <w:autoSpaceDN w:val="0"/>
        <w:adjustRightInd w:val="0"/>
        <w:spacing w:line="500" w:lineRule="exact"/>
        <w:ind w:firstLineChars="200" w:firstLine="480"/>
        <w:jc w:val="left"/>
        <w:rPr>
          <w:rFonts w:ascii="Times New Roman" w:hAnsi="宋体"/>
          <w:color w:val="000000"/>
          <w:sz w:val="24"/>
        </w:rPr>
      </w:pPr>
      <w:r>
        <w:rPr>
          <w:rFonts w:ascii="Times New Roman" w:hAnsi="宋体" w:hint="eastAsia"/>
          <w:color w:val="000000"/>
          <w:sz w:val="24"/>
        </w:rPr>
        <w:t>本规则所称“累积投票制”，是指股东大会选举董事或者监事时，每一股份拥有与应选董事或者监事人数相同的表决权，股东拥有的表决权可以集中使用。股东大会以累积投票方式选举董事的，独立董事和非独立董事的表决应当分别进行。根据应选董事、监事人数，按照获得的选举票数由多到少的顺序确定当选董事、监事，且必须经出席会议的股东所持表决权过半数通过。</w:t>
      </w:r>
    </w:p>
    <w:p w:rsidR="00A64733" w:rsidRDefault="00C17F08">
      <w:pPr>
        <w:numPr>
          <w:ilvl w:val="255"/>
          <w:numId w:val="0"/>
        </w:numPr>
        <w:autoSpaceDE w:val="0"/>
        <w:autoSpaceDN w:val="0"/>
        <w:adjustRightInd w:val="0"/>
        <w:spacing w:line="500" w:lineRule="exact"/>
        <w:ind w:firstLineChars="200" w:firstLine="480"/>
        <w:jc w:val="left"/>
        <w:rPr>
          <w:rFonts w:ascii="Times New Roman" w:hAnsi="宋体"/>
          <w:color w:val="000000"/>
          <w:sz w:val="24"/>
        </w:rPr>
      </w:pPr>
      <w:r>
        <w:rPr>
          <w:rFonts w:ascii="Times New Roman" w:hAnsi="宋体" w:hint="eastAsia"/>
          <w:color w:val="000000"/>
          <w:sz w:val="24"/>
        </w:rPr>
        <w:t>（六）遇有临时增补董事、监事的，由董事会提名委员会、监事会提名委员会，或符合提名条件的股东提出，并分别提交董事会、监事会审议，股东大会予以选举或更换。</w:t>
      </w:r>
    </w:p>
    <w:p w:rsidR="00A64733" w:rsidRDefault="00C17F08">
      <w:pPr>
        <w:numPr>
          <w:ilvl w:val="255"/>
          <w:numId w:val="0"/>
        </w:numPr>
        <w:autoSpaceDE w:val="0"/>
        <w:autoSpaceDN w:val="0"/>
        <w:adjustRightInd w:val="0"/>
        <w:spacing w:line="500" w:lineRule="exact"/>
        <w:ind w:firstLineChars="200" w:firstLine="480"/>
        <w:jc w:val="left"/>
        <w:rPr>
          <w:rFonts w:ascii="Times New Roman" w:hAnsi="宋体"/>
          <w:color w:val="000000"/>
          <w:sz w:val="24"/>
        </w:rPr>
      </w:pPr>
      <w:r>
        <w:rPr>
          <w:rFonts w:ascii="Times New Roman" w:hAnsi="宋体" w:hint="eastAsia"/>
          <w:color w:val="000000"/>
          <w:sz w:val="24"/>
        </w:rPr>
        <w:t>（七）适用法律和本</w:t>
      </w:r>
      <w:r>
        <w:rPr>
          <w:rFonts w:ascii="Times New Roman" w:hAnsi="宋体" w:hint="eastAsia"/>
          <w:color w:val="000000"/>
          <w:sz w:val="24"/>
        </w:rPr>
        <w:t>行</w:t>
      </w:r>
      <w:r>
        <w:rPr>
          <w:rFonts w:ascii="Times New Roman" w:hAnsi="宋体" w:hint="eastAsia"/>
          <w:color w:val="000000"/>
          <w:sz w:val="24"/>
        </w:rPr>
        <w:t>章程对独</w:t>
      </w:r>
      <w:r>
        <w:rPr>
          <w:rFonts w:ascii="Times New Roman" w:hAnsi="宋体" w:hint="eastAsia"/>
          <w:color w:val="000000"/>
          <w:sz w:val="24"/>
        </w:rPr>
        <w:t>立董事和外部监事、由职工代表担任的董事和监事的提名方式和程序有特殊规定的，适用其规定。</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股东大会就选举或者更换董事、非职工代表监事进行表决时，根据相关法律、法规规定、本行章程的规定或者股东大会的决议，可以实行累积投票制。</w:t>
      </w:r>
    </w:p>
    <w:p w:rsidR="00A64733" w:rsidRDefault="00A64733">
      <w:pPr>
        <w:autoSpaceDE w:val="0"/>
        <w:autoSpaceDN w:val="0"/>
        <w:adjustRightInd w:val="0"/>
        <w:spacing w:line="500" w:lineRule="exact"/>
        <w:jc w:val="left"/>
        <w:rPr>
          <w:rFonts w:ascii="Times New Roman" w:hAnsi="宋体"/>
          <w:color w:val="000000"/>
          <w:sz w:val="24"/>
        </w:rPr>
      </w:pP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除累积投票制外，股东大会对所有提案应当逐项表决，对同一事项有不同提案的，应当按提案提出的时间顺序进行表决。除因不可抗力等特殊原因导致股东大会中止或不能作出决议外，股东大会不得对提案进行搁置或不予表决。</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股东大会审议提案时，不得对提案进行修改，否则，有关变更应当被视为一个新的提案，不得在本</w:t>
      </w:r>
      <w:r>
        <w:rPr>
          <w:rFonts w:ascii="Times New Roman" w:hAnsi="宋体" w:hint="eastAsia"/>
          <w:color w:val="000000"/>
          <w:sz w:val="24"/>
        </w:rPr>
        <w:t>次股东大会上进行表决。</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同一表决权只能选择现场、网络或其他表决方式中的一种。同一表决权出现重复表决的以第一次投票结果为准。</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lastRenderedPageBreak/>
        <w:t>出席股东大会的股东，应当对提交表决的提案发表以下意见之一：同意、反对或弃权。</w:t>
      </w:r>
    </w:p>
    <w:p w:rsidR="00A64733" w:rsidRDefault="00C17F08">
      <w:pPr>
        <w:autoSpaceDE w:val="0"/>
        <w:autoSpaceDN w:val="0"/>
        <w:adjustRightInd w:val="0"/>
        <w:spacing w:line="500" w:lineRule="exact"/>
        <w:ind w:firstLineChars="200" w:firstLine="480"/>
        <w:jc w:val="left"/>
        <w:rPr>
          <w:rFonts w:ascii="Times New Roman" w:hAnsi="宋体"/>
          <w:color w:val="000000"/>
          <w:sz w:val="24"/>
        </w:rPr>
      </w:pPr>
      <w:r>
        <w:rPr>
          <w:rFonts w:ascii="Times New Roman" w:hAnsi="宋体" w:hint="eastAsia"/>
          <w:color w:val="000000"/>
          <w:sz w:val="24"/>
        </w:rPr>
        <w:t>未填、错填、字迹无法辨认的表决票、未投的表决票均视为投票人放弃表决权利，其所持股份数的表决结果应计为“弃权”。</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股东大会对提案进行表决前，应当推举两名股东代表参加计票和监票。审议事项与股东有利害关系的，相关股东及代理人不得参加计票、监票。</w:t>
      </w:r>
    </w:p>
    <w:p w:rsidR="00A64733" w:rsidRDefault="00C17F08">
      <w:pPr>
        <w:autoSpaceDE w:val="0"/>
        <w:autoSpaceDN w:val="0"/>
        <w:adjustRightInd w:val="0"/>
        <w:spacing w:line="500" w:lineRule="exact"/>
        <w:ind w:firstLineChars="200" w:firstLine="480"/>
        <w:jc w:val="left"/>
        <w:rPr>
          <w:rFonts w:ascii="Times New Roman" w:hAnsi="宋体"/>
          <w:color w:val="000000"/>
          <w:sz w:val="24"/>
        </w:rPr>
      </w:pPr>
      <w:r>
        <w:rPr>
          <w:rFonts w:ascii="Times New Roman" w:hAnsi="宋体" w:hint="eastAsia"/>
          <w:color w:val="000000"/>
          <w:sz w:val="24"/>
        </w:rPr>
        <w:t>股东大会对提案进行表决时，应当由律师、股东代表与监事代表共同负责计票、</w:t>
      </w:r>
      <w:r>
        <w:rPr>
          <w:rFonts w:ascii="Times New Roman" w:hAnsi="宋体" w:hint="eastAsia"/>
          <w:color w:val="000000"/>
          <w:sz w:val="24"/>
        </w:rPr>
        <w:t>监票，并当场公布表决结果，决议的表决结果载入会议记录。</w:t>
      </w:r>
    </w:p>
    <w:p w:rsidR="00A64733" w:rsidRDefault="00C17F08">
      <w:pPr>
        <w:numPr>
          <w:ilvl w:val="255"/>
          <w:numId w:val="0"/>
        </w:numPr>
        <w:autoSpaceDE w:val="0"/>
        <w:autoSpaceDN w:val="0"/>
        <w:adjustRightInd w:val="0"/>
        <w:spacing w:line="500" w:lineRule="exact"/>
        <w:ind w:firstLineChars="200" w:firstLine="480"/>
        <w:jc w:val="left"/>
        <w:rPr>
          <w:rFonts w:ascii="Times New Roman" w:hAnsi="宋体"/>
          <w:color w:val="000000"/>
          <w:sz w:val="24"/>
        </w:rPr>
      </w:pPr>
      <w:r>
        <w:rPr>
          <w:rFonts w:ascii="Times New Roman" w:hAnsi="宋体" w:hint="eastAsia"/>
          <w:color w:val="000000"/>
          <w:sz w:val="24"/>
        </w:rPr>
        <w:t>通过网络或其他方式投票的股东或其代理人，有权通过相应的投票系统查验自己的投票结果。</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会议主持人如果对提交表决的决议结果有任何怀疑，可以对所投票数组织点票；如果会议主持人未进行点票，出席会议的股东或者股东代理人对会议主持人宣布结果有异议的，有权在宣布表决结果后立即要求点票，会议主持人应当立即组织点票。</w:t>
      </w:r>
    </w:p>
    <w:p w:rsidR="00A64733" w:rsidRDefault="00A64733">
      <w:pPr>
        <w:autoSpaceDE w:val="0"/>
        <w:autoSpaceDN w:val="0"/>
        <w:adjustRightInd w:val="0"/>
        <w:spacing w:line="500" w:lineRule="exact"/>
        <w:ind w:firstLineChars="200" w:firstLine="480"/>
        <w:jc w:val="left"/>
        <w:rPr>
          <w:rFonts w:ascii="宋体" w:hAnsi="宋体"/>
          <w:sz w:val="24"/>
        </w:rPr>
      </w:pPr>
    </w:p>
    <w:p w:rsidR="00A64733" w:rsidRDefault="00C17F08">
      <w:pPr>
        <w:pStyle w:val="10"/>
        <w:spacing w:before="0" w:after="0" w:line="240" w:lineRule="auto"/>
        <w:jc w:val="center"/>
        <w:rPr>
          <w:rFonts w:ascii="宋体" w:hAnsi="宋体" w:cs="宋体"/>
          <w:kern w:val="0"/>
          <w:sz w:val="24"/>
        </w:rPr>
      </w:pPr>
      <w:bookmarkStart w:id="126" w:name="_Toc493857045"/>
      <w:r>
        <w:rPr>
          <w:rFonts w:ascii="宋体" w:hAnsi="宋体" w:cs="宋体" w:hint="eastAsia"/>
          <w:kern w:val="0"/>
          <w:sz w:val="24"/>
        </w:rPr>
        <w:t>第七章</w:t>
      </w:r>
      <w:r>
        <w:rPr>
          <w:rFonts w:ascii="宋体" w:hAnsi="宋体" w:cs="宋体" w:hint="eastAsia"/>
          <w:kern w:val="0"/>
          <w:sz w:val="24"/>
        </w:rPr>
        <w:t xml:space="preserve"> </w:t>
      </w:r>
      <w:r>
        <w:rPr>
          <w:rFonts w:ascii="宋体" w:hAnsi="宋体" w:cs="宋体" w:hint="eastAsia"/>
          <w:kern w:val="0"/>
          <w:sz w:val="24"/>
        </w:rPr>
        <w:t>股东大会的决议</w:t>
      </w:r>
      <w:bookmarkEnd w:id="126"/>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股东大会对表决通过的事项应形成会议决议。</w:t>
      </w:r>
    </w:p>
    <w:p w:rsidR="00A64733" w:rsidRDefault="00C17F08">
      <w:pPr>
        <w:numPr>
          <w:ilvl w:val="0"/>
          <w:numId w:val="36"/>
        </w:numPr>
        <w:autoSpaceDE w:val="0"/>
        <w:autoSpaceDN w:val="0"/>
        <w:adjustRightInd w:val="0"/>
        <w:spacing w:line="500" w:lineRule="exact"/>
        <w:jc w:val="left"/>
        <w:rPr>
          <w:rFonts w:ascii="Times New Roman" w:hAnsi="宋体"/>
          <w:color w:val="000000"/>
          <w:sz w:val="24"/>
        </w:rPr>
      </w:pPr>
      <w:r>
        <w:rPr>
          <w:rFonts w:ascii="Times New Roman" w:hAnsi="宋体" w:hint="eastAsia"/>
          <w:color w:val="000000"/>
          <w:sz w:val="24"/>
        </w:rPr>
        <w:t>股东大会表决方式为记名式投票表决。每个股东（包括股东代理人）以其代表的有效表决权行使表决权，每一股份享有一票表决权。</w:t>
      </w:r>
    </w:p>
    <w:p w:rsidR="00A64733" w:rsidRDefault="00C17F08">
      <w:pPr>
        <w:numPr>
          <w:ilvl w:val="0"/>
          <w:numId w:val="36"/>
        </w:numPr>
        <w:autoSpaceDE w:val="0"/>
        <w:autoSpaceDN w:val="0"/>
        <w:adjustRightInd w:val="0"/>
        <w:spacing w:line="500" w:lineRule="exact"/>
        <w:jc w:val="left"/>
        <w:rPr>
          <w:rFonts w:ascii="宋体" w:hAnsi="宋体"/>
          <w:sz w:val="24"/>
        </w:rPr>
      </w:pPr>
      <w:r>
        <w:rPr>
          <w:rFonts w:ascii="宋体" w:hAnsi="宋体" w:hint="eastAsia"/>
          <w:sz w:val="24"/>
        </w:rPr>
        <w:t>股东大会的决议分为普通决议和特别决议。股东大会作出普通决议，应当由出席股东大会的股东（包括股东代理人）所持有效表决权的</w:t>
      </w:r>
      <w:r>
        <w:rPr>
          <w:rFonts w:ascii="宋体" w:hAnsi="宋体" w:cs="宋体" w:hint="eastAsia"/>
          <w:color w:val="000000"/>
          <w:kern w:val="0"/>
          <w:sz w:val="24"/>
        </w:rPr>
        <w:t>过半数</w:t>
      </w:r>
      <w:r>
        <w:rPr>
          <w:rFonts w:ascii="宋体" w:hAnsi="宋体" w:cs="宋体"/>
          <w:color w:val="000000"/>
          <w:kern w:val="0"/>
          <w:sz w:val="24"/>
        </w:rPr>
        <w:t>通过</w:t>
      </w:r>
      <w:r>
        <w:rPr>
          <w:rFonts w:ascii="宋体" w:hAnsi="宋体" w:hint="eastAsia"/>
          <w:sz w:val="24"/>
        </w:rPr>
        <w:t>；股东大会作出特别决议应当由出席股东大会的股东（包括股东代理人）所持有效表决权的三分之二以上通过。</w:t>
      </w:r>
    </w:p>
    <w:p w:rsidR="00A64733" w:rsidRDefault="00C17F08">
      <w:pPr>
        <w:numPr>
          <w:ilvl w:val="0"/>
          <w:numId w:val="36"/>
        </w:numPr>
        <w:autoSpaceDE w:val="0"/>
        <w:autoSpaceDN w:val="0"/>
        <w:adjustRightInd w:val="0"/>
        <w:spacing w:line="500" w:lineRule="exact"/>
        <w:jc w:val="left"/>
        <w:rPr>
          <w:rFonts w:ascii="宋体" w:hAnsi="宋体"/>
          <w:sz w:val="24"/>
        </w:rPr>
      </w:pPr>
      <w:r>
        <w:rPr>
          <w:rFonts w:ascii="宋体" w:hAnsi="宋体" w:hint="eastAsia"/>
          <w:sz w:val="24"/>
        </w:rPr>
        <w:t>下列事项由股东大会以普通决议通过：</w:t>
      </w:r>
    </w:p>
    <w:p w:rsidR="00A64733" w:rsidRDefault="00C17F08">
      <w:pPr>
        <w:autoSpaceDE w:val="0"/>
        <w:autoSpaceDN w:val="0"/>
        <w:adjustRightInd w:val="0"/>
        <w:spacing w:line="500" w:lineRule="exact"/>
        <w:ind w:left="519"/>
        <w:jc w:val="left"/>
        <w:rPr>
          <w:rFonts w:ascii="宋体" w:hAnsi="宋体"/>
          <w:sz w:val="24"/>
        </w:rPr>
      </w:pPr>
      <w:r>
        <w:rPr>
          <w:rFonts w:ascii="宋体" w:hAnsi="宋体" w:hint="eastAsia"/>
          <w:sz w:val="24"/>
        </w:rPr>
        <w:t>（一）本行经营方针、投资计划；</w:t>
      </w:r>
    </w:p>
    <w:p w:rsidR="00A64733" w:rsidRDefault="00C17F08">
      <w:pPr>
        <w:autoSpaceDE w:val="0"/>
        <w:autoSpaceDN w:val="0"/>
        <w:adjustRightInd w:val="0"/>
        <w:spacing w:line="500" w:lineRule="exact"/>
        <w:ind w:left="519"/>
        <w:jc w:val="left"/>
        <w:rPr>
          <w:rFonts w:ascii="宋体" w:hAnsi="宋体"/>
          <w:sz w:val="24"/>
        </w:rPr>
      </w:pPr>
      <w:r>
        <w:rPr>
          <w:rFonts w:ascii="宋体" w:hAnsi="宋体" w:hint="eastAsia"/>
          <w:sz w:val="24"/>
        </w:rPr>
        <w:t>（二）董事会和监事会的工作报告；</w:t>
      </w:r>
    </w:p>
    <w:p w:rsidR="00A64733" w:rsidRDefault="00C17F08">
      <w:pPr>
        <w:autoSpaceDE w:val="0"/>
        <w:autoSpaceDN w:val="0"/>
        <w:adjustRightInd w:val="0"/>
        <w:spacing w:line="500" w:lineRule="exact"/>
        <w:ind w:left="519"/>
        <w:jc w:val="left"/>
        <w:rPr>
          <w:rFonts w:ascii="宋体" w:hAnsi="宋体"/>
          <w:sz w:val="24"/>
        </w:rPr>
      </w:pPr>
      <w:r>
        <w:rPr>
          <w:rFonts w:ascii="宋体" w:hAnsi="宋体" w:hint="eastAsia"/>
          <w:sz w:val="24"/>
        </w:rPr>
        <w:t>（三）董事会拟定的利润分配方案和弥补亏损方案；</w:t>
      </w:r>
    </w:p>
    <w:p w:rsidR="00A64733" w:rsidRDefault="00C17F08">
      <w:pPr>
        <w:autoSpaceDE w:val="0"/>
        <w:autoSpaceDN w:val="0"/>
        <w:adjustRightInd w:val="0"/>
        <w:spacing w:line="500" w:lineRule="exact"/>
        <w:ind w:left="519"/>
        <w:jc w:val="left"/>
        <w:rPr>
          <w:rFonts w:ascii="宋体" w:hAnsi="宋体"/>
          <w:sz w:val="24"/>
        </w:rPr>
      </w:pPr>
      <w:r>
        <w:rPr>
          <w:rFonts w:ascii="宋体" w:hAnsi="宋体" w:hint="eastAsia"/>
          <w:sz w:val="24"/>
        </w:rPr>
        <w:t>（四）董事会和监事会成员的任免（职工监事除外）及其报酬和支付方法；</w:t>
      </w:r>
    </w:p>
    <w:p w:rsidR="00A64733" w:rsidRDefault="00C17F08">
      <w:pPr>
        <w:autoSpaceDE w:val="0"/>
        <w:autoSpaceDN w:val="0"/>
        <w:adjustRightInd w:val="0"/>
        <w:spacing w:line="500" w:lineRule="exact"/>
        <w:ind w:left="519"/>
        <w:jc w:val="left"/>
        <w:rPr>
          <w:rFonts w:ascii="宋体" w:hAnsi="宋体"/>
          <w:sz w:val="24"/>
        </w:rPr>
      </w:pPr>
      <w:r>
        <w:rPr>
          <w:rFonts w:ascii="宋体" w:hAnsi="宋体" w:hint="eastAsia"/>
          <w:sz w:val="24"/>
        </w:rPr>
        <w:lastRenderedPageBreak/>
        <w:t>（五）本行年度财务预算方案、决算方案；</w:t>
      </w:r>
    </w:p>
    <w:p w:rsidR="00A64733" w:rsidRDefault="00C17F08">
      <w:pPr>
        <w:autoSpaceDE w:val="0"/>
        <w:autoSpaceDN w:val="0"/>
        <w:adjustRightInd w:val="0"/>
        <w:spacing w:line="500" w:lineRule="exact"/>
        <w:ind w:left="519"/>
        <w:jc w:val="left"/>
        <w:rPr>
          <w:rFonts w:ascii="宋体" w:eastAsia="宋体" w:hAnsi="宋体"/>
          <w:sz w:val="24"/>
        </w:rPr>
      </w:pPr>
      <w:r>
        <w:rPr>
          <w:rFonts w:ascii="宋体" w:hAnsi="宋体" w:hint="eastAsia"/>
          <w:sz w:val="24"/>
        </w:rPr>
        <w:t>（</w:t>
      </w:r>
      <w:r>
        <w:rPr>
          <w:rFonts w:ascii="宋体" w:hAnsi="宋体" w:hint="eastAsia"/>
          <w:sz w:val="24"/>
        </w:rPr>
        <w:t>六</w:t>
      </w:r>
      <w:r>
        <w:rPr>
          <w:rFonts w:ascii="宋体" w:hAnsi="宋体" w:hint="eastAsia"/>
          <w:sz w:val="24"/>
        </w:rPr>
        <w:t>）</w:t>
      </w:r>
      <w:r>
        <w:rPr>
          <w:rFonts w:ascii="宋体" w:hAnsi="宋体" w:hint="eastAsia"/>
          <w:sz w:val="24"/>
        </w:rPr>
        <w:t>本行年度报告；</w:t>
      </w:r>
    </w:p>
    <w:p w:rsidR="00A64733" w:rsidRDefault="00C17F08">
      <w:pPr>
        <w:autoSpaceDE w:val="0"/>
        <w:autoSpaceDN w:val="0"/>
        <w:adjustRightInd w:val="0"/>
        <w:spacing w:line="500" w:lineRule="exact"/>
        <w:ind w:left="519"/>
        <w:jc w:val="left"/>
        <w:rPr>
          <w:rFonts w:ascii="宋体" w:hAnsi="宋体"/>
          <w:sz w:val="24"/>
        </w:rPr>
      </w:pPr>
      <w:r>
        <w:rPr>
          <w:rFonts w:ascii="宋体" w:hAnsi="宋体" w:hint="eastAsia"/>
          <w:sz w:val="24"/>
        </w:rPr>
        <w:t>（</w:t>
      </w:r>
      <w:r>
        <w:rPr>
          <w:rFonts w:ascii="宋体" w:hAnsi="宋体" w:hint="eastAsia"/>
          <w:sz w:val="24"/>
        </w:rPr>
        <w:t>七</w:t>
      </w:r>
      <w:r>
        <w:rPr>
          <w:rFonts w:ascii="宋体" w:hAnsi="宋体" w:hint="eastAsia"/>
          <w:sz w:val="24"/>
        </w:rPr>
        <w:t>）聘任、解聘为本行财务报告进行定期法定审计的会计师事务所；</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w:t>
      </w:r>
      <w:r>
        <w:rPr>
          <w:rFonts w:ascii="宋体" w:hAnsi="宋体" w:hint="eastAsia"/>
          <w:sz w:val="24"/>
        </w:rPr>
        <w:t>八</w:t>
      </w:r>
      <w:r>
        <w:rPr>
          <w:rFonts w:ascii="宋体" w:hAnsi="宋体" w:hint="eastAsia"/>
          <w:sz w:val="24"/>
        </w:rPr>
        <w:t>）除相关法律、法规或者本行章程规定应当以特别决议通过以外的其他事项。</w:t>
      </w:r>
    </w:p>
    <w:p w:rsidR="00A64733" w:rsidRDefault="00C17F08">
      <w:pPr>
        <w:numPr>
          <w:ilvl w:val="0"/>
          <w:numId w:val="36"/>
        </w:numPr>
        <w:autoSpaceDE w:val="0"/>
        <w:autoSpaceDN w:val="0"/>
        <w:adjustRightInd w:val="0"/>
        <w:spacing w:line="500" w:lineRule="exact"/>
        <w:jc w:val="left"/>
        <w:rPr>
          <w:rFonts w:ascii="宋体" w:hAnsi="宋体"/>
          <w:sz w:val="24"/>
        </w:rPr>
      </w:pPr>
      <w:r>
        <w:rPr>
          <w:rFonts w:ascii="宋体" w:hAnsi="宋体" w:hint="eastAsia"/>
          <w:sz w:val="24"/>
        </w:rPr>
        <w:t>下列事项由股东大会以特别决议通过：</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（一）本行增加或者减少注册资本，或其他证券发行及上市方案以及发行债券的方案；</w:t>
      </w:r>
    </w:p>
    <w:p w:rsidR="00A64733" w:rsidRDefault="00C17F08">
      <w:pPr>
        <w:autoSpaceDE w:val="0"/>
        <w:autoSpaceDN w:val="0"/>
        <w:adjustRightInd w:val="0"/>
        <w:spacing w:line="500" w:lineRule="exact"/>
        <w:ind w:left="519"/>
        <w:jc w:val="left"/>
        <w:rPr>
          <w:rFonts w:ascii="宋体" w:hAnsi="宋体"/>
          <w:sz w:val="24"/>
        </w:rPr>
      </w:pPr>
      <w:r>
        <w:rPr>
          <w:rFonts w:ascii="宋体" w:hAnsi="宋体" w:hint="eastAsia"/>
          <w:sz w:val="24"/>
        </w:rPr>
        <w:t>（二）本行的分立、</w:t>
      </w:r>
      <w:r>
        <w:rPr>
          <w:rFonts w:ascii="宋体" w:hAnsi="宋体" w:hint="eastAsia"/>
          <w:sz w:val="24"/>
        </w:rPr>
        <w:t>分拆、</w:t>
      </w:r>
      <w:r>
        <w:rPr>
          <w:rFonts w:ascii="宋体" w:hAnsi="宋体" w:hint="eastAsia"/>
          <w:sz w:val="24"/>
        </w:rPr>
        <w:t>合并、解散和清算；</w:t>
      </w:r>
    </w:p>
    <w:p w:rsidR="00A64733" w:rsidRDefault="00C17F08">
      <w:pPr>
        <w:autoSpaceDE w:val="0"/>
        <w:autoSpaceDN w:val="0"/>
        <w:adjustRightInd w:val="0"/>
        <w:spacing w:line="500" w:lineRule="exact"/>
        <w:ind w:left="519"/>
        <w:jc w:val="left"/>
        <w:rPr>
          <w:rFonts w:ascii="宋体" w:hAnsi="宋体"/>
          <w:sz w:val="24"/>
        </w:rPr>
      </w:pPr>
      <w:r>
        <w:rPr>
          <w:rFonts w:ascii="宋体" w:hAnsi="宋体" w:hint="eastAsia"/>
          <w:sz w:val="24"/>
        </w:rPr>
        <w:t>（三）本行章程的修改；</w:t>
      </w:r>
    </w:p>
    <w:p w:rsidR="00A64733" w:rsidRDefault="00C17F08">
      <w:pPr>
        <w:autoSpaceDE w:val="0"/>
        <w:autoSpaceDN w:val="0"/>
        <w:adjustRightInd w:val="0"/>
        <w:spacing w:line="500" w:lineRule="exact"/>
        <w:ind w:left="519"/>
        <w:jc w:val="left"/>
        <w:rPr>
          <w:rFonts w:ascii="宋体" w:hAnsi="宋体"/>
          <w:sz w:val="24"/>
        </w:rPr>
      </w:pPr>
      <w:r>
        <w:rPr>
          <w:rFonts w:ascii="宋体" w:hAnsi="宋体" w:hint="eastAsia"/>
          <w:sz w:val="24"/>
        </w:rPr>
        <w:t>（四）回购本行股票；</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五）单笔金额超过本行最近一次经审计的净资产值百分之二十五的本行的重大收购、重大投资（指以发起、收购、受让股份等形式对其他企业进行的股本权益性投资）以及本行日常经营活动中的购买、出售及资产处置方案（包括固定资产投资等）；</w:t>
      </w:r>
    </w:p>
    <w:p w:rsidR="00A64733" w:rsidRDefault="00C17F08">
      <w:pPr>
        <w:autoSpaceDE w:val="0"/>
        <w:autoSpaceDN w:val="0"/>
        <w:adjustRightInd w:val="0"/>
        <w:spacing w:line="500" w:lineRule="exact"/>
        <w:ind w:left="519"/>
        <w:jc w:val="left"/>
        <w:rPr>
          <w:rFonts w:ascii="宋体" w:hAnsi="宋体"/>
          <w:sz w:val="24"/>
        </w:rPr>
      </w:pPr>
      <w:r>
        <w:rPr>
          <w:rFonts w:ascii="宋体" w:hAnsi="宋体" w:hint="eastAsia"/>
          <w:sz w:val="24"/>
        </w:rPr>
        <w:t>（六）股东大会议事规则、董事会议事规则、监事会议事规则；</w:t>
      </w:r>
    </w:p>
    <w:p w:rsidR="00A64733" w:rsidRDefault="00C17F08">
      <w:pPr>
        <w:autoSpaceDE w:val="0"/>
        <w:autoSpaceDN w:val="0"/>
        <w:adjustRightInd w:val="0"/>
        <w:spacing w:line="500" w:lineRule="exact"/>
        <w:ind w:left="519"/>
        <w:jc w:val="left"/>
        <w:rPr>
          <w:rFonts w:ascii="宋体" w:hAnsi="宋体"/>
          <w:sz w:val="24"/>
        </w:rPr>
      </w:pPr>
      <w:r>
        <w:rPr>
          <w:rFonts w:ascii="宋体" w:hAnsi="宋体" w:hint="eastAsia"/>
          <w:sz w:val="24"/>
        </w:rPr>
        <w:t>（七）股权激励计划；</w:t>
      </w:r>
    </w:p>
    <w:p w:rsidR="00A64733" w:rsidRDefault="00C17F08">
      <w:pPr>
        <w:autoSpaceDE w:val="0"/>
        <w:autoSpaceDN w:val="0"/>
        <w:adjustRightInd w:val="0"/>
        <w:spacing w:line="500" w:lineRule="exact"/>
        <w:ind w:left="519"/>
        <w:jc w:val="left"/>
        <w:rPr>
          <w:rFonts w:ascii="宋体" w:eastAsia="宋体" w:hAnsi="宋体"/>
          <w:sz w:val="24"/>
        </w:rPr>
      </w:pPr>
      <w:r>
        <w:rPr>
          <w:rFonts w:ascii="宋体" w:hAnsi="宋体" w:hint="eastAsia"/>
          <w:sz w:val="24"/>
        </w:rPr>
        <w:t>（</w:t>
      </w:r>
      <w:r>
        <w:rPr>
          <w:rFonts w:ascii="宋体" w:hAnsi="宋体" w:hint="eastAsia"/>
          <w:sz w:val="24"/>
        </w:rPr>
        <w:t>八</w:t>
      </w:r>
      <w:r>
        <w:rPr>
          <w:rFonts w:ascii="宋体" w:hAnsi="宋体" w:hint="eastAsia"/>
          <w:sz w:val="24"/>
        </w:rPr>
        <w:t>）</w:t>
      </w:r>
      <w:r>
        <w:rPr>
          <w:rFonts w:ascii="宋体" w:hAnsi="宋体" w:hint="eastAsia"/>
          <w:sz w:val="24"/>
        </w:rPr>
        <w:t>罢免独立董事；</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w:t>
      </w:r>
      <w:r>
        <w:rPr>
          <w:rFonts w:ascii="宋体" w:hAnsi="宋体" w:hint="eastAsia"/>
          <w:sz w:val="24"/>
        </w:rPr>
        <w:t>九</w:t>
      </w:r>
      <w:r>
        <w:rPr>
          <w:rFonts w:ascii="宋体" w:hAnsi="宋体" w:hint="eastAsia"/>
          <w:sz w:val="24"/>
        </w:rPr>
        <w:t xml:space="preserve">）法律、行政法规或本章程规定的，以及股东大会以普通决议认定会对本行产生重大影响的、需要以特别决议通过的其他事项。　</w:t>
      </w:r>
    </w:p>
    <w:p w:rsidR="00A64733" w:rsidRDefault="00C17F08">
      <w:pPr>
        <w:numPr>
          <w:ilvl w:val="0"/>
          <w:numId w:val="36"/>
        </w:numPr>
        <w:autoSpaceDE w:val="0"/>
        <w:autoSpaceDN w:val="0"/>
        <w:adjustRightInd w:val="0"/>
        <w:spacing w:line="500" w:lineRule="exact"/>
        <w:jc w:val="left"/>
        <w:rPr>
          <w:rFonts w:ascii="宋体" w:hAnsi="宋体"/>
          <w:sz w:val="24"/>
        </w:rPr>
      </w:pPr>
      <w:r>
        <w:rPr>
          <w:rFonts w:ascii="宋体" w:hAnsi="宋体" w:hint="eastAsia"/>
          <w:sz w:val="24"/>
        </w:rPr>
        <w:t>股东大会会议现场结束时间不得早于网络或其他方式，会议主持人应当在会议</w:t>
      </w:r>
      <w:r>
        <w:rPr>
          <w:rFonts w:ascii="宋体" w:hAnsi="宋体" w:hint="eastAsia"/>
          <w:sz w:val="24"/>
        </w:rPr>
        <w:t>现场宣布每一提案的表决情况和结果，并根据表决结果宣布提案是否通过。</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在正式公布表决结果前，股东大会现场、网络及其他表决方式中所涉及的公司、计票人、监票人、主要股东、网络服务方等相关各方对表决情况均负有保密义务。</w:t>
      </w:r>
    </w:p>
    <w:p w:rsidR="00A64733" w:rsidRDefault="00C17F08">
      <w:pPr>
        <w:numPr>
          <w:ilvl w:val="0"/>
          <w:numId w:val="36"/>
        </w:numPr>
        <w:autoSpaceDE w:val="0"/>
        <w:autoSpaceDN w:val="0"/>
        <w:adjustRightInd w:val="0"/>
        <w:spacing w:line="500" w:lineRule="exact"/>
        <w:jc w:val="left"/>
        <w:rPr>
          <w:rFonts w:ascii="宋体" w:hAnsi="宋体"/>
          <w:sz w:val="24"/>
        </w:rPr>
      </w:pPr>
      <w:r>
        <w:rPr>
          <w:rFonts w:ascii="宋体" w:hAnsi="宋体" w:hint="eastAsia"/>
          <w:sz w:val="24"/>
        </w:rPr>
        <w:t>股东大会决议应当及时公告，公告中应列明出席会议的股东和代理人人数、所持有表决权的股份总数及占本行有表决权股份总数的比例、表决方式、</w:t>
      </w:r>
      <w:r>
        <w:rPr>
          <w:rFonts w:ascii="宋体" w:hAnsi="宋体" w:hint="eastAsia"/>
          <w:sz w:val="24"/>
        </w:rPr>
        <w:lastRenderedPageBreak/>
        <w:t>每项提案的表决结果和通过的各项决议的详细内容。</w:t>
      </w:r>
    </w:p>
    <w:p w:rsidR="00A64733" w:rsidRDefault="00C17F08">
      <w:pPr>
        <w:numPr>
          <w:ilvl w:val="0"/>
          <w:numId w:val="36"/>
        </w:numPr>
        <w:autoSpaceDE w:val="0"/>
        <w:autoSpaceDN w:val="0"/>
        <w:adjustRightInd w:val="0"/>
        <w:spacing w:line="500" w:lineRule="exact"/>
        <w:jc w:val="left"/>
        <w:rPr>
          <w:rFonts w:ascii="宋体" w:hAnsi="宋体"/>
          <w:sz w:val="24"/>
        </w:rPr>
      </w:pPr>
      <w:r>
        <w:rPr>
          <w:rFonts w:ascii="宋体" w:hAnsi="宋体" w:hint="eastAsia"/>
          <w:sz w:val="24"/>
        </w:rPr>
        <w:t>提案未获通过，或者本次股东大会变更前次股东大会决议的，应当在股东大会决议公告中作特别提示。</w:t>
      </w:r>
    </w:p>
    <w:p w:rsidR="00A64733" w:rsidRDefault="00C17F08">
      <w:pPr>
        <w:numPr>
          <w:ilvl w:val="0"/>
          <w:numId w:val="36"/>
        </w:numPr>
        <w:autoSpaceDE w:val="0"/>
        <w:autoSpaceDN w:val="0"/>
        <w:adjustRightInd w:val="0"/>
        <w:spacing w:line="500" w:lineRule="exact"/>
        <w:jc w:val="left"/>
        <w:rPr>
          <w:rFonts w:ascii="宋体" w:hAnsi="宋体"/>
          <w:sz w:val="24"/>
        </w:rPr>
      </w:pPr>
      <w:r>
        <w:rPr>
          <w:rFonts w:ascii="宋体" w:hAnsi="宋体" w:hint="eastAsia"/>
          <w:sz w:val="24"/>
        </w:rPr>
        <w:t>召集人应当保证股东大会连续举行，直至形成最终决议。因不可抗力等特殊原因导致股东大会中止或不能作出决议的，应采取必要措施尽快恢复召开股东大会或直接终止本次股东大会，并及时公告。同时，召集人应向本行所在地中国证监会派出机构及证券交易所报告。</w:t>
      </w:r>
    </w:p>
    <w:p w:rsidR="00A64733" w:rsidRDefault="00C17F08">
      <w:pPr>
        <w:numPr>
          <w:ilvl w:val="0"/>
          <w:numId w:val="36"/>
        </w:numPr>
        <w:autoSpaceDE w:val="0"/>
        <w:autoSpaceDN w:val="0"/>
        <w:adjustRightInd w:val="0"/>
        <w:spacing w:line="500" w:lineRule="exact"/>
        <w:jc w:val="left"/>
        <w:rPr>
          <w:rFonts w:ascii="宋体" w:hAnsi="宋体"/>
          <w:sz w:val="24"/>
        </w:rPr>
      </w:pPr>
      <w:r>
        <w:rPr>
          <w:rFonts w:ascii="宋体" w:hAnsi="宋体" w:hint="eastAsia"/>
          <w:sz w:val="24"/>
        </w:rPr>
        <w:t>股东大会通过有关董事、监事选举提案的，新任董事、监事按本行章程的规定就任。</w:t>
      </w:r>
    </w:p>
    <w:p w:rsidR="00A64733" w:rsidRDefault="00C17F08">
      <w:pPr>
        <w:numPr>
          <w:ilvl w:val="0"/>
          <w:numId w:val="36"/>
        </w:numPr>
        <w:autoSpaceDE w:val="0"/>
        <w:autoSpaceDN w:val="0"/>
        <w:adjustRightInd w:val="0"/>
        <w:spacing w:line="500" w:lineRule="exact"/>
        <w:jc w:val="left"/>
        <w:rPr>
          <w:rFonts w:ascii="宋体" w:hAnsi="宋体"/>
          <w:sz w:val="24"/>
        </w:rPr>
      </w:pPr>
      <w:r>
        <w:rPr>
          <w:rFonts w:ascii="宋体" w:hAnsi="宋体" w:hint="eastAsia"/>
          <w:sz w:val="24"/>
        </w:rPr>
        <w:t>股东大会通过有关派现、送股或资本公积转增股本提案的，本行将在股东大会结束后</w:t>
      </w:r>
      <w:r>
        <w:rPr>
          <w:rFonts w:ascii="宋体" w:hAnsi="宋体" w:hint="eastAsia"/>
          <w:sz w:val="24"/>
        </w:rPr>
        <w:t>2</w:t>
      </w:r>
      <w:r>
        <w:rPr>
          <w:rFonts w:ascii="宋体" w:hAnsi="宋体" w:hint="eastAsia"/>
          <w:sz w:val="24"/>
        </w:rPr>
        <w:t>个月内实施具体方案。</w:t>
      </w:r>
    </w:p>
    <w:p w:rsidR="00A64733" w:rsidRDefault="00C17F08">
      <w:pPr>
        <w:numPr>
          <w:ilvl w:val="0"/>
          <w:numId w:val="36"/>
        </w:numPr>
        <w:autoSpaceDE w:val="0"/>
        <w:autoSpaceDN w:val="0"/>
        <w:adjustRightInd w:val="0"/>
        <w:spacing w:line="500" w:lineRule="exact"/>
        <w:jc w:val="left"/>
        <w:rPr>
          <w:rFonts w:ascii="宋体" w:hAnsi="宋体"/>
          <w:sz w:val="24"/>
        </w:rPr>
      </w:pPr>
      <w:r>
        <w:rPr>
          <w:rFonts w:ascii="宋体" w:hAnsi="宋体" w:hint="eastAsia"/>
          <w:sz w:val="24"/>
        </w:rPr>
        <w:t>本行股东大会决议内容违反法律、行政法规的无效。</w:t>
      </w:r>
    </w:p>
    <w:p w:rsidR="00A64733" w:rsidRDefault="00C17F08">
      <w:pPr>
        <w:numPr>
          <w:ilvl w:val="255"/>
          <w:numId w:val="0"/>
        </w:numPr>
        <w:autoSpaceDE w:val="0"/>
        <w:autoSpaceDN w:val="0"/>
        <w:adjustRightInd w:val="0"/>
        <w:spacing w:line="500" w:lineRule="exact"/>
        <w:ind w:firstLineChars="200" w:firstLine="480"/>
        <w:jc w:val="left"/>
        <w:rPr>
          <w:rFonts w:ascii="宋体" w:eastAsia="宋体" w:hAnsi="宋体"/>
          <w:sz w:val="24"/>
        </w:rPr>
      </w:pPr>
      <w:r>
        <w:rPr>
          <w:rFonts w:ascii="宋体" w:hAnsi="宋体" w:hint="eastAsia"/>
          <w:sz w:val="24"/>
        </w:rPr>
        <w:t>本行控股股东、实际控制人不得限制或者阻扰中小投资者依</w:t>
      </w:r>
      <w:r>
        <w:rPr>
          <w:rFonts w:ascii="宋体" w:hAnsi="宋体" w:hint="eastAsia"/>
          <w:sz w:val="24"/>
        </w:rPr>
        <w:t>法行使投票权，不得损害本行和中小投资者的合法权益。</w:t>
      </w:r>
    </w:p>
    <w:p w:rsidR="00A64733" w:rsidRDefault="00C17F08">
      <w:pPr>
        <w:numPr>
          <w:ilvl w:val="255"/>
          <w:numId w:val="0"/>
        </w:num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本行股东大会的会议召集程序、表决方式违反法律、行政法规或者本行章程，或者决议内容违反本行章程的，股东有权自决议作出之日起</w:t>
      </w:r>
      <w:r>
        <w:rPr>
          <w:rFonts w:ascii="宋体" w:hAnsi="宋体" w:hint="eastAsia"/>
          <w:sz w:val="24"/>
        </w:rPr>
        <w:t>60</w:t>
      </w:r>
      <w:r>
        <w:rPr>
          <w:rFonts w:ascii="宋体" w:hAnsi="宋体" w:hint="eastAsia"/>
          <w:sz w:val="24"/>
        </w:rPr>
        <w:t>日内，请求人民法院撤销。</w:t>
      </w:r>
    </w:p>
    <w:p w:rsidR="00A64733" w:rsidRDefault="00A64733">
      <w:pPr>
        <w:autoSpaceDE w:val="0"/>
        <w:autoSpaceDN w:val="0"/>
        <w:adjustRightInd w:val="0"/>
        <w:spacing w:line="500" w:lineRule="exact"/>
        <w:ind w:firstLineChars="200" w:firstLine="480"/>
        <w:jc w:val="left"/>
        <w:rPr>
          <w:rFonts w:ascii="宋体" w:hAnsi="宋体"/>
          <w:sz w:val="24"/>
        </w:rPr>
      </w:pPr>
    </w:p>
    <w:p w:rsidR="00A64733" w:rsidRDefault="00C17F08">
      <w:pPr>
        <w:pStyle w:val="10"/>
        <w:spacing w:before="0" w:after="0" w:line="240" w:lineRule="auto"/>
        <w:jc w:val="center"/>
        <w:rPr>
          <w:rFonts w:ascii="宋体" w:hAnsi="宋体" w:cs="宋体"/>
          <w:kern w:val="0"/>
          <w:sz w:val="24"/>
        </w:rPr>
      </w:pPr>
      <w:bookmarkStart w:id="127" w:name="_Toc493857046"/>
      <w:r>
        <w:rPr>
          <w:rFonts w:ascii="宋体" w:hAnsi="宋体" w:cs="宋体" w:hint="eastAsia"/>
          <w:kern w:val="0"/>
          <w:sz w:val="24"/>
        </w:rPr>
        <w:t>第八章</w:t>
      </w:r>
      <w:r>
        <w:rPr>
          <w:rFonts w:ascii="宋体" w:hAnsi="宋体" w:cs="宋体" w:hint="eastAsia"/>
          <w:kern w:val="0"/>
          <w:sz w:val="24"/>
        </w:rPr>
        <w:t xml:space="preserve"> </w:t>
      </w:r>
      <w:r>
        <w:rPr>
          <w:rFonts w:ascii="宋体" w:hAnsi="宋体" w:cs="宋体" w:hint="eastAsia"/>
          <w:kern w:val="0"/>
          <w:sz w:val="24"/>
        </w:rPr>
        <w:t>股东大会记录</w:t>
      </w:r>
      <w:bookmarkEnd w:id="127"/>
    </w:p>
    <w:p w:rsidR="00A64733" w:rsidRDefault="00C17F08">
      <w:pPr>
        <w:numPr>
          <w:ilvl w:val="0"/>
          <w:numId w:val="36"/>
        </w:numPr>
        <w:autoSpaceDE w:val="0"/>
        <w:autoSpaceDN w:val="0"/>
        <w:adjustRightInd w:val="0"/>
        <w:spacing w:line="500" w:lineRule="exact"/>
        <w:jc w:val="left"/>
        <w:rPr>
          <w:rFonts w:ascii="宋体" w:hAnsi="宋体"/>
          <w:sz w:val="24"/>
        </w:rPr>
      </w:pPr>
      <w:r>
        <w:rPr>
          <w:rFonts w:ascii="宋体" w:hAnsi="宋体" w:hint="eastAsia"/>
          <w:sz w:val="24"/>
        </w:rPr>
        <w:t>股东大会应有会议记录，</w:t>
      </w:r>
      <w:r>
        <w:rPr>
          <w:rFonts w:ascii="宋体" w:hAnsi="宋体"/>
          <w:sz w:val="24"/>
        </w:rPr>
        <w:t>由董事会秘书负责，</w:t>
      </w:r>
      <w:r>
        <w:rPr>
          <w:rFonts w:ascii="宋体" w:hAnsi="宋体" w:hint="eastAsia"/>
          <w:sz w:val="24"/>
        </w:rPr>
        <w:t>会议记录记载以下内容：</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（一）会议时间、地点、议程和召集人姓名或名称；</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（二）会议主持人以及出席或列席会议的董事、监事、高级管理人员姓名；</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（三）出席会议的股东和代理人人数、所持有表决权的股份总数及占本行股份总数的比例；</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（四）对每一提案的审议经</w:t>
      </w:r>
      <w:r>
        <w:rPr>
          <w:rFonts w:ascii="宋体" w:hAnsi="宋体" w:hint="eastAsia"/>
          <w:sz w:val="24"/>
        </w:rPr>
        <w:t>过、发言要点和表决结果；</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（五）股东的质询意见、建议及相应的答复或说明等内容；</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（六）律师及计票人、监票人姓名；</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lastRenderedPageBreak/>
        <w:t>（七）股东大会认为和本行章程规定应当载入会议记录的其他内容。</w:t>
      </w:r>
    </w:p>
    <w:p w:rsidR="00A64733" w:rsidRDefault="00C17F08">
      <w:pPr>
        <w:numPr>
          <w:ilvl w:val="0"/>
          <w:numId w:val="36"/>
        </w:numPr>
        <w:autoSpaceDE w:val="0"/>
        <w:autoSpaceDN w:val="0"/>
        <w:adjustRightInd w:val="0"/>
        <w:spacing w:line="500" w:lineRule="exact"/>
        <w:jc w:val="left"/>
        <w:rPr>
          <w:rFonts w:ascii="宋体" w:hAnsi="宋体"/>
          <w:sz w:val="24"/>
        </w:rPr>
      </w:pPr>
      <w:r>
        <w:rPr>
          <w:rFonts w:ascii="宋体" w:hAnsi="宋体" w:hint="eastAsia"/>
          <w:sz w:val="24"/>
        </w:rPr>
        <w:t>召集人应当保证会议记录内容真实、准确和完整。出席会议的董事、监事、董事会秘书、召集人或其代表、会议主持人应当在会议记录上签名。会议记录应当与现场出席股东的签名册及代理出席的授权委托书、网络及其他方式表决情况的有效资料，一并作为本行档案，按照本行档案管理规定保存，保存期限</w:t>
      </w:r>
      <w:r>
        <w:rPr>
          <w:rFonts w:ascii="宋体" w:hAnsi="宋体" w:hint="eastAsia"/>
          <w:sz w:val="24"/>
        </w:rPr>
        <w:t>为永久</w:t>
      </w:r>
      <w:r>
        <w:rPr>
          <w:rFonts w:ascii="宋体" w:hAnsi="宋体" w:hint="eastAsia"/>
          <w:sz w:val="24"/>
        </w:rPr>
        <w:t>。</w:t>
      </w:r>
    </w:p>
    <w:p w:rsidR="00A64733" w:rsidRDefault="00A64733">
      <w:pPr>
        <w:autoSpaceDE w:val="0"/>
        <w:autoSpaceDN w:val="0"/>
        <w:adjustRightInd w:val="0"/>
        <w:spacing w:line="500" w:lineRule="exact"/>
        <w:ind w:firstLineChars="200" w:firstLine="480"/>
        <w:jc w:val="left"/>
        <w:rPr>
          <w:rFonts w:ascii="宋体" w:hAnsi="宋体"/>
          <w:sz w:val="24"/>
        </w:rPr>
      </w:pPr>
    </w:p>
    <w:p w:rsidR="00A64733" w:rsidRDefault="00C17F08">
      <w:pPr>
        <w:pStyle w:val="10"/>
        <w:spacing w:before="0" w:after="0" w:line="240" w:lineRule="auto"/>
        <w:jc w:val="center"/>
        <w:rPr>
          <w:rFonts w:ascii="宋体" w:hAnsi="宋体" w:cs="宋体"/>
          <w:kern w:val="0"/>
          <w:sz w:val="24"/>
        </w:rPr>
      </w:pPr>
      <w:bookmarkStart w:id="128" w:name="_Toc493857047"/>
      <w:r>
        <w:rPr>
          <w:rFonts w:ascii="宋体" w:hAnsi="宋体" w:cs="宋体" w:hint="eastAsia"/>
          <w:kern w:val="0"/>
          <w:sz w:val="24"/>
        </w:rPr>
        <w:t>第九章</w:t>
      </w:r>
      <w:r>
        <w:rPr>
          <w:rFonts w:ascii="宋体" w:hAnsi="宋体" w:cs="宋体" w:hint="eastAsia"/>
          <w:kern w:val="0"/>
          <w:sz w:val="24"/>
        </w:rPr>
        <w:t xml:space="preserve"> </w:t>
      </w:r>
      <w:r>
        <w:rPr>
          <w:rFonts w:ascii="宋体" w:hAnsi="宋体" w:cs="宋体" w:hint="eastAsia"/>
          <w:kern w:val="0"/>
          <w:sz w:val="24"/>
        </w:rPr>
        <w:t>股东大会决议的执行</w:t>
      </w:r>
      <w:bookmarkEnd w:id="128"/>
    </w:p>
    <w:p w:rsidR="00A64733" w:rsidRDefault="00C17F08">
      <w:pPr>
        <w:numPr>
          <w:ilvl w:val="0"/>
          <w:numId w:val="36"/>
        </w:numPr>
        <w:autoSpaceDE w:val="0"/>
        <w:autoSpaceDN w:val="0"/>
        <w:adjustRightInd w:val="0"/>
        <w:spacing w:line="500" w:lineRule="exact"/>
        <w:jc w:val="left"/>
        <w:rPr>
          <w:rFonts w:ascii="宋体" w:hAnsi="宋体"/>
          <w:sz w:val="24"/>
        </w:rPr>
      </w:pPr>
      <w:r>
        <w:rPr>
          <w:rFonts w:ascii="宋体" w:hAnsi="宋体" w:hint="eastAsia"/>
          <w:sz w:val="24"/>
        </w:rPr>
        <w:t>股东大会形成的决议，由董事会负责执行或按决议的内容交由高级管理层组织有关人员具体实施承办；股东大会决议要求监事会办理的事项，由监事会组织实施。</w:t>
      </w:r>
    </w:p>
    <w:p w:rsidR="00A64733" w:rsidRDefault="00C17F08">
      <w:pPr>
        <w:numPr>
          <w:ilvl w:val="0"/>
          <w:numId w:val="36"/>
        </w:numPr>
        <w:autoSpaceDE w:val="0"/>
        <w:autoSpaceDN w:val="0"/>
        <w:adjustRightInd w:val="0"/>
        <w:spacing w:line="500" w:lineRule="exact"/>
        <w:jc w:val="left"/>
        <w:rPr>
          <w:rFonts w:ascii="宋体" w:hAnsi="宋体"/>
          <w:sz w:val="24"/>
        </w:rPr>
      </w:pPr>
      <w:r>
        <w:rPr>
          <w:rFonts w:ascii="宋体" w:hAnsi="宋体" w:hint="eastAsia"/>
          <w:sz w:val="24"/>
        </w:rPr>
        <w:t>本行董事长应对股东大会决议执行情况进行督促检查，必要时可召集董事会临时会议听取和审议关于股东大会决议执行情况的汇报。</w:t>
      </w:r>
    </w:p>
    <w:p w:rsidR="00A64733" w:rsidRDefault="00A64733">
      <w:pPr>
        <w:autoSpaceDE w:val="0"/>
        <w:autoSpaceDN w:val="0"/>
        <w:adjustRightInd w:val="0"/>
        <w:spacing w:line="500" w:lineRule="exact"/>
        <w:ind w:firstLineChars="200" w:firstLine="480"/>
        <w:jc w:val="left"/>
        <w:rPr>
          <w:rFonts w:ascii="宋体" w:hAnsi="宋体"/>
          <w:sz w:val="24"/>
        </w:rPr>
      </w:pPr>
    </w:p>
    <w:p w:rsidR="00A64733" w:rsidRDefault="00C17F08">
      <w:pPr>
        <w:pStyle w:val="10"/>
        <w:spacing w:before="0" w:after="0" w:line="240" w:lineRule="auto"/>
        <w:jc w:val="center"/>
        <w:rPr>
          <w:rFonts w:ascii="宋体" w:hAnsi="宋体" w:cs="宋体"/>
          <w:kern w:val="0"/>
          <w:sz w:val="24"/>
        </w:rPr>
      </w:pPr>
      <w:bookmarkStart w:id="129" w:name="_Toc493857048"/>
      <w:r>
        <w:rPr>
          <w:rFonts w:ascii="宋体" w:hAnsi="宋体" w:cs="宋体" w:hint="eastAsia"/>
          <w:kern w:val="0"/>
          <w:sz w:val="24"/>
        </w:rPr>
        <w:t>第十章</w:t>
      </w:r>
      <w:r>
        <w:rPr>
          <w:rFonts w:ascii="宋体" w:hAnsi="宋体" w:cs="宋体" w:hint="eastAsia"/>
          <w:kern w:val="0"/>
          <w:sz w:val="24"/>
        </w:rPr>
        <w:t xml:space="preserve"> </w:t>
      </w:r>
      <w:r>
        <w:rPr>
          <w:rFonts w:ascii="宋体" w:hAnsi="宋体" w:cs="宋体" w:hint="eastAsia"/>
          <w:kern w:val="0"/>
          <w:sz w:val="24"/>
        </w:rPr>
        <w:t>附则</w:t>
      </w:r>
      <w:bookmarkEnd w:id="129"/>
    </w:p>
    <w:p w:rsidR="00A64733" w:rsidRDefault="00C17F08">
      <w:pPr>
        <w:numPr>
          <w:ilvl w:val="0"/>
          <w:numId w:val="36"/>
        </w:numPr>
        <w:autoSpaceDE w:val="0"/>
        <w:autoSpaceDN w:val="0"/>
        <w:adjustRightInd w:val="0"/>
        <w:spacing w:line="500" w:lineRule="exact"/>
        <w:jc w:val="left"/>
        <w:rPr>
          <w:rFonts w:ascii="宋体" w:hAnsi="宋体"/>
          <w:sz w:val="24"/>
        </w:rPr>
      </w:pPr>
      <w:r>
        <w:rPr>
          <w:rFonts w:ascii="宋体" w:hAnsi="宋体" w:hint="eastAsia"/>
          <w:sz w:val="24"/>
        </w:rPr>
        <w:t>本规则经本行股东大会审议通过后生效。</w:t>
      </w:r>
    </w:p>
    <w:p w:rsidR="00A64733" w:rsidRDefault="00C17F08">
      <w:pPr>
        <w:numPr>
          <w:ilvl w:val="0"/>
          <w:numId w:val="36"/>
        </w:numPr>
        <w:autoSpaceDE w:val="0"/>
        <w:autoSpaceDN w:val="0"/>
        <w:adjustRightInd w:val="0"/>
        <w:spacing w:line="500" w:lineRule="exact"/>
        <w:jc w:val="left"/>
        <w:rPr>
          <w:rFonts w:ascii="宋体" w:hAnsi="宋体"/>
          <w:sz w:val="24"/>
        </w:rPr>
      </w:pPr>
      <w:r>
        <w:rPr>
          <w:rFonts w:ascii="宋体" w:hAnsi="宋体" w:hint="eastAsia"/>
          <w:sz w:val="24"/>
        </w:rPr>
        <w:t>有下列情形之一的，本行应当修改本规则：</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（一）本规则规定的事项与有关法律、法规或本行章程的规定相抵触；</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（二）股东大会决定修改本规则。</w:t>
      </w:r>
    </w:p>
    <w:p w:rsidR="00A64733" w:rsidRDefault="00C17F08">
      <w:pPr>
        <w:numPr>
          <w:ilvl w:val="0"/>
          <w:numId w:val="36"/>
        </w:numPr>
        <w:autoSpaceDE w:val="0"/>
        <w:autoSpaceDN w:val="0"/>
        <w:adjustRightInd w:val="0"/>
        <w:spacing w:line="500" w:lineRule="exact"/>
        <w:jc w:val="left"/>
        <w:rPr>
          <w:rFonts w:ascii="宋体" w:hAnsi="宋体"/>
          <w:sz w:val="24"/>
        </w:rPr>
      </w:pPr>
      <w:r>
        <w:rPr>
          <w:rFonts w:ascii="宋体" w:hAnsi="宋体" w:hint="eastAsia"/>
          <w:sz w:val="24"/>
        </w:rPr>
        <w:t>本规则未尽事宜或与国家法律、法规及本行章程相冲突的，依国家法律、法规或本行章程的相关条款执行。</w:t>
      </w:r>
    </w:p>
    <w:p w:rsidR="00A64733" w:rsidRDefault="00C17F08">
      <w:pPr>
        <w:numPr>
          <w:ilvl w:val="0"/>
          <w:numId w:val="36"/>
        </w:numPr>
        <w:autoSpaceDE w:val="0"/>
        <w:autoSpaceDN w:val="0"/>
        <w:adjustRightInd w:val="0"/>
        <w:spacing w:line="500" w:lineRule="exact"/>
        <w:jc w:val="left"/>
        <w:rPr>
          <w:rFonts w:ascii="宋体" w:hAnsi="宋体"/>
          <w:sz w:val="24"/>
        </w:rPr>
      </w:pPr>
      <w:r>
        <w:rPr>
          <w:rFonts w:ascii="宋体" w:hAnsi="宋体" w:hint="eastAsia"/>
          <w:sz w:val="24"/>
        </w:rPr>
        <w:t>本规则所称的“以上”</w:t>
      </w:r>
      <w:r>
        <w:rPr>
          <w:rFonts w:ascii="宋体" w:hAnsi="宋体" w:hint="eastAsia"/>
          <w:sz w:val="24"/>
        </w:rPr>
        <w:t>、“</w:t>
      </w:r>
      <w:r>
        <w:rPr>
          <w:rFonts w:ascii="宋体" w:hAnsi="宋体" w:hint="eastAsia"/>
          <w:sz w:val="24"/>
        </w:rPr>
        <w:t>内</w:t>
      </w:r>
      <w:r>
        <w:rPr>
          <w:rFonts w:ascii="宋体" w:hAnsi="宋体" w:hint="eastAsia"/>
          <w:sz w:val="24"/>
        </w:rPr>
        <w:t>”</w:t>
      </w:r>
      <w:r>
        <w:rPr>
          <w:rFonts w:ascii="宋体" w:hAnsi="宋体" w:hint="eastAsia"/>
          <w:sz w:val="24"/>
        </w:rPr>
        <w:t>包括本数，“过”、“超过”</w:t>
      </w:r>
      <w:r>
        <w:rPr>
          <w:rFonts w:ascii="宋体" w:hAnsi="宋体" w:hint="eastAsia"/>
          <w:sz w:val="24"/>
        </w:rPr>
        <w:t>、“</w:t>
      </w:r>
      <w:r>
        <w:rPr>
          <w:rFonts w:ascii="宋体" w:hAnsi="宋体" w:hint="eastAsia"/>
          <w:sz w:val="24"/>
        </w:rPr>
        <w:t>低于</w:t>
      </w:r>
      <w:r>
        <w:rPr>
          <w:rFonts w:ascii="宋体" w:hAnsi="宋体" w:hint="eastAsia"/>
          <w:sz w:val="24"/>
        </w:rPr>
        <w:t>”、“</w:t>
      </w:r>
      <w:r>
        <w:rPr>
          <w:rFonts w:ascii="宋体" w:hAnsi="宋体" w:hint="eastAsia"/>
          <w:sz w:val="24"/>
        </w:rPr>
        <w:t>多于</w:t>
      </w:r>
      <w:r>
        <w:rPr>
          <w:rFonts w:ascii="宋体" w:hAnsi="宋体" w:hint="eastAsia"/>
          <w:sz w:val="24"/>
        </w:rPr>
        <w:t>”</w:t>
      </w:r>
      <w:r>
        <w:rPr>
          <w:rFonts w:ascii="宋体" w:hAnsi="宋体" w:hint="eastAsia"/>
          <w:sz w:val="24"/>
        </w:rPr>
        <w:t>不包括本数。</w:t>
      </w:r>
    </w:p>
    <w:p w:rsidR="00A64733" w:rsidRDefault="00C17F08">
      <w:pPr>
        <w:numPr>
          <w:ilvl w:val="0"/>
          <w:numId w:val="36"/>
        </w:numPr>
        <w:autoSpaceDE w:val="0"/>
        <w:autoSpaceDN w:val="0"/>
        <w:adjustRightInd w:val="0"/>
        <w:spacing w:line="500" w:lineRule="exact"/>
        <w:jc w:val="left"/>
        <w:rPr>
          <w:rFonts w:ascii="宋体" w:hAnsi="宋体"/>
          <w:sz w:val="24"/>
        </w:rPr>
      </w:pPr>
      <w:r>
        <w:rPr>
          <w:rFonts w:ascii="宋体" w:hAnsi="宋体" w:hint="eastAsia"/>
          <w:sz w:val="24"/>
        </w:rPr>
        <w:t>本规则由本行董事会负责解释。</w:t>
      </w:r>
    </w:p>
    <w:p w:rsidR="00A64733" w:rsidRDefault="00C17F08">
      <w:pPr>
        <w:rPr>
          <w:rFonts w:ascii="宋体" w:eastAsia="宋体" w:hAnsi="宋体" w:cs="宋体"/>
          <w:sz w:val="24"/>
        </w:rPr>
      </w:pPr>
      <w:r>
        <w:rPr>
          <w:rFonts w:ascii="宋体" w:eastAsia="宋体" w:hAnsi="宋体" w:cs="宋体" w:hint="eastAsia"/>
          <w:sz w:val="24"/>
        </w:rPr>
        <w:br w:type="page"/>
      </w:r>
    </w:p>
    <w:p w:rsidR="00A64733" w:rsidRDefault="00C17F08">
      <w:pPr>
        <w:ind w:firstLineChars="200" w:firstLine="602"/>
        <w:rPr>
          <w:rFonts w:ascii="宋体" w:hAnsi="宋体"/>
          <w:b/>
          <w:sz w:val="30"/>
          <w:szCs w:val="30"/>
        </w:rPr>
      </w:pPr>
      <w:r>
        <w:rPr>
          <w:rFonts w:ascii="宋体" w:hAnsi="宋体"/>
          <w:b/>
          <w:noProof/>
          <w:sz w:val="30"/>
          <w:szCs w:val="30"/>
        </w:rPr>
        <w:lastRenderedPageBreak/>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380615" cy="693420"/>
                <wp:effectExtent l="4445" t="5080" r="15240" b="6350"/>
                <wp:wrapNone/>
                <wp:docPr id="10" name="文本框 4"/>
                <wp:cNvGraphicFramePr/>
                <a:graphic xmlns:a="http://schemas.openxmlformats.org/drawingml/2006/main">
                  <a:graphicData uri="http://schemas.microsoft.com/office/word/2010/wordprocessingShape">
                    <wps:wsp>
                      <wps:cNvSpPr txBox="1"/>
                      <wps:spPr>
                        <a:xfrm>
                          <a:off x="0" y="0"/>
                          <a:ext cx="2380615" cy="693420"/>
                        </a:xfrm>
                        <a:prstGeom prst="rect">
                          <a:avLst/>
                        </a:prstGeom>
                        <a:solidFill>
                          <a:srgbClr val="FFFFFF"/>
                        </a:solidFill>
                        <a:ln w="9525" cap="flat" cmpd="sng">
                          <a:solidFill>
                            <a:srgbClr val="000000"/>
                          </a:solidFill>
                          <a:prstDash val="solid"/>
                          <a:miter/>
                          <a:headEnd type="none" w="med" len="med"/>
                          <a:tailEnd type="none" w="med" len="med"/>
                        </a:ln>
                      </wps:spPr>
                      <wps:txbx>
                        <w:txbxContent>
                          <w:p w:rsidR="00A64733" w:rsidRDefault="00C17F08">
                            <w:pPr>
                              <w:jc w:val="center"/>
                              <w:rPr>
                                <w:rFonts w:ascii="宋体" w:eastAsia="宋体" w:hAnsi="宋体" w:cs="宋体"/>
                              </w:rPr>
                            </w:pPr>
                            <w:r>
                              <w:rPr>
                                <w:rFonts w:ascii="宋体" w:eastAsia="宋体" w:hAnsi="宋体" w:cs="宋体" w:hint="eastAsia"/>
                              </w:rPr>
                              <w:t>厦门银行股份有限公司</w:t>
                            </w:r>
                          </w:p>
                          <w:p w:rsidR="00A64733" w:rsidRDefault="00C17F08">
                            <w:pPr>
                              <w:jc w:val="center"/>
                              <w:rPr>
                                <w:rFonts w:ascii="宋体" w:eastAsia="宋体" w:hAnsi="宋体" w:cs="宋体"/>
                              </w:rPr>
                            </w:pPr>
                            <w:r>
                              <w:rPr>
                                <w:rFonts w:ascii="宋体" w:eastAsia="宋体" w:hAnsi="宋体" w:cs="宋体" w:hint="eastAsia"/>
                              </w:rPr>
                              <w:t>2024</w:t>
                            </w:r>
                            <w:r>
                              <w:rPr>
                                <w:rFonts w:ascii="宋体" w:eastAsia="宋体" w:hAnsi="宋体" w:cs="宋体" w:hint="eastAsia"/>
                              </w:rPr>
                              <w:t>年第一次临时股东大会</w:t>
                            </w:r>
                            <w:r>
                              <w:rPr>
                                <w:rFonts w:ascii="宋体" w:eastAsia="宋体" w:hAnsi="宋体" w:cs="宋体" w:hint="eastAsia"/>
                              </w:rPr>
                              <w:t>会议材料</w:t>
                            </w:r>
                          </w:p>
                          <w:p w:rsidR="00A64733" w:rsidRDefault="00C17F08">
                            <w:pPr>
                              <w:pStyle w:val="12"/>
                              <w:jc w:val="center"/>
                              <w:rPr>
                                <w:rFonts w:eastAsia="宋体"/>
                              </w:rPr>
                            </w:pPr>
                            <w:r>
                              <w:rPr>
                                <w:rFonts w:ascii="宋体" w:eastAsia="宋体" w:hAnsi="宋体" w:cs="宋体" w:hint="eastAsia"/>
                              </w:rPr>
                              <w:t>议案</w:t>
                            </w:r>
                            <w:r>
                              <w:rPr>
                                <w:rFonts w:ascii="宋体" w:eastAsia="宋体" w:hAnsi="宋体" w:cs="宋体" w:hint="eastAsia"/>
                              </w:rPr>
                              <w:t>3</w:t>
                            </w:r>
                          </w:p>
                        </w:txbxContent>
                      </wps:txbx>
                      <wps:bodyPr upright="1"/>
                    </wps:wsp>
                  </a:graphicData>
                </a:graphic>
              </wp:anchor>
            </w:drawing>
          </mc:Choice>
          <mc:Fallback>
            <w:pict>
              <v:shape id="_x0000_s1028" type="#_x0000_t202" style="position:absolute;left:0;text-align:left;margin-left:0;margin-top:0;width:187.45pt;height:54.6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">
                <v:textbox>
                  <w:txbxContent>
                    <w:p w:rsidR="00A64733" w:rsidRDefault="00C17F08">
                      <w:pPr>
                        <w:jc w:val="center"/>
                        <w:rPr>
                          <w:rFonts w:ascii="宋体" w:eastAsia="宋体" w:hAnsi="宋体" w:cs="宋体"/>
                        </w:rPr>
                      </w:pPr>
                      <w:r>
                        <w:rPr>
                          <w:rFonts w:ascii="宋体" w:eastAsia="宋体" w:hAnsi="宋体" w:cs="宋体" w:hint="eastAsia"/>
                        </w:rPr>
                        <w:t>厦门银行股份有限公司</w:t>
                      </w:r>
                    </w:p>
                    <w:p w:rsidR="00A64733" w:rsidRDefault="00C17F08">
                      <w:pPr>
                        <w:jc w:val="center"/>
                        <w:rPr>
                          <w:rFonts w:ascii="宋体" w:eastAsia="宋体" w:hAnsi="宋体" w:cs="宋体"/>
                        </w:rPr>
                      </w:pPr>
                      <w:r>
                        <w:rPr>
                          <w:rFonts w:ascii="宋体" w:eastAsia="宋体" w:hAnsi="宋体" w:cs="宋体" w:hint="eastAsia"/>
                        </w:rPr>
                        <w:t>2024</w:t>
                      </w:r>
                      <w:r>
                        <w:rPr>
                          <w:rFonts w:ascii="宋体" w:eastAsia="宋体" w:hAnsi="宋体" w:cs="宋体" w:hint="eastAsia"/>
                        </w:rPr>
                        <w:t>年第一次临时股东大会</w:t>
                      </w:r>
                      <w:r>
                        <w:rPr>
                          <w:rFonts w:ascii="宋体" w:eastAsia="宋体" w:hAnsi="宋体" w:cs="宋体" w:hint="eastAsia"/>
                        </w:rPr>
                        <w:t>会议材料</w:t>
                      </w:r>
                    </w:p>
                    <w:p w:rsidR="00A64733" w:rsidRDefault="00C17F08">
                      <w:pPr>
                        <w:pStyle w:val="12"/>
                        <w:jc w:val="center"/>
                        <w:rPr>
                          <w:rFonts w:eastAsia="宋体"/>
                        </w:rPr>
                      </w:pPr>
                      <w:r>
                        <w:rPr>
                          <w:rFonts w:ascii="宋体" w:eastAsia="宋体" w:hAnsi="宋体" w:cs="宋体" w:hint="eastAsia"/>
                        </w:rPr>
                        <w:t>议案</w:t>
                      </w:r>
                      <w:r>
                        <w:rPr>
                          <w:rFonts w:ascii="宋体" w:eastAsia="宋体" w:hAnsi="宋体" w:cs="宋体" w:hint="eastAsia"/>
                        </w:rPr>
                        <w:t>3</w:t>
                      </w:r>
                    </w:p>
                  </w:txbxContent>
                </v:textbox>
              </v:shape>
            </w:pict>
          </mc:Fallback>
        </mc:AlternateContent>
      </w:r>
    </w:p>
    <w:p w:rsidR="00A64733" w:rsidRDefault="00A64733">
      <w:pPr>
        <w:pStyle w:val="a6"/>
        <w:spacing w:line="520" w:lineRule="exact"/>
        <w:rPr>
          <w:b/>
          <w:sz w:val="24"/>
        </w:rPr>
      </w:pPr>
    </w:p>
    <w:p w:rsidR="00A64733" w:rsidRDefault="00A64733">
      <w:pPr>
        <w:pStyle w:val="a6"/>
        <w:snapToGrid w:val="0"/>
        <w:spacing w:line="360" w:lineRule="auto"/>
        <w:jc w:val="center"/>
        <w:rPr>
          <w:b/>
          <w:sz w:val="28"/>
          <w:szCs w:val="28"/>
        </w:rPr>
      </w:pPr>
    </w:p>
    <w:p w:rsidR="00A64733" w:rsidRDefault="00C17F08">
      <w:pPr>
        <w:widowControl/>
        <w:spacing w:line="360" w:lineRule="auto"/>
        <w:jc w:val="center"/>
        <w:rPr>
          <w:rFonts w:ascii="宋体" w:hAnsi="宋体"/>
          <w:b/>
          <w:bCs/>
          <w:color w:val="000000"/>
          <w:sz w:val="30"/>
          <w:szCs w:val="30"/>
        </w:rPr>
      </w:pPr>
      <w:r>
        <w:rPr>
          <w:rFonts w:ascii="宋体" w:hAnsi="宋体" w:hint="eastAsia"/>
          <w:b/>
          <w:bCs/>
          <w:color w:val="000000"/>
          <w:sz w:val="30"/>
          <w:szCs w:val="30"/>
        </w:rPr>
        <w:t>关于修订《厦门银行股份有限公司董事会议事规则》的议案</w:t>
      </w:r>
    </w:p>
    <w:p w:rsidR="00A64733" w:rsidRDefault="00A64733">
      <w:pPr>
        <w:widowControl/>
        <w:spacing w:line="360" w:lineRule="auto"/>
        <w:rPr>
          <w:rFonts w:ascii="宋体" w:hAnsi="宋体" w:cs="宋体"/>
          <w:kern w:val="0"/>
          <w:sz w:val="24"/>
        </w:rPr>
      </w:pPr>
    </w:p>
    <w:p w:rsidR="00A64733" w:rsidRDefault="00C17F08">
      <w:pPr>
        <w:widowControl/>
        <w:snapToGrid w:val="0"/>
        <w:spacing w:line="360" w:lineRule="auto"/>
        <w:rPr>
          <w:rFonts w:ascii="宋体" w:eastAsia="宋体" w:hAnsi="宋体" w:cs="宋体"/>
          <w:color w:val="000000"/>
          <w:kern w:val="0"/>
          <w:sz w:val="24"/>
        </w:rPr>
      </w:pPr>
      <w:r>
        <w:rPr>
          <w:rFonts w:ascii="宋体" w:eastAsia="宋体" w:hAnsi="宋体" w:cs="宋体" w:hint="eastAsia"/>
          <w:kern w:val="0"/>
          <w:sz w:val="24"/>
        </w:rPr>
        <w:t>尊敬的各位</w:t>
      </w:r>
      <w:r>
        <w:rPr>
          <w:rFonts w:ascii="宋体" w:eastAsia="宋体" w:hAnsi="宋体" w:cs="宋体" w:hint="eastAsia"/>
          <w:kern w:val="0"/>
          <w:sz w:val="24"/>
        </w:rPr>
        <w:t>股东</w:t>
      </w:r>
      <w:r>
        <w:rPr>
          <w:rFonts w:ascii="宋体" w:eastAsia="宋体" w:hAnsi="宋体" w:cs="宋体" w:hint="eastAsia"/>
          <w:kern w:val="0"/>
          <w:sz w:val="24"/>
        </w:rPr>
        <w:t>：</w:t>
      </w:r>
    </w:p>
    <w:p w:rsidR="00A64733" w:rsidRDefault="00C17F08">
      <w:pPr>
        <w:spacing w:line="360" w:lineRule="auto"/>
        <w:ind w:firstLineChars="200" w:firstLine="480"/>
        <w:rPr>
          <w:rFonts w:ascii="宋体" w:hAnsi="宋体"/>
          <w:sz w:val="24"/>
        </w:rPr>
      </w:pPr>
      <w:r>
        <w:rPr>
          <w:rFonts w:ascii="宋体" w:hAnsi="宋体" w:cs="宋体" w:hint="eastAsia"/>
          <w:kern w:val="0"/>
          <w:sz w:val="24"/>
        </w:rPr>
        <w:t>本行根据《中华人民共和国公司法》《中华人民共和国证券法》《中华人民共和国商业银行法》《</w:t>
      </w:r>
      <w:r>
        <w:rPr>
          <w:rFonts w:ascii="宋体" w:hAnsi="宋体" w:cs="宋体" w:hint="eastAsia"/>
          <w:kern w:val="0"/>
          <w:sz w:val="24"/>
        </w:rPr>
        <w:t>银行保险机构公司治理准则</w:t>
      </w:r>
      <w:r>
        <w:rPr>
          <w:rFonts w:ascii="宋体" w:hAnsi="宋体" w:cs="宋体" w:hint="eastAsia"/>
          <w:kern w:val="0"/>
          <w:sz w:val="24"/>
        </w:rPr>
        <w:t>》《上市公司章程指引》《上市公司治理准则》</w:t>
      </w:r>
      <w:r>
        <w:rPr>
          <w:rFonts w:ascii="宋体" w:hAnsi="宋体" w:hint="eastAsia"/>
          <w:sz w:val="24"/>
        </w:rPr>
        <w:t>《上市公司独立董事管理办法》</w:t>
      </w:r>
      <w:r>
        <w:rPr>
          <w:rFonts w:ascii="宋体" w:hAnsi="宋体" w:cs="宋体" w:hint="eastAsia"/>
          <w:kern w:val="0"/>
          <w:sz w:val="24"/>
        </w:rPr>
        <w:t>等有关法律、法规及规范性文件</w:t>
      </w:r>
      <w:r>
        <w:rPr>
          <w:rFonts w:ascii="宋体" w:hAnsi="宋体" w:cs="宋体" w:hint="eastAsia"/>
          <w:kern w:val="0"/>
          <w:sz w:val="24"/>
        </w:rPr>
        <w:t>及《公司章程》</w:t>
      </w:r>
      <w:r>
        <w:rPr>
          <w:rFonts w:ascii="宋体" w:hAnsi="宋体" w:cs="宋体" w:hint="eastAsia"/>
          <w:kern w:val="0"/>
          <w:sz w:val="24"/>
        </w:rPr>
        <w:t>的规定，</w:t>
      </w:r>
      <w:r>
        <w:rPr>
          <w:rFonts w:ascii="宋体" w:hAnsi="宋体" w:hint="eastAsia"/>
          <w:sz w:val="24"/>
        </w:rPr>
        <w:t>对</w:t>
      </w:r>
      <w:r>
        <w:rPr>
          <w:rFonts w:ascii="宋体" w:hAnsi="宋体" w:hint="eastAsia"/>
          <w:sz w:val="24"/>
        </w:rPr>
        <w:t>《厦门银行股份有限公司董事会议事规则》（以下简称“《董事会议事规则》”）</w:t>
      </w:r>
      <w:r>
        <w:rPr>
          <w:rFonts w:ascii="宋体" w:hAnsi="宋体" w:hint="eastAsia"/>
          <w:sz w:val="24"/>
        </w:rPr>
        <w:t>进行修订</w:t>
      </w:r>
      <w:r>
        <w:rPr>
          <w:rFonts w:ascii="宋体" w:hAnsi="宋体" w:hint="eastAsia"/>
          <w:sz w:val="24"/>
        </w:rPr>
        <w:t>，具体内容详见附件。《</w:t>
      </w:r>
      <w:r>
        <w:rPr>
          <w:rFonts w:ascii="宋体" w:hAnsi="宋体" w:hint="eastAsia"/>
          <w:sz w:val="24"/>
        </w:rPr>
        <w:t>董事会</w:t>
      </w:r>
      <w:r>
        <w:rPr>
          <w:rFonts w:ascii="宋体" w:hAnsi="宋体" w:hint="eastAsia"/>
          <w:sz w:val="24"/>
        </w:rPr>
        <w:t>议事规则》经本行董事会审议通过后尚需提请股东大会审议，并提请股东大会授权董事会，根据监管部门对《公司章程》的审核意见或要求对《</w:t>
      </w:r>
      <w:r>
        <w:rPr>
          <w:rFonts w:ascii="宋体" w:hAnsi="宋体" w:hint="eastAsia"/>
          <w:sz w:val="24"/>
        </w:rPr>
        <w:t>董事会</w:t>
      </w:r>
      <w:r>
        <w:rPr>
          <w:rFonts w:ascii="宋体" w:hAnsi="宋体" w:hint="eastAsia"/>
          <w:sz w:val="24"/>
        </w:rPr>
        <w:t>议事规则》文字表述作相应调整（如需）。</w:t>
      </w:r>
    </w:p>
    <w:p w:rsidR="00A64733" w:rsidRDefault="00A64733">
      <w:pPr>
        <w:widowControl/>
        <w:snapToGrid w:val="0"/>
        <w:spacing w:line="360" w:lineRule="auto"/>
        <w:ind w:firstLineChars="200" w:firstLine="480"/>
        <w:jc w:val="left"/>
        <w:rPr>
          <w:rFonts w:ascii="宋体" w:eastAsia="宋体" w:hAnsi="宋体" w:cs="宋体"/>
          <w:kern w:val="0"/>
          <w:sz w:val="24"/>
        </w:rPr>
      </w:pPr>
    </w:p>
    <w:p w:rsidR="00A64733" w:rsidRDefault="00A64733">
      <w:pPr>
        <w:pStyle w:val="1"/>
        <w:snapToGrid w:val="0"/>
        <w:spacing w:line="360" w:lineRule="auto"/>
      </w:pPr>
    </w:p>
    <w:p w:rsidR="00A64733" w:rsidRDefault="00C17F08">
      <w:pPr>
        <w:widowControl/>
        <w:snapToGrid w:val="0"/>
        <w:spacing w:line="360" w:lineRule="auto"/>
        <w:ind w:firstLineChars="200" w:firstLine="480"/>
        <w:jc w:val="left"/>
        <w:rPr>
          <w:rFonts w:ascii="宋体" w:eastAsia="宋体" w:hAnsi="宋体" w:cs="宋体"/>
          <w:kern w:val="0"/>
          <w:sz w:val="24"/>
        </w:rPr>
      </w:pPr>
      <w:r>
        <w:rPr>
          <w:rFonts w:ascii="宋体" w:eastAsia="宋体" w:hAnsi="宋体" w:cs="宋体" w:hint="eastAsia"/>
          <w:kern w:val="0"/>
          <w:sz w:val="24"/>
        </w:rPr>
        <w:t>本议案已经第八届董事会第</w:t>
      </w:r>
      <w:r>
        <w:rPr>
          <w:rFonts w:ascii="宋体" w:eastAsia="宋体" w:hAnsi="宋体" w:cs="宋体" w:hint="eastAsia"/>
          <w:kern w:val="0"/>
          <w:sz w:val="24"/>
        </w:rPr>
        <w:t>四十一</w:t>
      </w:r>
      <w:r>
        <w:rPr>
          <w:rFonts w:ascii="宋体" w:eastAsia="宋体" w:hAnsi="宋体" w:cs="宋体" w:hint="eastAsia"/>
          <w:kern w:val="0"/>
          <w:sz w:val="24"/>
        </w:rPr>
        <w:t>次会议审议通过，请各位股东</w:t>
      </w:r>
      <w:r>
        <w:rPr>
          <w:rFonts w:ascii="宋体" w:eastAsia="宋体" w:hAnsi="宋体" w:cs="宋体" w:hint="eastAsia"/>
          <w:kern w:val="0"/>
          <w:sz w:val="24"/>
        </w:rPr>
        <w:t>审议。</w:t>
      </w:r>
    </w:p>
    <w:p w:rsidR="00A64733" w:rsidRDefault="00A64733">
      <w:pPr>
        <w:spacing w:line="360" w:lineRule="auto"/>
        <w:ind w:firstLineChars="200" w:firstLine="480"/>
        <w:rPr>
          <w:rFonts w:ascii="宋体" w:hAnsi="宋体"/>
          <w:sz w:val="24"/>
        </w:rPr>
      </w:pPr>
    </w:p>
    <w:p w:rsidR="00A64733" w:rsidRDefault="00C17F08">
      <w:pPr>
        <w:spacing w:line="360" w:lineRule="auto"/>
        <w:ind w:firstLineChars="200" w:firstLine="480"/>
        <w:rPr>
          <w:rFonts w:ascii="宋体" w:hAnsi="宋体"/>
          <w:sz w:val="24"/>
        </w:rPr>
      </w:pPr>
      <w:r>
        <w:rPr>
          <w:rFonts w:ascii="宋体" w:hAnsi="宋体" w:hint="eastAsia"/>
          <w:sz w:val="24"/>
        </w:rPr>
        <w:t>附件：</w:t>
      </w:r>
      <w:r>
        <w:rPr>
          <w:rFonts w:ascii="宋体" w:hAnsi="宋体" w:hint="eastAsia"/>
          <w:sz w:val="24"/>
        </w:rPr>
        <w:t>1.</w:t>
      </w:r>
      <w:r>
        <w:rPr>
          <w:rFonts w:ascii="宋体" w:hAnsi="宋体" w:hint="eastAsia"/>
          <w:sz w:val="24"/>
        </w:rPr>
        <w:t>《厦门银行股份有限公司董事会议</w:t>
      </w:r>
      <w:r>
        <w:rPr>
          <w:rFonts w:ascii="宋体" w:hAnsi="宋体" w:hint="eastAsia"/>
          <w:sz w:val="24"/>
        </w:rPr>
        <w:t>事规则》</w:t>
      </w:r>
      <w:r>
        <w:rPr>
          <w:rFonts w:ascii="宋体" w:hAnsi="宋体" w:hint="eastAsia"/>
          <w:sz w:val="24"/>
        </w:rPr>
        <w:t>修订对照表</w:t>
      </w:r>
    </w:p>
    <w:p w:rsidR="00A64733" w:rsidRDefault="00C17F08">
      <w:pPr>
        <w:spacing w:line="360" w:lineRule="auto"/>
        <w:ind w:firstLineChars="200" w:firstLine="480"/>
        <w:rPr>
          <w:rFonts w:ascii="宋体" w:hAnsi="宋体"/>
          <w:sz w:val="24"/>
        </w:rPr>
      </w:pPr>
      <w:r>
        <w:rPr>
          <w:rFonts w:ascii="宋体" w:hAnsi="宋体" w:hint="eastAsia"/>
          <w:sz w:val="24"/>
        </w:rPr>
        <w:t xml:space="preserve">      2.</w:t>
      </w:r>
      <w:r>
        <w:rPr>
          <w:rFonts w:ascii="宋体" w:hAnsi="宋体" w:hint="eastAsia"/>
          <w:sz w:val="24"/>
        </w:rPr>
        <w:t>修订后的《厦门银行股份有限公司董事会议事规则》</w:t>
      </w:r>
    </w:p>
    <w:p w:rsidR="00A64733" w:rsidRDefault="00A64733">
      <w:pPr>
        <w:pStyle w:val="1"/>
      </w:pPr>
    </w:p>
    <w:p w:rsidR="00A64733" w:rsidRDefault="00A64733">
      <w:pPr>
        <w:snapToGrid w:val="0"/>
        <w:spacing w:line="360" w:lineRule="auto"/>
        <w:rPr>
          <w:rFonts w:ascii="宋体" w:eastAsia="宋体" w:hAnsi="宋体" w:cs="宋体"/>
          <w:sz w:val="24"/>
        </w:rPr>
      </w:pPr>
    </w:p>
    <w:p w:rsidR="00A64733" w:rsidRDefault="00C17F08">
      <w:pPr>
        <w:snapToGrid w:val="0"/>
        <w:spacing w:line="360" w:lineRule="auto"/>
        <w:ind w:firstLineChars="200" w:firstLine="480"/>
        <w:jc w:val="right"/>
        <w:rPr>
          <w:rFonts w:ascii="宋体" w:eastAsia="宋体" w:hAnsi="宋体" w:cs="宋体"/>
          <w:sz w:val="24"/>
        </w:rPr>
      </w:pPr>
      <w:r>
        <w:rPr>
          <w:rFonts w:ascii="宋体" w:eastAsia="宋体" w:hAnsi="宋体" w:cs="宋体" w:hint="eastAsia"/>
          <w:sz w:val="24"/>
        </w:rPr>
        <w:t>厦门银行股份有限公司</w:t>
      </w:r>
    </w:p>
    <w:p w:rsidR="00A64733" w:rsidRDefault="00C17F08">
      <w:pPr>
        <w:snapToGrid w:val="0"/>
        <w:spacing w:line="360" w:lineRule="auto"/>
        <w:ind w:firstLineChars="200" w:firstLine="480"/>
        <w:jc w:val="right"/>
        <w:rPr>
          <w:rFonts w:ascii="宋体" w:eastAsia="宋体" w:hAnsi="宋体" w:cs="宋体"/>
          <w:sz w:val="24"/>
        </w:rPr>
      </w:pPr>
      <w:r>
        <w:rPr>
          <w:rFonts w:ascii="宋体" w:eastAsia="宋体" w:hAnsi="宋体" w:cs="宋体" w:hint="eastAsia"/>
          <w:sz w:val="24"/>
        </w:rPr>
        <w:t>20</w:t>
      </w:r>
      <w:r>
        <w:rPr>
          <w:rFonts w:ascii="宋体" w:eastAsia="宋体" w:hAnsi="宋体" w:cs="宋体" w:hint="eastAsia"/>
          <w:sz w:val="24"/>
        </w:rPr>
        <w:t>24</w:t>
      </w:r>
      <w:r>
        <w:rPr>
          <w:rFonts w:ascii="宋体" w:eastAsia="宋体" w:hAnsi="宋体" w:cs="宋体" w:hint="eastAsia"/>
          <w:sz w:val="24"/>
        </w:rPr>
        <w:t>年</w:t>
      </w:r>
      <w:r>
        <w:rPr>
          <w:rFonts w:ascii="宋体" w:eastAsia="宋体" w:hAnsi="宋体" w:cs="宋体" w:hint="eastAsia"/>
          <w:sz w:val="24"/>
        </w:rPr>
        <w:t>1</w:t>
      </w:r>
      <w:r>
        <w:rPr>
          <w:rFonts w:ascii="宋体" w:eastAsia="宋体" w:hAnsi="宋体" w:cs="宋体" w:hint="eastAsia"/>
          <w:sz w:val="24"/>
        </w:rPr>
        <w:t>月</w:t>
      </w:r>
      <w:r>
        <w:rPr>
          <w:rFonts w:ascii="宋体" w:eastAsia="宋体" w:hAnsi="宋体" w:cs="宋体" w:hint="eastAsia"/>
          <w:sz w:val="24"/>
        </w:rPr>
        <w:t>5</w:t>
      </w:r>
      <w:r>
        <w:rPr>
          <w:rFonts w:ascii="宋体" w:eastAsia="宋体" w:hAnsi="宋体" w:cs="宋体" w:hint="eastAsia"/>
          <w:sz w:val="24"/>
        </w:rPr>
        <w:t>日</w:t>
      </w:r>
    </w:p>
    <w:p w:rsidR="00A64733" w:rsidRDefault="00C17F08">
      <w:pPr>
        <w:rPr>
          <w:rFonts w:ascii="宋体" w:eastAsia="宋体" w:hAnsi="宋体" w:cs="宋体"/>
          <w:sz w:val="24"/>
        </w:rPr>
      </w:pPr>
      <w:r>
        <w:rPr>
          <w:rFonts w:ascii="宋体" w:eastAsia="宋体" w:hAnsi="宋体" w:cs="宋体" w:hint="eastAsia"/>
          <w:sz w:val="24"/>
        </w:rPr>
        <w:br w:type="page"/>
      </w:r>
    </w:p>
    <w:p w:rsidR="00A64733" w:rsidRDefault="00C17F08">
      <w:pPr>
        <w:pStyle w:val="a6"/>
        <w:snapToGrid w:val="0"/>
        <w:spacing w:line="360" w:lineRule="auto"/>
        <w:rPr>
          <w:rFonts w:eastAsia="宋体" w:hAnsi="宋体" w:cs="宋体"/>
          <w:b/>
          <w:bCs/>
          <w:sz w:val="24"/>
          <w:szCs w:val="24"/>
        </w:rPr>
      </w:pPr>
      <w:r>
        <w:rPr>
          <w:rFonts w:eastAsia="宋体" w:hAnsi="宋体" w:cs="宋体" w:hint="eastAsia"/>
          <w:b/>
          <w:bCs/>
          <w:sz w:val="24"/>
          <w:szCs w:val="24"/>
        </w:rPr>
        <w:lastRenderedPageBreak/>
        <w:t>附件</w:t>
      </w:r>
      <w:r>
        <w:rPr>
          <w:rFonts w:eastAsia="宋体" w:hAnsi="宋体" w:cs="宋体" w:hint="eastAsia"/>
          <w:b/>
          <w:bCs/>
          <w:sz w:val="24"/>
          <w:szCs w:val="24"/>
        </w:rPr>
        <w:t>1</w:t>
      </w:r>
      <w:r>
        <w:rPr>
          <w:rFonts w:eastAsia="宋体" w:hAnsi="宋体" w:cs="宋体" w:hint="eastAsia"/>
          <w:b/>
          <w:bCs/>
          <w:sz w:val="24"/>
          <w:szCs w:val="24"/>
        </w:rPr>
        <w:t>：</w:t>
      </w:r>
    </w:p>
    <w:p w:rsidR="00A64733" w:rsidRDefault="00C17F08">
      <w:pPr>
        <w:widowControl/>
        <w:spacing w:line="360" w:lineRule="auto"/>
        <w:jc w:val="center"/>
        <w:rPr>
          <w:rFonts w:ascii="宋体" w:hAnsi="宋体"/>
          <w:b/>
          <w:bCs/>
          <w:color w:val="000000"/>
          <w:sz w:val="30"/>
          <w:szCs w:val="30"/>
        </w:rPr>
      </w:pPr>
      <w:r>
        <w:rPr>
          <w:rFonts w:ascii="宋体" w:hAnsi="宋体" w:hint="eastAsia"/>
          <w:b/>
          <w:bCs/>
          <w:color w:val="000000"/>
          <w:sz w:val="30"/>
          <w:szCs w:val="30"/>
        </w:rPr>
        <w:t>《厦门银行股份有限公司董事会议事规则》修订对照表</w:t>
      </w:r>
    </w:p>
    <w:tbl>
      <w:tblPr>
        <w:tblStyle w:val="ac"/>
        <w:tblW w:w="5000" w:type="pct"/>
        <w:tblLook w:val="04A0" w:firstRow="1" w:lastRow="0" w:firstColumn="1" w:lastColumn="0" w:noHBand="0" w:noVBand="1"/>
      </w:tblPr>
      <w:tblGrid>
        <w:gridCol w:w="2451"/>
        <w:gridCol w:w="2909"/>
        <w:gridCol w:w="3497"/>
      </w:tblGrid>
      <w:tr w:rsidR="00A64733">
        <w:trPr>
          <w:trHeight w:val="420"/>
        </w:trPr>
        <w:tc>
          <w:tcPr>
            <w:tcW w:w="1383" w:type="pct"/>
            <w:vAlign w:val="center"/>
          </w:tcPr>
          <w:p w:rsidR="00A64733" w:rsidRDefault="00C17F08">
            <w:pPr>
              <w:widowControl/>
              <w:jc w:val="center"/>
              <w:textAlignment w:val="center"/>
              <w:rPr>
                <w:rFonts w:ascii="宋体" w:eastAsia="宋体" w:hAnsi="宋体" w:cs="宋体"/>
                <w:b/>
                <w:sz w:val="24"/>
              </w:rPr>
            </w:pPr>
            <w:r>
              <w:rPr>
                <w:rFonts w:ascii="宋体" w:eastAsia="宋体" w:hAnsi="宋体" w:cs="宋体" w:hint="eastAsia"/>
                <w:b/>
                <w:kern w:val="0"/>
                <w:sz w:val="24"/>
                <w:lang w:bidi="ar"/>
              </w:rPr>
              <w:t>现行条款</w:t>
            </w:r>
          </w:p>
        </w:tc>
        <w:tc>
          <w:tcPr>
            <w:tcW w:w="1642" w:type="pct"/>
            <w:vAlign w:val="center"/>
          </w:tcPr>
          <w:p w:rsidR="00A64733" w:rsidRDefault="00C17F08">
            <w:pPr>
              <w:widowControl/>
              <w:jc w:val="center"/>
              <w:textAlignment w:val="center"/>
              <w:rPr>
                <w:rFonts w:ascii="宋体" w:eastAsia="宋体" w:hAnsi="宋体" w:cs="宋体"/>
                <w:b/>
                <w:sz w:val="24"/>
              </w:rPr>
            </w:pPr>
            <w:r>
              <w:rPr>
                <w:rFonts w:ascii="宋体" w:eastAsia="宋体" w:hAnsi="宋体" w:cs="宋体" w:hint="eastAsia"/>
                <w:b/>
                <w:kern w:val="0"/>
                <w:sz w:val="24"/>
                <w:lang w:bidi="ar"/>
              </w:rPr>
              <w:t>修订后条款</w:t>
            </w:r>
          </w:p>
        </w:tc>
        <w:tc>
          <w:tcPr>
            <w:tcW w:w="1974" w:type="pct"/>
            <w:vAlign w:val="center"/>
          </w:tcPr>
          <w:p w:rsidR="00A64733" w:rsidRDefault="00C17F08">
            <w:pPr>
              <w:widowControl/>
              <w:jc w:val="center"/>
              <w:textAlignment w:val="center"/>
              <w:rPr>
                <w:rFonts w:ascii="宋体" w:eastAsia="宋体" w:hAnsi="宋体" w:cs="宋体"/>
                <w:b/>
                <w:sz w:val="24"/>
              </w:rPr>
            </w:pPr>
            <w:r>
              <w:rPr>
                <w:rFonts w:ascii="宋体" w:eastAsia="宋体" w:hAnsi="宋体" w:cs="宋体" w:hint="eastAsia"/>
                <w:b/>
                <w:kern w:val="0"/>
                <w:sz w:val="24"/>
                <w:lang w:bidi="ar"/>
              </w:rPr>
              <w:t>修订原因或修订依据</w:t>
            </w:r>
          </w:p>
        </w:tc>
      </w:tr>
      <w:tr w:rsidR="00A64733">
        <w:trPr>
          <w:trHeight w:val="1125"/>
        </w:trPr>
        <w:tc>
          <w:tcPr>
            <w:tcW w:w="1383"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t>第</w:t>
            </w:r>
            <w:r>
              <w:rPr>
                <w:rFonts w:ascii="宋体" w:eastAsia="宋体" w:hAnsi="宋体" w:cs="宋体" w:hint="eastAsia"/>
                <w:sz w:val="24"/>
              </w:rPr>
              <w:t>三</w:t>
            </w:r>
            <w:r>
              <w:rPr>
                <w:rFonts w:ascii="宋体" w:eastAsia="宋体" w:hAnsi="宋体" w:cs="宋体" w:hint="eastAsia"/>
                <w:sz w:val="24"/>
              </w:rPr>
              <w:t>条</w:t>
            </w:r>
            <w:r>
              <w:rPr>
                <w:rFonts w:ascii="宋体" w:eastAsia="宋体" w:hAnsi="宋体" w:cs="宋体" w:hint="eastAsia"/>
                <w:sz w:val="24"/>
              </w:rPr>
              <w:t xml:space="preserve"> </w:t>
            </w:r>
            <w:r>
              <w:rPr>
                <w:rFonts w:ascii="宋体" w:eastAsia="宋体" w:hAnsi="宋体" w:cs="宋体" w:hint="eastAsia"/>
                <w:sz w:val="24"/>
              </w:rPr>
              <w:t>董事会由</w:t>
            </w:r>
            <w:r>
              <w:rPr>
                <w:rFonts w:ascii="宋体" w:eastAsia="宋体" w:hAnsi="宋体" w:cs="宋体" w:hint="eastAsia"/>
                <w:b/>
                <w:bCs/>
                <w:sz w:val="24"/>
              </w:rPr>
              <w:t>13-17</w:t>
            </w:r>
            <w:r>
              <w:rPr>
                <w:rFonts w:ascii="宋体" w:eastAsia="宋体" w:hAnsi="宋体" w:cs="宋体" w:hint="eastAsia"/>
                <w:sz w:val="24"/>
              </w:rPr>
              <w:t>名董事组成（含独立董事）。独立董事人数不少于本行董事会人数的三分之一。</w:t>
            </w:r>
          </w:p>
        </w:tc>
        <w:tc>
          <w:tcPr>
            <w:tcW w:w="1642"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t>第</w:t>
            </w:r>
            <w:r>
              <w:rPr>
                <w:rFonts w:ascii="宋体" w:eastAsia="宋体" w:hAnsi="宋体" w:cs="宋体" w:hint="eastAsia"/>
                <w:sz w:val="24"/>
              </w:rPr>
              <w:t>三</w:t>
            </w:r>
            <w:r>
              <w:rPr>
                <w:rFonts w:ascii="宋体" w:eastAsia="宋体" w:hAnsi="宋体" w:cs="宋体" w:hint="eastAsia"/>
                <w:sz w:val="24"/>
              </w:rPr>
              <w:t>条</w:t>
            </w:r>
            <w:r>
              <w:rPr>
                <w:rFonts w:ascii="宋体" w:eastAsia="宋体" w:hAnsi="宋体" w:cs="宋体" w:hint="eastAsia"/>
                <w:sz w:val="24"/>
              </w:rPr>
              <w:t xml:space="preserve"> </w:t>
            </w:r>
            <w:r>
              <w:rPr>
                <w:rFonts w:ascii="宋体" w:eastAsia="宋体" w:hAnsi="宋体" w:cs="宋体" w:hint="eastAsia"/>
                <w:sz w:val="24"/>
              </w:rPr>
              <w:t>董事会由</w:t>
            </w:r>
            <w:r>
              <w:rPr>
                <w:rFonts w:ascii="宋体" w:eastAsia="宋体" w:hAnsi="宋体" w:cs="宋体" w:hint="eastAsia"/>
                <w:b/>
                <w:bCs/>
                <w:sz w:val="24"/>
              </w:rPr>
              <w:t>11-15</w:t>
            </w:r>
            <w:r>
              <w:rPr>
                <w:rFonts w:ascii="宋体" w:eastAsia="宋体" w:hAnsi="宋体" w:cs="宋体" w:hint="eastAsia"/>
                <w:sz w:val="24"/>
              </w:rPr>
              <w:t>名董事组成</w:t>
            </w:r>
            <w:r>
              <w:rPr>
                <w:rFonts w:ascii="宋体" w:eastAsia="宋体" w:hAnsi="宋体" w:cs="宋体" w:hint="eastAsia"/>
                <w:b/>
                <w:bCs/>
                <w:sz w:val="24"/>
              </w:rPr>
              <w:t>，包括执行董事</w:t>
            </w:r>
            <w:r>
              <w:rPr>
                <w:rFonts w:ascii="宋体" w:eastAsia="宋体" w:hAnsi="宋体" w:cs="宋体" w:hint="eastAsia"/>
                <w:b/>
                <w:bCs/>
                <w:sz w:val="24"/>
              </w:rPr>
              <w:t>2-3</w:t>
            </w:r>
            <w:r>
              <w:rPr>
                <w:rFonts w:ascii="宋体" w:eastAsia="宋体" w:hAnsi="宋体" w:cs="宋体" w:hint="eastAsia"/>
                <w:b/>
                <w:bCs/>
                <w:sz w:val="24"/>
              </w:rPr>
              <w:t>名，非执行董事（含独立董事）</w:t>
            </w:r>
            <w:r>
              <w:rPr>
                <w:rFonts w:ascii="宋体" w:eastAsia="宋体" w:hAnsi="宋体" w:cs="宋体" w:hint="eastAsia"/>
                <w:b/>
                <w:bCs/>
                <w:sz w:val="24"/>
              </w:rPr>
              <w:t>9-12</w:t>
            </w:r>
            <w:r>
              <w:rPr>
                <w:rFonts w:ascii="宋体" w:eastAsia="宋体" w:hAnsi="宋体" w:cs="宋体" w:hint="eastAsia"/>
                <w:b/>
                <w:bCs/>
                <w:sz w:val="24"/>
              </w:rPr>
              <w:t>名</w:t>
            </w:r>
            <w:r>
              <w:rPr>
                <w:rFonts w:ascii="宋体" w:eastAsia="宋体" w:hAnsi="宋体" w:cs="宋体" w:hint="eastAsia"/>
                <w:b/>
                <w:bCs/>
                <w:sz w:val="24"/>
              </w:rPr>
              <w:t>。</w:t>
            </w:r>
            <w:r>
              <w:rPr>
                <w:rFonts w:ascii="宋体" w:eastAsia="宋体" w:hAnsi="宋体" w:cs="宋体" w:hint="eastAsia"/>
                <w:sz w:val="24"/>
              </w:rPr>
              <w:t>独立董事人数不少于本行董事会人数的三分之一。</w:t>
            </w:r>
          </w:p>
        </w:tc>
        <w:tc>
          <w:tcPr>
            <w:tcW w:w="1974"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《银行保险机构公司治理准则》第四十七条</w:t>
            </w:r>
            <w:r>
              <w:rPr>
                <w:rFonts w:ascii="宋体" w:eastAsia="宋体" w:hAnsi="宋体" w:cs="宋体" w:hint="eastAsia"/>
                <w:sz w:val="24"/>
              </w:rPr>
              <w:t xml:space="preserve"> </w:t>
            </w:r>
            <w:r>
              <w:rPr>
                <w:rFonts w:ascii="宋体" w:eastAsia="宋体" w:hAnsi="宋体" w:cs="宋体" w:hint="eastAsia"/>
                <w:sz w:val="24"/>
              </w:rPr>
              <w:t>银行保险机构董事会人数至少为五人。</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银行保险机构应当在公司章程中明确规定董事会构成，包括执行董事、非执行董事（含独立董事）的人数。董事会人数应当具体、确定。</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同时，结合本行董事会现状和实际需要进行调整。</w:t>
            </w:r>
          </w:p>
        </w:tc>
      </w:tr>
      <w:tr w:rsidR="00A64733">
        <w:trPr>
          <w:trHeight w:val="1125"/>
        </w:trPr>
        <w:tc>
          <w:tcPr>
            <w:tcW w:w="1383"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t>第二十八条</w:t>
            </w:r>
            <w:r>
              <w:rPr>
                <w:rFonts w:ascii="宋体" w:eastAsia="宋体" w:hAnsi="宋体" w:cs="宋体" w:hint="eastAsia"/>
                <w:sz w:val="24"/>
              </w:rPr>
              <w:t xml:space="preserve"> </w:t>
            </w:r>
            <w:r>
              <w:rPr>
                <w:rFonts w:ascii="宋体" w:eastAsia="宋体" w:hAnsi="宋体" w:cs="宋体" w:hint="eastAsia"/>
                <w:sz w:val="24"/>
              </w:rPr>
              <w:t>每项提案经过充分讨论后，主持人应当适时提请与会董事进行表决。董事会决议采取记名投票表决方式，每一董事享有一票表决权。</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股东质押本行股权数量达到或超过其持有本行股权的</w:t>
            </w:r>
            <w:r>
              <w:rPr>
                <w:rFonts w:ascii="宋体" w:eastAsia="宋体" w:hAnsi="宋体" w:cs="宋体" w:hint="eastAsia"/>
                <w:sz w:val="24"/>
              </w:rPr>
              <w:t>50%</w:t>
            </w:r>
            <w:r>
              <w:rPr>
                <w:rFonts w:ascii="宋体" w:eastAsia="宋体" w:hAnsi="宋体" w:cs="宋体" w:hint="eastAsia"/>
                <w:sz w:val="24"/>
              </w:rPr>
              <w:t>期间，其提名的董事在本行董事会上暂停行使表决权。</w:t>
            </w:r>
          </w:p>
          <w:p w:rsidR="00A64733" w:rsidRDefault="00C17F08">
            <w:pPr>
              <w:widowControl/>
              <w:textAlignment w:val="center"/>
              <w:rPr>
                <w:rFonts w:ascii="宋体" w:eastAsia="宋体" w:hAnsi="宋体" w:cs="宋体"/>
                <w:sz w:val="24"/>
              </w:rPr>
            </w:pPr>
            <w:r>
              <w:rPr>
                <w:rFonts w:ascii="宋体" w:eastAsia="宋体" w:hAnsi="宋体" w:cs="宋体" w:hint="eastAsia"/>
                <w:b/>
                <w:bCs/>
                <w:sz w:val="24"/>
              </w:rPr>
              <w:t>持有本行</w:t>
            </w:r>
            <w:r>
              <w:rPr>
                <w:rFonts w:ascii="宋体" w:eastAsia="宋体" w:hAnsi="宋体" w:cs="宋体" w:hint="eastAsia"/>
                <w:b/>
                <w:bCs/>
                <w:sz w:val="24"/>
              </w:rPr>
              <w:t>1%</w:t>
            </w:r>
            <w:r>
              <w:rPr>
                <w:rFonts w:ascii="宋体" w:eastAsia="宋体" w:hAnsi="宋体" w:cs="宋体" w:hint="eastAsia"/>
                <w:b/>
                <w:bCs/>
                <w:sz w:val="24"/>
              </w:rPr>
              <w:t>以上股份的股东</w:t>
            </w:r>
            <w:r>
              <w:rPr>
                <w:rFonts w:ascii="宋体" w:eastAsia="宋体" w:hAnsi="宋体" w:cs="宋体" w:hint="eastAsia"/>
                <w:sz w:val="24"/>
              </w:rPr>
              <w:t>在本</w:t>
            </w:r>
            <w:r>
              <w:rPr>
                <w:rFonts w:ascii="宋体" w:eastAsia="宋体" w:hAnsi="宋体" w:cs="宋体" w:hint="eastAsia"/>
                <w:sz w:val="24"/>
              </w:rPr>
              <w:t>行的授信逾期时，其提名或派出董事在董事会上不得行使表决权。</w:t>
            </w:r>
          </w:p>
        </w:tc>
        <w:tc>
          <w:tcPr>
            <w:tcW w:w="1642"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t>第二十八条</w:t>
            </w:r>
            <w:r>
              <w:rPr>
                <w:rFonts w:ascii="宋体" w:eastAsia="宋体" w:hAnsi="宋体" w:cs="宋体" w:hint="eastAsia"/>
                <w:sz w:val="24"/>
              </w:rPr>
              <w:t xml:space="preserve"> </w:t>
            </w:r>
            <w:r>
              <w:rPr>
                <w:rFonts w:ascii="宋体" w:eastAsia="宋体" w:hAnsi="宋体" w:cs="宋体" w:hint="eastAsia"/>
                <w:sz w:val="24"/>
              </w:rPr>
              <w:t>每项提案经过充分讨论后，主持人应当适时提请与会董事进行表决。董事会决议采取记名投票表决方式，每一董事享有一票表决权。</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股东质押本行股权数量达到或超过其持有本行股权的</w:t>
            </w:r>
            <w:r>
              <w:rPr>
                <w:rFonts w:ascii="宋体" w:eastAsia="宋体" w:hAnsi="宋体" w:cs="宋体" w:hint="eastAsia"/>
                <w:sz w:val="24"/>
              </w:rPr>
              <w:t>50%</w:t>
            </w:r>
            <w:r>
              <w:rPr>
                <w:rFonts w:ascii="宋体" w:eastAsia="宋体" w:hAnsi="宋体" w:cs="宋体" w:hint="eastAsia"/>
                <w:sz w:val="24"/>
              </w:rPr>
              <w:t>期间，其提名的董事在本行董事会上暂停行使表决权。</w:t>
            </w:r>
          </w:p>
          <w:p w:rsidR="00A64733" w:rsidRDefault="00C17F08">
            <w:pPr>
              <w:widowControl/>
              <w:textAlignment w:val="center"/>
              <w:rPr>
                <w:rFonts w:ascii="宋体" w:eastAsia="宋体" w:hAnsi="宋体" w:cs="宋体"/>
                <w:sz w:val="24"/>
              </w:rPr>
            </w:pPr>
            <w:r>
              <w:rPr>
                <w:rFonts w:ascii="宋体" w:eastAsia="宋体" w:hAnsi="宋体" w:cs="宋体" w:hint="eastAsia"/>
                <w:b/>
                <w:bCs/>
                <w:sz w:val="24"/>
              </w:rPr>
              <w:t>本行主要股东</w:t>
            </w:r>
            <w:r>
              <w:rPr>
                <w:rFonts w:ascii="宋体" w:eastAsia="宋体" w:hAnsi="宋体" w:cs="宋体" w:hint="eastAsia"/>
                <w:sz w:val="24"/>
              </w:rPr>
              <w:t>在本行的授信逾期时，其提名或派出董事在董事会上不得行使表决权。</w:t>
            </w:r>
          </w:p>
        </w:tc>
        <w:tc>
          <w:tcPr>
            <w:tcW w:w="1974"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t>《银行保险机构公司治理准则》第六条第四款规定，商业银行应当在公司章程中规定股东在本行授信逾期时的权利限制。主要股东在本行授信逾期的，应当限制其在股东大会的表决权，并限制其提名或派出的董事在董事会的表决权。其他股东在本行授信逾期的，商业银行应当结合本行实际情况，对其相关权利予以限制。</w:t>
            </w:r>
          </w:p>
        </w:tc>
      </w:tr>
      <w:tr w:rsidR="00A64733">
        <w:trPr>
          <w:trHeight w:val="1125"/>
        </w:trPr>
        <w:tc>
          <w:tcPr>
            <w:tcW w:w="1383"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t>第</w:t>
            </w:r>
            <w:r>
              <w:rPr>
                <w:rFonts w:ascii="宋体" w:eastAsia="宋体" w:hAnsi="宋体" w:cs="宋体" w:hint="eastAsia"/>
                <w:sz w:val="24"/>
              </w:rPr>
              <w:t>四十八</w:t>
            </w:r>
            <w:r>
              <w:rPr>
                <w:rFonts w:ascii="宋体" w:eastAsia="宋体" w:hAnsi="宋体" w:cs="宋体" w:hint="eastAsia"/>
                <w:sz w:val="24"/>
              </w:rPr>
              <w:t>条</w:t>
            </w:r>
            <w:r>
              <w:rPr>
                <w:rFonts w:ascii="宋体" w:eastAsia="宋体" w:hAnsi="宋体" w:cs="宋体" w:hint="eastAsia"/>
                <w:sz w:val="24"/>
              </w:rPr>
              <w:t xml:space="preserve"> </w:t>
            </w:r>
            <w:r>
              <w:rPr>
                <w:rFonts w:ascii="宋体" w:eastAsia="宋体" w:hAnsi="宋体" w:cs="宋体" w:hint="eastAsia"/>
                <w:sz w:val="24"/>
              </w:rPr>
              <w:t>董事会设立风险控制与关联交易管理委员会、</w:t>
            </w:r>
            <w:r>
              <w:rPr>
                <w:rFonts w:ascii="宋体" w:eastAsia="宋体" w:hAnsi="宋体" w:cs="宋体" w:hint="eastAsia"/>
                <w:b/>
                <w:bCs/>
                <w:sz w:val="24"/>
              </w:rPr>
              <w:t>审计与消费者权益保护委员会</w:t>
            </w:r>
            <w:r>
              <w:rPr>
                <w:rFonts w:ascii="宋体" w:eastAsia="宋体" w:hAnsi="宋体" w:cs="宋体" w:hint="eastAsia"/>
                <w:sz w:val="24"/>
              </w:rPr>
              <w:t>、</w:t>
            </w:r>
            <w:r>
              <w:rPr>
                <w:rFonts w:ascii="宋体" w:eastAsia="宋体" w:hAnsi="宋体" w:cs="宋体" w:hint="eastAsia"/>
                <w:b/>
                <w:bCs/>
                <w:sz w:val="24"/>
              </w:rPr>
              <w:t>战略委员会</w:t>
            </w:r>
            <w:r>
              <w:rPr>
                <w:rFonts w:ascii="宋体" w:eastAsia="宋体" w:hAnsi="宋体" w:cs="宋体" w:hint="eastAsia"/>
                <w:sz w:val="24"/>
              </w:rPr>
              <w:t>、</w:t>
            </w:r>
            <w:r>
              <w:rPr>
                <w:rFonts w:ascii="宋体" w:eastAsia="宋体" w:hAnsi="宋体" w:cs="宋体" w:hint="eastAsia"/>
                <w:b/>
                <w:bCs/>
                <w:sz w:val="24"/>
              </w:rPr>
              <w:t>提名委员会、薪酬委员会</w:t>
            </w:r>
            <w:r>
              <w:rPr>
                <w:rFonts w:ascii="宋体" w:eastAsia="宋体" w:hAnsi="宋体" w:cs="宋体" w:hint="eastAsia"/>
                <w:sz w:val="24"/>
              </w:rPr>
              <w:t>等专门委员会，董事会可以根据需要设立其他专门委员会</w:t>
            </w:r>
            <w:r>
              <w:rPr>
                <w:rFonts w:ascii="宋体" w:eastAsia="宋体" w:hAnsi="宋体" w:cs="宋体" w:hint="eastAsia"/>
                <w:sz w:val="24"/>
              </w:rPr>
              <w:lastRenderedPageBreak/>
              <w:t>或调整现有专门委员会</w:t>
            </w:r>
            <w:r>
              <w:rPr>
                <w:rFonts w:ascii="宋体" w:eastAsia="宋体" w:hAnsi="宋体" w:cs="宋体" w:hint="eastAsia"/>
                <w:sz w:val="24"/>
              </w:rPr>
              <w:t>，</w:t>
            </w:r>
            <w:r>
              <w:rPr>
                <w:rFonts w:ascii="宋体" w:eastAsia="宋体" w:hAnsi="宋体" w:cs="宋体" w:hint="eastAsia"/>
                <w:sz w:val="24"/>
              </w:rPr>
              <w:t>各委员会对董事会负责。专门委员会依照</w:t>
            </w:r>
            <w:r>
              <w:rPr>
                <w:rFonts w:ascii="宋体" w:eastAsia="宋体" w:hAnsi="宋体" w:cs="宋体" w:hint="eastAsia"/>
                <w:sz w:val="24"/>
              </w:rPr>
              <w:t>本行</w:t>
            </w:r>
            <w:r>
              <w:rPr>
                <w:rFonts w:ascii="宋体" w:eastAsia="宋体" w:hAnsi="宋体" w:cs="宋体" w:hint="eastAsia"/>
                <w:sz w:val="24"/>
              </w:rPr>
              <w:t>章程和董事会授权履行职责，提案应当提交董事会审议决定。专门委员会成员全部由董事组成，其中</w:t>
            </w:r>
            <w:r>
              <w:rPr>
                <w:rFonts w:ascii="宋体" w:eastAsia="宋体" w:hAnsi="宋体" w:cs="宋体" w:hint="eastAsia"/>
                <w:b/>
                <w:bCs/>
                <w:sz w:val="24"/>
              </w:rPr>
              <w:t>审计与消费者权益保护委员会</w:t>
            </w:r>
            <w:r>
              <w:rPr>
                <w:rFonts w:ascii="宋体" w:eastAsia="宋体" w:hAnsi="宋体" w:cs="宋体" w:hint="eastAsia"/>
                <w:sz w:val="24"/>
              </w:rPr>
              <w:t>、</w:t>
            </w:r>
            <w:r>
              <w:rPr>
                <w:rFonts w:ascii="宋体" w:eastAsia="宋体" w:hAnsi="宋体" w:cs="宋体" w:hint="eastAsia"/>
                <w:b/>
                <w:bCs/>
                <w:sz w:val="24"/>
              </w:rPr>
              <w:t>提名委员会、薪酬委员会</w:t>
            </w:r>
            <w:r>
              <w:rPr>
                <w:rFonts w:ascii="宋体" w:eastAsia="宋体" w:hAnsi="宋体" w:cs="宋体" w:hint="eastAsia"/>
                <w:sz w:val="24"/>
              </w:rPr>
              <w:t>中独立董事占多数并担任召集人</w:t>
            </w:r>
            <w:r>
              <w:rPr>
                <w:rFonts w:ascii="宋体" w:eastAsia="宋体" w:hAnsi="宋体" w:cs="宋体" w:hint="eastAsia"/>
                <w:b/>
                <w:bCs/>
                <w:sz w:val="24"/>
              </w:rPr>
              <w:t>，审计与消费者权益保护委员会的召集人为会计专业人士，</w:t>
            </w:r>
            <w:r>
              <w:rPr>
                <w:rFonts w:ascii="宋体" w:eastAsia="宋体" w:hAnsi="宋体" w:cs="宋体" w:hint="eastAsia"/>
                <w:sz w:val="24"/>
              </w:rPr>
              <w:t>风险控制与关联交易管理委员会由独立董事担任</w:t>
            </w:r>
            <w:r>
              <w:rPr>
                <w:rFonts w:ascii="宋体" w:eastAsia="宋体" w:hAnsi="宋体" w:cs="宋体" w:hint="eastAsia"/>
                <w:sz w:val="24"/>
              </w:rPr>
              <w:t>召集人，且独立董事占比不低于三分之一</w:t>
            </w:r>
            <w:r>
              <w:rPr>
                <w:rFonts w:ascii="宋体" w:eastAsia="宋体" w:hAnsi="宋体" w:cs="宋体" w:hint="eastAsia"/>
                <w:sz w:val="24"/>
              </w:rPr>
              <w:t>。董事会负责制定专门委员会工作规程，规范专门委员会的运作。</w:t>
            </w:r>
          </w:p>
          <w:p w:rsidR="00A64733" w:rsidRDefault="00A64733">
            <w:pPr>
              <w:widowControl/>
              <w:textAlignment w:val="center"/>
              <w:rPr>
                <w:rFonts w:ascii="宋体" w:eastAsia="宋体" w:hAnsi="宋体" w:cs="宋体"/>
                <w:sz w:val="24"/>
              </w:rPr>
            </w:pPr>
          </w:p>
        </w:tc>
        <w:tc>
          <w:tcPr>
            <w:tcW w:w="1642"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lastRenderedPageBreak/>
              <w:t>第</w:t>
            </w:r>
            <w:r>
              <w:rPr>
                <w:rFonts w:ascii="宋体" w:eastAsia="宋体" w:hAnsi="宋体" w:cs="宋体" w:hint="eastAsia"/>
                <w:sz w:val="24"/>
              </w:rPr>
              <w:t>四十八</w:t>
            </w:r>
            <w:r>
              <w:rPr>
                <w:rFonts w:ascii="宋体" w:eastAsia="宋体" w:hAnsi="宋体" w:cs="宋体" w:hint="eastAsia"/>
                <w:sz w:val="24"/>
              </w:rPr>
              <w:t>条</w:t>
            </w:r>
            <w:r>
              <w:rPr>
                <w:rFonts w:ascii="宋体" w:eastAsia="宋体" w:hAnsi="宋体" w:cs="宋体" w:hint="eastAsia"/>
                <w:sz w:val="24"/>
              </w:rPr>
              <w:t xml:space="preserve"> </w:t>
            </w:r>
            <w:r>
              <w:rPr>
                <w:rFonts w:ascii="宋体" w:eastAsia="宋体" w:hAnsi="宋体" w:cs="宋体" w:hint="eastAsia"/>
                <w:sz w:val="24"/>
              </w:rPr>
              <w:t>董事会设立</w:t>
            </w:r>
            <w:r>
              <w:rPr>
                <w:rFonts w:ascii="宋体" w:eastAsia="宋体" w:hAnsi="宋体" w:cs="宋体" w:hint="eastAsia"/>
                <w:b/>
                <w:bCs/>
                <w:sz w:val="24"/>
              </w:rPr>
              <w:t>战略与</w:t>
            </w:r>
            <w:r>
              <w:rPr>
                <w:rFonts w:ascii="宋体" w:eastAsia="宋体" w:hAnsi="宋体" w:cs="宋体" w:hint="eastAsia"/>
                <w:b/>
                <w:bCs/>
                <w:sz w:val="24"/>
              </w:rPr>
              <w:t>ESG</w:t>
            </w:r>
            <w:r>
              <w:rPr>
                <w:rFonts w:ascii="宋体" w:eastAsia="宋体" w:hAnsi="宋体" w:cs="宋体" w:hint="eastAsia"/>
                <w:b/>
                <w:bCs/>
                <w:sz w:val="24"/>
              </w:rPr>
              <w:t>委员会</w:t>
            </w:r>
            <w:r>
              <w:rPr>
                <w:rFonts w:ascii="宋体" w:eastAsia="宋体" w:hAnsi="宋体" w:cs="宋体" w:hint="eastAsia"/>
                <w:sz w:val="24"/>
              </w:rPr>
              <w:t>、</w:t>
            </w:r>
            <w:r>
              <w:rPr>
                <w:rFonts w:ascii="宋体" w:eastAsia="宋体" w:hAnsi="宋体" w:cs="宋体" w:hint="eastAsia"/>
                <w:b/>
                <w:bCs/>
                <w:sz w:val="24"/>
              </w:rPr>
              <w:t>提名</w:t>
            </w:r>
            <w:r>
              <w:rPr>
                <w:rFonts w:ascii="宋体" w:eastAsia="宋体" w:hAnsi="宋体" w:cs="宋体" w:hint="eastAsia"/>
                <w:b/>
                <w:bCs/>
                <w:sz w:val="24"/>
              </w:rPr>
              <w:t>与</w:t>
            </w:r>
            <w:r>
              <w:rPr>
                <w:rFonts w:ascii="宋体" w:eastAsia="宋体" w:hAnsi="宋体" w:cs="宋体" w:hint="eastAsia"/>
                <w:b/>
                <w:bCs/>
                <w:sz w:val="24"/>
              </w:rPr>
              <w:t>薪酬委员会</w:t>
            </w:r>
            <w:r>
              <w:rPr>
                <w:rFonts w:ascii="宋体" w:eastAsia="宋体" w:hAnsi="宋体" w:cs="宋体" w:hint="eastAsia"/>
                <w:b/>
                <w:bCs/>
                <w:sz w:val="24"/>
              </w:rPr>
              <w:t>、审计委员会</w:t>
            </w:r>
            <w:r>
              <w:rPr>
                <w:rFonts w:ascii="宋体" w:eastAsia="宋体" w:hAnsi="宋体" w:cs="宋体" w:hint="eastAsia"/>
                <w:sz w:val="24"/>
              </w:rPr>
              <w:t>、风险控制与关联交易管理委员会、</w:t>
            </w:r>
            <w:r>
              <w:rPr>
                <w:rFonts w:ascii="宋体" w:eastAsia="宋体" w:hAnsi="宋体" w:cs="宋体" w:hint="eastAsia"/>
                <w:b/>
                <w:bCs/>
                <w:sz w:val="24"/>
              </w:rPr>
              <w:t>消费者权益保护委员会</w:t>
            </w:r>
            <w:r>
              <w:rPr>
                <w:rFonts w:ascii="宋体" w:eastAsia="宋体" w:hAnsi="宋体" w:cs="宋体" w:hint="eastAsia"/>
                <w:sz w:val="24"/>
              </w:rPr>
              <w:t>，</w:t>
            </w:r>
            <w:r>
              <w:rPr>
                <w:rFonts w:ascii="宋体" w:eastAsia="宋体" w:hAnsi="宋体" w:cs="宋体" w:hint="eastAsia"/>
                <w:sz w:val="24"/>
              </w:rPr>
              <w:t>董事会可以根据需要设立其他专门委员会或调整现有专门委员会</w:t>
            </w:r>
            <w:r>
              <w:rPr>
                <w:rFonts w:ascii="宋体" w:eastAsia="宋体" w:hAnsi="宋体" w:cs="宋体" w:hint="eastAsia"/>
                <w:sz w:val="24"/>
              </w:rPr>
              <w:t>，</w:t>
            </w:r>
            <w:r>
              <w:rPr>
                <w:rFonts w:ascii="宋体" w:eastAsia="宋体" w:hAnsi="宋体" w:cs="宋体" w:hint="eastAsia"/>
                <w:sz w:val="24"/>
              </w:rPr>
              <w:t>各委员会对董事会负</w:t>
            </w:r>
            <w:r>
              <w:rPr>
                <w:rFonts w:ascii="宋体" w:eastAsia="宋体" w:hAnsi="宋体" w:cs="宋体" w:hint="eastAsia"/>
                <w:sz w:val="24"/>
              </w:rPr>
              <w:lastRenderedPageBreak/>
              <w:t>责。专门委员会依照</w:t>
            </w:r>
            <w:r>
              <w:rPr>
                <w:rFonts w:ascii="宋体" w:eastAsia="宋体" w:hAnsi="宋体" w:cs="宋体" w:hint="eastAsia"/>
                <w:sz w:val="24"/>
              </w:rPr>
              <w:t>本行</w:t>
            </w:r>
            <w:r>
              <w:rPr>
                <w:rFonts w:ascii="宋体" w:eastAsia="宋体" w:hAnsi="宋体" w:cs="宋体" w:hint="eastAsia"/>
                <w:sz w:val="24"/>
              </w:rPr>
              <w:t>章程和董事会授权履行职责，提案应当提交董事会审议决定。专门委员会成员全部由董事组成，其中</w:t>
            </w:r>
            <w:r>
              <w:rPr>
                <w:rFonts w:ascii="宋体" w:eastAsia="宋体" w:hAnsi="宋体" w:cs="宋体" w:hint="eastAsia"/>
                <w:b/>
                <w:bCs/>
                <w:sz w:val="24"/>
              </w:rPr>
              <w:t>审计委员会</w:t>
            </w:r>
            <w:r>
              <w:rPr>
                <w:rFonts w:ascii="宋体" w:eastAsia="宋体" w:hAnsi="宋体" w:cs="宋体" w:hint="eastAsia"/>
                <w:sz w:val="24"/>
              </w:rPr>
              <w:t>、</w:t>
            </w:r>
            <w:r>
              <w:rPr>
                <w:rFonts w:ascii="宋体" w:eastAsia="宋体" w:hAnsi="宋体" w:cs="宋体" w:hint="eastAsia"/>
                <w:b/>
                <w:bCs/>
                <w:sz w:val="24"/>
              </w:rPr>
              <w:t>提名</w:t>
            </w:r>
            <w:r>
              <w:rPr>
                <w:rFonts w:ascii="宋体" w:eastAsia="宋体" w:hAnsi="宋体" w:cs="宋体" w:hint="eastAsia"/>
                <w:b/>
                <w:bCs/>
                <w:sz w:val="24"/>
              </w:rPr>
              <w:t>与</w:t>
            </w:r>
            <w:r>
              <w:rPr>
                <w:rFonts w:ascii="宋体" w:eastAsia="宋体" w:hAnsi="宋体" w:cs="宋体" w:hint="eastAsia"/>
                <w:b/>
                <w:bCs/>
                <w:sz w:val="24"/>
              </w:rPr>
              <w:t>薪酬委员会</w:t>
            </w:r>
            <w:r>
              <w:rPr>
                <w:rFonts w:ascii="宋体" w:eastAsia="宋体" w:hAnsi="宋体" w:cs="宋体" w:hint="eastAsia"/>
                <w:sz w:val="24"/>
              </w:rPr>
              <w:t>中独立董事占多数并担任召集人</w:t>
            </w:r>
            <w:r>
              <w:rPr>
                <w:rFonts w:ascii="宋体" w:eastAsia="宋体" w:hAnsi="宋体" w:cs="宋体" w:hint="eastAsia"/>
                <w:b/>
                <w:bCs/>
                <w:sz w:val="24"/>
              </w:rPr>
              <w:t>。</w:t>
            </w:r>
            <w:r>
              <w:rPr>
                <w:rFonts w:ascii="宋体" w:eastAsia="宋体" w:hAnsi="宋体" w:cs="宋体" w:hint="eastAsia"/>
                <w:b/>
                <w:bCs/>
                <w:sz w:val="24"/>
              </w:rPr>
              <w:t>审计委员会成员为不在本行担任高级管理人员的董事，并由独立董事中会计专业人士担任召集人</w:t>
            </w:r>
            <w:r>
              <w:rPr>
                <w:rFonts w:ascii="宋体" w:eastAsia="宋体" w:hAnsi="宋体" w:cs="宋体" w:hint="eastAsia"/>
                <w:b/>
                <w:bCs/>
                <w:sz w:val="24"/>
              </w:rPr>
              <w:t>。</w:t>
            </w:r>
            <w:r>
              <w:rPr>
                <w:rFonts w:ascii="宋体" w:eastAsia="宋体" w:hAnsi="宋体" w:cs="宋体" w:hint="eastAsia"/>
                <w:sz w:val="24"/>
              </w:rPr>
              <w:t>风险控制与关联交易管理委员会由独立董事担任</w:t>
            </w:r>
            <w:r>
              <w:rPr>
                <w:rFonts w:ascii="宋体" w:eastAsia="宋体" w:hAnsi="宋体" w:cs="宋体" w:hint="eastAsia"/>
                <w:sz w:val="24"/>
              </w:rPr>
              <w:t>召集人，且独立董事占比不低于三分之一</w:t>
            </w:r>
            <w:r>
              <w:rPr>
                <w:rFonts w:ascii="宋体" w:eastAsia="宋体" w:hAnsi="宋体" w:cs="宋体" w:hint="eastAsia"/>
                <w:sz w:val="24"/>
              </w:rPr>
              <w:t>。董事会负责制定专门委员会工作规程，规范专门委员会的运作。</w:t>
            </w:r>
          </w:p>
          <w:p w:rsidR="00A64733" w:rsidRDefault="00C17F08">
            <w:pPr>
              <w:widowControl/>
              <w:textAlignment w:val="center"/>
              <w:rPr>
                <w:rFonts w:ascii="宋体" w:eastAsia="宋体" w:hAnsi="宋体" w:cs="宋体"/>
                <w:b/>
                <w:bCs/>
                <w:sz w:val="24"/>
              </w:rPr>
            </w:pPr>
            <w:r>
              <w:rPr>
                <w:rFonts w:ascii="宋体" w:eastAsia="宋体" w:hAnsi="宋体" w:cs="宋体" w:hint="eastAsia"/>
                <w:b/>
                <w:bCs/>
                <w:sz w:val="24"/>
              </w:rPr>
              <w:t>董事会</w:t>
            </w:r>
            <w:r>
              <w:rPr>
                <w:rFonts w:ascii="宋体" w:eastAsia="宋体" w:hAnsi="宋体" w:cs="宋体" w:hint="eastAsia"/>
                <w:b/>
                <w:bCs/>
                <w:sz w:val="24"/>
              </w:rPr>
              <w:t>战</w:t>
            </w:r>
            <w:r>
              <w:rPr>
                <w:rFonts w:ascii="宋体" w:eastAsia="宋体" w:hAnsi="宋体" w:cs="宋体" w:hint="eastAsia"/>
                <w:b/>
                <w:bCs/>
                <w:sz w:val="24"/>
              </w:rPr>
              <w:t>略与</w:t>
            </w:r>
            <w:r>
              <w:rPr>
                <w:rFonts w:ascii="宋体" w:eastAsia="宋体" w:hAnsi="宋体" w:cs="宋体" w:hint="eastAsia"/>
                <w:b/>
                <w:bCs/>
                <w:sz w:val="24"/>
              </w:rPr>
              <w:t>ESG</w:t>
            </w:r>
            <w:r>
              <w:rPr>
                <w:rFonts w:ascii="宋体" w:eastAsia="宋体" w:hAnsi="宋体" w:cs="宋体" w:hint="eastAsia"/>
                <w:b/>
                <w:bCs/>
                <w:sz w:val="24"/>
              </w:rPr>
              <w:t>委员</w:t>
            </w:r>
            <w:r>
              <w:rPr>
                <w:rFonts w:ascii="宋体" w:eastAsia="宋体" w:hAnsi="宋体" w:cs="宋体" w:hint="eastAsia"/>
                <w:b/>
                <w:bCs/>
                <w:sz w:val="24"/>
              </w:rPr>
              <w:t>会主要负责研究讨论本行</w:t>
            </w:r>
            <w:r>
              <w:rPr>
                <w:rFonts w:ascii="宋体" w:eastAsia="宋体" w:hAnsi="宋体" w:cs="宋体" w:hint="eastAsia"/>
                <w:b/>
                <w:bCs/>
                <w:sz w:val="24"/>
              </w:rPr>
              <w:t>发展战略</w:t>
            </w:r>
            <w:r>
              <w:rPr>
                <w:rFonts w:ascii="宋体" w:eastAsia="宋体" w:hAnsi="宋体" w:cs="宋体" w:hint="eastAsia"/>
                <w:b/>
                <w:bCs/>
                <w:sz w:val="24"/>
              </w:rPr>
              <w:t>，</w:t>
            </w:r>
            <w:r>
              <w:rPr>
                <w:rFonts w:ascii="宋体" w:eastAsia="宋体" w:hAnsi="宋体" w:cs="宋体" w:hint="eastAsia"/>
                <w:b/>
                <w:bCs/>
                <w:sz w:val="24"/>
              </w:rPr>
              <w:t>定期监督、评估</w:t>
            </w:r>
            <w:r>
              <w:rPr>
                <w:rFonts w:ascii="宋体" w:eastAsia="宋体" w:hAnsi="宋体" w:cs="宋体" w:hint="eastAsia"/>
                <w:b/>
                <w:bCs/>
                <w:sz w:val="24"/>
              </w:rPr>
              <w:t>并提出</w:t>
            </w:r>
            <w:r>
              <w:rPr>
                <w:rFonts w:ascii="宋体" w:eastAsia="宋体" w:hAnsi="宋体" w:cs="宋体" w:hint="eastAsia"/>
                <w:b/>
                <w:bCs/>
                <w:sz w:val="24"/>
              </w:rPr>
              <w:t>相关</w:t>
            </w:r>
            <w:r>
              <w:rPr>
                <w:rFonts w:ascii="宋体" w:eastAsia="宋体" w:hAnsi="宋体" w:cs="宋体" w:hint="eastAsia"/>
                <w:b/>
                <w:bCs/>
                <w:sz w:val="24"/>
              </w:rPr>
              <w:t>建议</w:t>
            </w:r>
            <w:r>
              <w:rPr>
                <w:rFonts w:ascii="宋体" w:eastAsia="宋体" w:hAnsi="宋体" w:cs="宋体" w:hint="eastAsia"/>
                <w:b/>
                <w:bCs/>
                <w:sz w:val="24"/>
              </w:rPr>
              <w:t>；研究制订本行</w:t>
            </w:r>
            <w:r>
              <w:rPr>
                <w:rFonts w:ascii="宋体" w:eastAsia="宋体" w:hAnsi="宋体" w:cs="宋体" w:hint="eastAsia"/>
                <w:b/>
                <w:bCs/>
                <w:sz w:val="24"/>
              </w:rPr>
              <w:t>环境、社会及治理（以下简称</w:t>
            </w:r>
            <w:r>
              <w:rPr>
                <w:rFonts w:ascii="宋体" w:eastAsia="宋体" w:hAnsi="宋体" w:cs="宋体" w:hint="eastAsia"/>
                <w:b/>
                <w:bCs/>
                <w:sz w:val="24"/>
              </w:rPr>
              <w:t>ESG</w:t>
            </w:r>
            <w:r>
              <w:rPr>
                <w:rFonts w:ascii="宋体" w:eastAsia="宋体" w:hAnsi="宋体" w:cs="宋体" w:hint="eastAsia"/>
                <w:b/>
                <w:bCs/>
                <w:sz w:val="24"/>
              </w:rPr>
              <w:t>）</w:t>
            </w:r>
            <w:r>
              <w:rPr>
                <w:rFonts w:ascii="宋体" w:eastAsia="宋体" w:hAnsi="宋体" w:cs="宋体" w:hint="eastAsia"/>
                <w:b/>
                <w:bCs/>
                <w:sz w:val="24"/>
              </w:rPr>
              <w:t>战略及基本管理制度，监督、评估</w:t>
            </w:r>
            <w:r>
              <w:rPr>
                <w:rFonts w:ascii="宋体" w:eastAsia="宋体" w:hAnsi="宋体" w:cs="宋体" w:hint="eastAsia"/>
                <w:b/>
                <w:bCs/>
                <w:sz w:val="24"/>
              </w:rPr>
              <w:t>ESG</w:t>
            </w:r>
            <w:r>
              <w:rPr>
                <w:rFonts w:ascii="宋体" w:eastAsia="宋体" w:hAnsi="宋体" w:cs="宋体" w:hint="eastAsia"/>
                <w:b/>
                <w:bCs/>
                <w:sz w:val="24"/>
              </w:rPr>
              <w:t>战略实施情况；</w:t>
            </w:r>
            <w:r>
              <w:rPr>
                <w:rFonts w:ascii="宋体" w:eastAsia="宋体" w:hAnsi="宋体" w:cs="宋体" w:hint="eastAsia"/>
                <w:b/>
                <w:bCs/>
                <w:sz w:val="24"/>
              </w:rPr>
              <w:t>研究讨论对外投资的相关制度，</w:t>
            </w:r>
            <w:r>
              <w:rPr>
                <w:rFonts w:ascii="宋体" w:eastAsia="宋体" w:hAnsi="宋体" w:cs="宋体" w:hint="eastAsia"/>
                <w:b/>
                <w:bCs/>
                <w:sz w:val="24"/>
              </w:rPr>
              <w:t>对本行重大投资决策提出建议和方案</w:t>
            </w:r>
            <w:r>
              <w:rPr>
                <w:rFonts w:ascii="宋体" w:eastAsia="宋体" w:hAnsi="宋体" w:cs="宋体" w:hint="eastAsia"/>
                <w:b/>
                <w:bCs/>
                <w:sz w:val="24"/>
              </w:rPr>
              <w:t>。</w:t>
            </w:r>
          </w:p>
          <w:p w:rsidR="00A64733" w:rsidRDefault="00C17F08">
            <w:pPr>
              <w:widowControl/>
              <w:textAlignment w:val="center"/>
              <w:rPr>
                <w:rFonts w:ascii="宋体" w:eastAsia="宋体" w:hAnsi="宋体" w:cs="宋体"/>
                <w:b/>
                <w:bCs/>
                <w:sz w:val="24"/>
              </w:rPr>
            </w:pPr>
            <w:r>
              <w:rPr>
                <w:rFonts w:ascii="宋体" w:eastAsia="宋体" w:hAnsi="宋体" w:cs="宋体" w:hint="eastAsia"/>
                <w:b/>
                <w:bCs/>
                <w:sz w:val="24"/>
              </w:rPr>
              <w:t>董事会提名</w:t>
            </w:r>
            <w:r>
              <w:rPr>
                <w:rFonts w:ascii="宋体" w:eastAsia="宋体" w:hAnsi="宋体" w:cs="宋体" w:hint="eastAsia"/>
                <w:b/>
                <w:bCs/>
                <w:sz w:val="24"/>
              </w:rPr>
              <w:t>与薪酬</w:t>
            </w:r>
            <w:r>
              <w:rPr>
                <w:rFonts w:ascii="宋体" w:eastAsia="宋体" w:hAnsi="宋体" w:cs="宋体" w:hint="eastAsia"/>
                <w:b/>
                <w:bCs/>
                <w:sz w:val="24"/>
              </w:rPr>
              <w:t>委员会</w:t>
            </w:r>
            <w:r>
              <w:rPr>
                <w:rFonts w:ascii="宋体" w:eastAsia="宋体" w:hAnsi="宋体" w:cs="宋体" w:hint="eastAsia"/>
                <w:b/>
                <w:bCs/>
                <w:sz w:val="24"/>
              </w:rPr>
              <w:t>主要</w:t>
            </w:r>
            <w:r>
              <w:rPr>
                <w:rFonts w:ascii="宋体" w:eastAsia="宋体" w:hAnsi="宋体" w:cs="宋体" w:hint="eastAsia"/>
                <w:b/>
                <w:bCs/>
                <w:sz w:val="24"/>
              </w:rPr>
              <w:t>负责拟定董事、高级管理人员的选择标准和程序，对董事、高级管理人员人选及其任职资格进行遴选、审核</w:t>
            </w:r>
            <w:r>
              <w:rPr>
                <w:rFonts w:ascii="宋体" w:eastAsia="宋体" w:hAnsi="宋体" w:cs="宋体" w:hint="eastAsia"/>
                <w:b/>
                <w:bCs/>
                <w:sz w:val="24"/>
              </w:rPr>
              <w:t>；</w:t>
            </w:r>
            <w:r>
              <w:rPr>
                <w:rFonts w:ascii="宋体" w:eastAsia="宋体" w:hAnsi="宋体" w:cs="宋体" w:hint="eastAsia"/>
                <w:b/>
                <w:bCs/>
                <w:sz w:val="24"/>
              </w:rPr>
              <w:t>制定董事、高级管理人员的考核标准并进行考核，制定、审查董事、高级管理人员的薪酬政策与方案</w:t>
            </w:r>
            <w:r>
              <w:rPr>
                <w:rFonts w:ascii="宋体" w:eastAsia="宋体" w:hAnsi="宋体" w:cs="宋体" w:hint="eastAsia"/>
                <w:b/>
                <w:bCs/>
                <w:sz w:val="24"/>
              </w:rPr>
              <w:t>。</w:t>
            </w:r>
          </w:p>
          <w:p w:rsidR="00A64733" w:rsidRDefault="00C17F08">
            <w:pPr>
              <w:widowControl/>
              <w:textAlignment w:val="center"/>
              <w:rPr>
                <w:rFonts w:ascii="宋体" w:eastAsia="宋体" w:hAnsi="宋体" w:cs="宋体"/>
                <w:b/>
                <w:bCs/>
                <w:sz w:val="24"/>
              </w:rPr>
            </w:pPr>
            <w:r>
              <w:rPr>
                <w:rFonts w:ascii="宋体" w:eastAsia="宋体" w:hAnsi="宋体" w:cs="宋体" w:hint="eastAsia"/>
                <w:b/>
                <w:bCs/>
                <w:sz w:val="24"/>
              </w:rPr>
              <w:t>董事会审计</w:t>
            </w:r>
            <w:r>
              <w:rPr>
                <w:rFonts w:ascii="宋体" w:eastAsia="宋体" w:hAnsi="宋体" w:cs="宋体" w:hint="eastAsia"/>
                <w:b/>
                <w:bCs/>
                <w:sz w:val="24"/>
              </w:rPr>
              <w:t>委员会主要</w:t>
            </w:r>
            <w:r>
              <w:rPr>
                <w:rFonts w:ascii="宋体" w:eastAsia="宋体" w:hAnsi="宋体" w:cs="宋体" w:hint="eastAsia"/>
                <w:b/>
                <w:bCs/>
                <w:sz w:val="24"/>
              </w:rPr>
              <w:t>负责审核公司财务信息及其披露、监督及评估内外部审计工作和内部控制。</w:t>
            </w:r>
          </w:p>
          <w:p w:rsidR="00A64733" w:rsidRDefault="00C17F08">
            <w:pPr>
              <w:widowControl/>
              <w:textAlignment w:val="center"/>
              <w:rPr>
                <w:rFonts w:ascii="宋体" w:eastAsia="宋体" w:hAnsi="宋体" w:cs="宋体"/>
                <w:b/>
                <w:bCs/>
                <w:sz w:val="24"/>
              </w:rPr>
            </w:pPr>
            <w:r>
              <w:rPr>
                <w:rFonts w:ascii="宋体" w:eastAsia="宋体" w:hAnsi="宋体" w:cs="宋体" w:hint="eastAsia"/>
                <w:b/>
                <w:bCs/>
                <w:sz w:val="24"/>
              </w:rPr>
              <w:lastRenderedPageBreak/>
              <w:t>董事会</w:t>
            </w:r>
            <w:r>
              <w:rPr>
                <w:rFonts w:ascii="宋体" w:eastAsia="宋体" w:hAnsi="宋体" w:cs="宋体" w:hint="eastAsia"/>
                <w:b/>
                <w:bCs/>
                <w:sz w:val="24"/>
              </w:rPr>
              <w:t>风险</w:t>
            </w:r>
            <w:r>
              <w:rPr>
                <w:rFonts w:ascii="宋体" w:eastAsia="宋体" w:hAnsi="宋体" w:cs="宋体" w:hint="eastAsia"/>
                <w:b/>
                <w:bCs/>
                <w:sz w:val="24"/>
              </w:rPr>
              <w:t>控制与关联交易</w:t>
            </w:r>
            <w:r>
              <w:rPr>
                <w:rFonts w:ascii="宋体" w:eastAsia="宋体" w:hAnsi="宋体" w:cs="宋体" w:hint="eastAsia"/>
                <w:b/>
                <w:bCs/>
                <w:sz w:val="24"/>
              </w:rPr>
              <w:t>管理委员会主要负责监督高级管理层</w:t>
            </w:r>
            <w:r>
              <w:rPr>
                <w:rFonts w:ascii="宋体" w:eastAsia="宋体" w:hAnsi="宋体" w:cs="宋体" w:hint="eastAsia"/>
                <w:b/>
                <w:bCs/>
                <w:sz w:val="24"/>
              </w:rPr>
              <w:t>各类</w:t>
            </w:r>
            <w:r>
              <w:rPr>
                <w:rFonts w:ascii="宋体" w:eastAsia="宋体" w:hAnsi="宋体" w:cs="宋体" w:hint="eastAsia"/>
                <w:b/>
                <w:bCs/>
                <w:sz w:val="24"/>
              </w:rPr>
              <w:t>风险控制情况，对</w:t>
            </w:r>
            <w:r>
              <w:rPr>
                <w:rFonts w:ascii="宋体" w:eastAsia="宋体" w:hAnsi="宋体" w:cs="宋体" w:hint="eastAsia"/>
                <w:b/>
                <w:bCs/>
                <w:sz w:val="24"/>
              </w:rPr>
              <w:t>本行</w:t>
            </w:r>
            <w:r>
              <w:rPr>
                <w:rFonts w:ascii="宋体" w:eastAsia="宋体" w:hAnsi="宋体" w:cs="宋体" w:hint="eastAsia"/>
                <w:b/>
                <w:bCs/>
                <w:sz w:val="24"/>
              </w:rPr>
              <w:t>风险政策、管理状况及风险承受能力进行定期评估，提出完善风险管理和内部控制的意见</w:t>
            </w:r>
            <w:r>
              <w:rPr>
                <w:rFonts w:ascii="宋体" w:eastAsia="宋体" w:hAnsi="宋体" w:cs="宋体" w:hint="eastAsia"/>
                <w:b/>
                <w:bCs/>
                <w:sz w:val="24"/>
              </w:rPr>
              <w:t>；</w:t>
            </w:r>
            <w:r>
              <w:rPr>
                <w:rFonts w:ascii="宋体" w:eastAsia="宋体" w:hAnsi="宋体" w:cs="宋体" w:hint="eastAsia"/>
                <w:b/>
                <w:bCs/>
                <w:sz w:val="24"/>
              </w:rPr>
              <w:t>同时</w:t>
            </w:r>
            <w:r>
              <w:rPr>
                <w:rFonts w:ascii="宋体" w:eastAsia="宋体" w:hAnsi="宋体" w:cs="宋体" w:hint="eastAsia"/>
                <w:b/>
                <w:bCs/>
                <w:sz w:val="24"/>
              </w:rPr>
              <w:t>负责关联交易的管理、审查和风险控制，审议关联交易管理制度</w:t>
            </w:r>
            <w:r>
              <w:rPr>
                <w:rFonts w:ascii="宋体" w:eastAsia="宋体" w:hAnsi="宋体" w:cs="宋体" w:hint="eastAsia"/>
                <w:b/>
                <w:bCs/>
                <w:sz w:val="24"/>
              </w:rPr>
              <w:t>，</w:t>
            </w:r>
            <w:r>
              <w:rPr>
                <w:rFonts w:ascii="宋体" w:eastAsia="宋体" w:hAnsi="宋体" w:cs="宋体" w:hint="eastAsia"/>
                <w:b/>
                <w:bCs/>
                <w:sz w:val="24"/>
              </w:rPr>
              <w:t>并</w:t>
            </w:r>
            <w:r>
              <w:rPr>
                <w:rFonts w:ascii="宋体" w:eastAsia="宋体" w:hAnsi="宋体" w:cs="宋体" w:hint="eastAsia"/>
                <w:b/>
                <w:bCs/>
                <w:sz w:val="24"/>
              </w:rPr>
              <w:t>对超出行长权限的本行关联交易进行初审。</w:t>
            </w:r>
          </w:p>
          <w:p w:rsidR="00A64733" w:rsidRDefault="00C17F08">
            <w:pPr>
              <w:widowControl/>
              <w:textAlignment w:val="center"/>
              <w:rPr>
                <w:rFonts w:ascii="宋体" w:eastAsia="宋体" w:hAnsi="宋体" w:cs="宋体"/>
                <w:b/>
                <w:bCs/>
                <w:sz w:val="24"/>
              </w:rPr>
            </w:pPr>
            <w:r>
              <w:rPr>
                <w:rFonts w:ascii="宋体" w:eastAsia="宋体" w:hAnsi="宋体" w:cs="宋体" w:hint="eastAsia"/>
                <w:b/>
                <w:bCs/>
                <w:sz w:val="24"/>
              </w:rPr>
              <w:t>董事会消费者权益保护委员会主要负责拟定本行消费者权益保护工作的战略、政策和目标，指导、监督高级管理层建立消费者权益保护的体制机制、落实执行相关政策制度。</w:t>
            </w:r>
          </w:p>
          <w:p w:rsidR="00A64733" w:rsidRDefault="00A64733">
            <w:pPr>
              <w:widowControl/>
              <w:textAlignment w:val="center"/>
              <w:rPr>
                <w:rFonts w:ascii="宋体" w:eastAsia="宋体" w:hAnsi="宋体" w:cs="宋体"/>
                <w:sz w:val="24"/>
              </w:rPr>
            </w:pPr>
          </w:p>
        </w:tc>
        <w:tc>
          <w:tcPr>
            <w:tcW w:w="1974" w:type="pct"/>
            <w:vAlign w:val="center"/>
          </w:tcPr>
          <w:p w:rsidR="00A64733" w:rsidRDefault="00C17F08">
            <w:pPr>
              <w:widowControl/>
              <w:textAlignment w:val="center"/>
              <w:rPr>
                <w:rFonts w:ascii="宋体" w:eastAsia="宋体" w:hAnsi="宋体" w:cs="宋体"/>
                <w:sz w:val="24"/>
              </w:rPr>
            </w:pPr>
            <w:r>
              <w:rPr>
                <w:rFonts w:ascii="宋体" w:eastAsia="宋体" w:hAnsi="宋体" w:cs="宋体" w:hint="eastAsia"/>
                <w:sz w:val="24"/>
              </w:rPr>
              <w:lastRenderedPageBreak/>
              <w:t>《上市公司独立董事管理办法》第五条</w:t>
            </w:r>
            <w:r>
              <w:rPr>
                <w:rFonts w:ascii="宋体" w:eastAsia="宋体" w:hAnsi="宋体" w:cs="宋体" w:hint="eastAsia"/>
                <w:sz w:val="24"/>
              </w:rPr>
              <w:t>第二款、第三款</w:t>
            </w:r>
            <w:r>
              <w:rPr>
                <w:rFonts w:ascii="宋体" w:eastAsia="宋体" w:hAnsi="宋体" w:cs="宋体" w:hint="eastAsia"/>
                <w:sz w:val="24"/>
              </w:rPr>
              <w:t xml:space="preserve"> </w:t>
            </w:r>
            <w:r>
              <w:rPr>
                <w:rFonts w:ascii="宋体" w:eastAsia="宋体" w:hAnsi="宋体" w:cs="宋体" w:hint="eastAsia"/>
                <w:sz w:val="24"/>
              </w:rPr>
              <w:t>上市公司应当在董事会中设置审计委员会。审计委员会成员</w:t>
            </w:r>
            <w:r>
              <w:rPr>
                <w:rFonts w:ascii="宋体" w:eastAsia="宋体" w:hAnsi="宋体" w:cs="宋体" w:hint="eastAsia"/>
                <w:sz w:val="24"/>
              </w:rPr>
              <w:t>应当为不在上市公司担任高级管理人员的董事，其中独立董事应当过半数，并由独立董事中会计专业人士担任召集人。</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上市公司可以根据需要在董事</w:t>
            </w:r>
            <w:r>
              <w:rPr>
                <w:rFonts w:ascii="宋体" w:eastAsia="宋体" w:hAnsi="宋体" w:cs="宋体" w:hint="eastAsia"/>
                <w:sz w:val="24"/>
              </w:rPr>
              <w:lastRenderedPageBreak/>
              <w:t>会中设置提名、薪酬与考核、战略等专门委员会。提名委员会、薪酬与考核委员会中独立董事应当过半数并担任召集人。</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第二十五条</w:t>
            </w:r>
            <w:r>
              <w:rPr>
                <w:rFonts w:ascii="宋体" w:eastAsia="宋体" w:hAnsi="宋体" w:cs="宋体" w:hint="eastAsia"/>
                <w:sz w:val="24"/>
              </w:rPr>
              <w:t>第二款</w:t>
            </w:r>
            <w:r>
              <w:rPr>
                <w:rFonts w:ascii="宋体" w:eastAsia="宋体" w:hAnsi="宋体" w:cs="宋体" w:hint="eastAsia"/>
                <w:sz w:val="24"/>
              </w:rPr>
              <w:t xml:space="preserve"> </w:t>
            </w:r>
            <w:r>
              <w:rPr>
                <w:rFonts w:ascii="宋体" w:eastAsia="宋体" w:hAnsi="宋体" w:cs="宋体" w:hint="eastAsia"/>
                <w:sz w:val="24"/>
              </w:rPr>
              <w:t>上市公司应当按照本办法规定在公司章程中对专门委员会的组成、职责等作出规定，</w:t>
            </w:r>
            <w:r>
              <w:rPr>
                <w:rFonts w:ascii="宋体" w:eastAsia="宋体" w:hAnsi="宋体" w:cs="宋体" w:hint="eastAsia"/>
                <w:sz w:val="24"/>
              </w:rPr>
              <w:t>并制定专门委员会工作规程，明确专门委员会的人员构成、任期、职责范围、议事规则、档案保存等相关事项。国务院有关主管部门对专门委员会的召集人另有规定的，从其规定。</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第二十六条</w:t>
            </w:r>
            <w:r>
              <w:rPr>
                <w:rFonts w:ascii="宋体" w:eastAsia="宋体" w:hAnsi="宋体" w:cs="宋体" w:hint="eastAsia"/>
                <w:sz w:val="24"/>
              </w:rPr>
              <w:t>第一款</w:t>
            </w:r>
            <w:r>
              <w:rPr>
                <w:rFonts w:ascii="宋体" w:eastAsia="宋体" w:hAnsi="宋体" w:cs="宋体" w:hint="eastAsia"/>
                <w:sz w:val="24"/>
              </w:rPr>
              <w:t xml:space="preserve"> </w:t>
            </w:r>
            <w:r>
              <w:rPr>
                <w:rFonts w:ascii="宋体" w:eastAsia="宋体" w:hAnsi="宋体" w:cs="宋体" w:hint="eastAsia"/>
                <w:sz w:val="24"/>
              </w:rPr>
              <w:t>上</w:t>
            </w:r>
            <w:r>
              <w:rPr>
                <w:rFonts w:ascii="宋体" w:eastAsia="宋体" w:hAnsi="宋体" w:cs="宋体" w:hint="eastAsia"/>
                <w:sz w:val="24"/>
              </w:rPr>
              <w:t>市公司董事会审计委员会负责审核公司财务信息及其披露、监督及评估内外部审计工作和内部控制，下列事项应当经审计委员会全体成员过半数同意后，提交董事会审议：</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（一）披露财务会计报告及定期报告中的财务信息、内部控制评价报告；</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（二）聘用或者解聘承办上市公司审计业务的会计师事务所；</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（三）聘任或者解聘上市公司财务负责人；</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（四）因会计准则变更以外的原因作出会计政策、会计估计变更或者重大会计差错更正；</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（五）法律、行政法规、中国证监会规定和公司章程规定的其他事项。</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第二十七条</w:t>
            </w:r>
            <w:r>
              <w:rPr>
                <w:rFonts w:ascii="宋体" w:eastAsia="宋体" w:hAnsi="宋体" w:cs="宋体" w:hint="eastAsia"/>
                <w:sz w:val="24"/>
              </w:rPr>
              <w:t>第一款</w:t>
            </w:r>
            <w:r>
              <w:rPr>
                <w:rFonts w:ascii="宋体" w:eastAsia="宋体" w:hAnsi="宋体" w:cs="宋体" w:hint="eastAsia"/>
                <w:sz w:val="24"/>
              </w:rPr>
              <w:t xml:space="preserve"> </w:t>
            </w:r>
            <w:r>
              <w:rPr>
                <w:rFonts w:ascii="宋体" w:eastAsia="宋体" w:hAnsi="宋体" w:cs="宋体" w:hint="eastAsia"/>
                <w:sz w:val="24"/>
              </w:rPr>
              <w:t>上市公司董事会提名委员会负责拟定董事、高级管理人员的选择标准和程序，对董事、高级管理人员人选及其任职资格进行遴选、审核，并就下列事项向董事会提出建议：</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（一）提名或者任免董事；</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（二）聘任或者解聘高级管理人</w:t>
            </w:r>
            <w:r>
              <w:rPr>
                <w:rFonts w:ascii="宋体" w:eastAsia="宋体" w:hAnsi="宋体" w:cs="宋体" w:hint="eastAsia"/>
                <w:sz w:val="24"/>
              </w:rPr>
              <w:lastRenderedPageBreak/>
              <w:t>员；</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（三）法律、行政法规、中国证监会规定和公司章程规定的其他事项。</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第二十八条</w:t>
            </w:r>
            <w:r>
              <w:rPr>
                <w:rFonts w:ascii="宋体" w:eastAsia="宋体" w:hAnsi="宋体" w:cs="宋体" w:hint="eastAsia"/>
                <w:sz w:val="24"/>
              </w:rPr>
              <w:t>第一款</w:t>
            </w:r>
            <w:r>
              <w:rPr>
                <w:rFonts w:ascii="宋体" w:eastAsia="宋体" w:hAnsi="宋体" w:cs="宋体" w:hint="eastAsia"/>
                <w:sz w:val="24"/>
              </w:rPr>
              <w:t xml:space="preserve"> </w:t>
            </w:r>
            <w:r>
              <w:rPr>
                <w:rFonts w:ascii="宋体" w:eastAsia="宋体" w:hAnsi="宋体" w:cs="宋体" w:hint="eastAsia"/>
                <w:sz w:val="24"/>
              </w:rPr>
              <w:t>上市公司董事会薪酬与考核委员会负责制定董事、高级管理人员的考核标准并进行考核，制定、审查董事、高级管理人员的薪酬政策与方案，并就下列事项向董事会提出建议：</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（一）董事、高级管理人员的薪酬；</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（二）制定或者变更股权激励</w:t>
            </w:r>
            <w:r>
              <w:rPr>
                <w:rFonts w:ascii="宋体" w:eastAsia="宋体" w:hAnsi="宋体" w:cs="宋体" w:hint="eastAsia"/>
                <w:sz w:val="24"/>
              </w:rPr>
              <w:t>计划、员工持股计划，激励对象获授权益、行使权益条件成就；</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（三）董事、高级管理人员在拟分拆所属子公司安排持股计划；</w:t>
            </w:r>
          </w:p>
          <w:p w:rsidR="00A64733" w:rsidRDefault="00C17F08">
            <w:pPr>
              <w:widowControl/>
              <w:textAlignment w:val="center"/>
              <w:rPr>
                <w:rFonts w:ascii="宋体" w:eastAsia="宋体" w:hAnsi="宋体" w:cs="宋体"/>
                <w:sz w:val="24"/>
              </w:rPr>
            </w:pPr>
            <w:r>
              <w:rPr>
                <w:rFonts w:ascii="宋体" w:eastAsia="宋体" w:hAnsi="宋体" w:cs="宋体" w:hint="eastAsia"/>
                <w:sz w:val="24"/>
              </w:rPr>
              <w:t>（四）法律、行政法规、中国证监会规定和公司章程规定的其他事项。</w:t>
            </w:r>
          </w:p>
        </w:tc>
      </w:tr>
    </w:tbl>
    <w:p w:rsidR="00A64733" w:rsidRDefault="00A64733">
      <w:pPr>
        <w:pStyle w:val="1"/>
      </w:pPr>
    </w:p>
    <w:p w:rsidR="00A64733" w:rsidRDefault="00C17F08">
      <w:pPr>
        <w:rPr>
          <w:rFonts w:ascii="宋体" w:eastAsia="宋体" w:hAnsi="宋体" w:cs="宋体"/>
          <w:sz w:val="24"/>
        </w:rPr>
      </w:pPr>
      <w:r>
        <w:rPr>
          <w:rFonts w:ascii="宋体" w:eastAsia="宋体" w:hAnsi="宋体" w:cs="宋体" w:hint="eastAsia"/>
          <w:sz w:val="24"/>
        </w:rPr>
        <w:br w:type="page"/>
      </w:r>
    </w:p>
    <w:p w:rsidR="00A64733" w:rsidRDefault="00C17F08">
      <w:pPr>
        <w:pStyle w:val="a6"/>
        <w:snapToGrid w:val="0"/>
        <w:spacing w:line="360" w:lineRule="auto"/>
        <w:rPr>
          <w:rFonts w:eastAsia="宋体" w:hAnsi="宋体" w:cs="宋体"/>
          <w:b/>
          <w:bCs/>
          <w:sz w:val="24"/>
          <w:szCs w:val="24"/>
        </w:rPr>
      </w:pPr>
      <w:r>
        <w:rPr>
          <w:rFonts w:eastAsia="宋体" w:hAnsi="宋体" w:cs="宋体" w:hint="eastAsia"/>
          <w:b/>
          <w:bCs/>
          <w:sz w:val="24"/>
          <w:szCs w:val="24"/>
        </w:rPr>
        <w:lastRenderedPageBreak/>
        <w:t>附件</w:t>
      </w:r>
      <w:r>
        <w:rPr>
          <w:rFonts w:eastAsia="宋体" w:hAnsi="宋体" w:cs="宋体" w:hint="eastAsia"/>
          <w:b/>
          <w:bCs/>
          <w:sz w:val="24"/>
          <w:szCs w:val="24"/>
        </w:rPr>
        <w:t>2</w:t>
      </w:r>
      <w:r>
        <w:rPr>
          <w:rFonts w:eastAsia="宋体" w:hAnsi="宋体" w:cs="宋体" w:hint="eastAsia"/>
          <w:b/>
          <w:bCs/>
          <w:sz w:val="24"/>
          <w:szCs w:val="24"/>
        </w:rPr>
        <w:t>：</w:t>
      </w:r>
    </w:p>
    <w:p w:rsidR="00A64733" w:rsidRDefault="00C17F08">
      <w:pPr>
        <w:snapToGrid w:val="0"/>
        <w:spacing w:line="360" w:lineRule="auto"/>
        <w:jc w:val="center"/>
        <w:rPr>
          <w:rFonts w:ascii="宋体" w:eastAsia="宋体" w:hAnsi="宋体" w:cs="Times New Roman"/>
          <w:b/>
          <w:sz w:val="28"/>
          <w:szCs w:val="28"/>
        </w:rPr>
      </w:pPr>
      <w:r>
        <w:rPr>
          <w:rFonts w:ascii="宋体" w:eastAsia="宋体" w:hAnsi="宋体" w:cs="Times New Roman" w:hint="eastAsia"/>
          <w:b/>
          <w:sz w:val="28"/>
          <w:szCs w:val="28"/>
        </w:rPr>
        <w:t>厦门银行股份有限公司董事会议事规则</w:t>
      </w:r>
    </w:p>
    <w:p w:rsidR="00A64733" w:rsidRDefault="00C17F08">
      <w:pPr>
        <w:snapToGrid w:val="0"/>
        <w:spacing w:line="360" w:lineRule="auto"/>
        <w:jc w:val="center"/>
        <w:rPr>
          <w:rFonts w:ascii="宋体" w:eastAsia="宋体" w:hAnsi="宋体" w:cs="Times New Roman"/>
          <w:b/>
          <w:sz w:val="28"/>
          <w:szCs w:val="28"/>
        </w:rPr>
      </w:pPr>
      <w:r>
        <w:rPr>
          <w:rFonts w:ascii="宋体" w:eastAsia="宋体" w:hAnsi="宋体" w:cs="Times New Roman" w:hint="eastAsia"/>
          <w:b/>
          <w:sz w:val="28"/>
          <w:szCs w:val="28"/>
        </w:rPr>
        <w:t>（</w:t>
      </w:r>
      <w:r>
        <w:rPr>
          <w:rFonts w:ascii="宋体" w:eastAsia="宋体" w:hAnsi="宋体" w:cs="Times New Roman" w:hint="eastAsia"/>
          <w:b/>
          <w:sz w:val="28"/>
          <w:szCs w:val="28"/>
        </w:rPr>
        <w:t>2024</w:t>
      </w:r>
      <w:r>
        <w:rPr>
          <w:rFonts w:ascii="宋体" w:eastAsia="宋体" w:hAnsi="宋体" w:cs="Times New Roman" w:hint="eastAsia"/>
          <w:b/>
          <w:sz w:val="28"/>
          <w:szCs w:val="28"/>
        </w:rPr>
        <w:t>年修订</w:t>
      </w:r>
      <w:r>
        <w:rPr>
          <w:rFonts w:ascii="宋体" w:eastAsia="宋体" w:hAnsi="宋体" w:cs="Times New Roman" w:hint="eastAsia"/>
          <w:b/>
          <w:sz w:val="28"/>
          <w:szCs w:val="28"/>
        </w:rPr>
        <w:t>）</w:t>
      </w:r>
    </w:p>
    <w:p w:rsidR="00A64733" w:rsidRDefault="00C17F08">
      <w:pPr>
        <w:spacing w:line="500" w:lineRule="exact"/>
        <w:jc w:val="center"/>
        <w:rPr>
          <w:rFonts w:ascii="宋体" w:hAnsi="宋体"/>
          <w:b/>
          <w:sz w:val="24"/>
        </w:rPr>
      </w:pPr>
      <w:r>
        <w:rPr>
          <w:rFonts w:ascii="宋体" w:hAnsi="宋体" w:hint="eastAsia"/>
          <w:b/>
          <w:sz w:val="24"/>
        </w:rPr>
        <w:t>第一章</w:t>
      </w:r>
      <w:r>
        <w:rPr>
          <w:rFonts w:ascii="宋体" w:hAnsi="宋体" w:hint="eastAsia"/>
          <w:b/>
          <w:sz w:val="24"/>
        </w:rPr>
        <w:t xml:space="preserve"> </w:t>
      </w:r>
      <w:r>
        <w:rPr>
          <w:rFonts w:ascii="宋体" w:hAnsi="宋体" w:hint="eastAsia"/>
          <w:b/>
          <w:sz w:val="24"/>
        </w:rPr>
        <w:t>总</w:t>
      </w:r>
      <w:r>
        <w:rPr>
          <w:rFonts w:ascii="宋体" w:hAnsi="宋体" w:hint="eastAsia"/>
          <w:b/>
          <w:sz w:val="24"/>
        </w:rPr>
        <w:t xml:space="preserve"> </w:t>
      </w:r>
      <w:r>
        <w:rPr>
          <w:rFonts w:ascii="宋体" w:hAnsi="宋体" w:hint="eastAsia"/>
          <w:b/>
          <w:sz w:val="24"/>
        </w:rPr>
        <w:t>则</w:t>
      </w:r>
    </w:p>
    <w:p w:rsidR="00A64733" w:rsidRDefault="00C17F08">
      <w:pPr>
        <w:spacing w:line="500" w:lineRule="exact"/>
        <w:ind w:firstLineChars="200" w:firstLine="482"/>
        <w:rPr>
          <w:rFonts w:ascii="宋体" w:hAnsi="宋体"/>
          <w:sz w:val="24"/>
        </w:rPr>
      </w:pPr>
      <w:r>
        <w:rPr>
          <w:rFonts w:ascii="宋体" w:hAnsi="宋体" w:hint="eastAsia"/>
          <w:b/>
          <w:sz w:val="24"/>
        </w:rPr>
        <w:t>第一条</w:t>
      </w:r>
      <w:r>
        <w:rPr>
          <w:rFonts w:ascii="宋体" w:hAnsi="宋体" w:hint="eastAsia"/>
          <w:sz w:val="24"/>
        </w:rPr>
        <w:t xml:space="preserve"> </w:t>
      </w:r>
      <w:r>
        <w:rPr>
          <w:rFonts w:ascii="宋体" w:hAnsi="宋体" w:hint="eastAsia"/>
          <w:sz w:val="24"/>
        </w:rPr>
        <w:t>为规范厦门银行股份有限公司（以下简称“本行”）董事会运作，保障董事会依法独立、规范、有效地行使职权，根据《中华人民共和国公司法》（以下简称“《公司法》”）、《中华人民共和国证券法》《中华人民共和国商业银行法》《</w:t>
      </w:r>
      <w:r>
        <w:rPr>
          <w:rFonts w:ascii="宋体" w:hAnsi="宋体"/>
          <w:sz w:val="24"/>
        </w:rPr>
        <w:t>银行保险机构公司治理准则</w:t>
      </w:r>
      <w:r>
        <w:rPr>
          <w:rFonts w:ascii="宋体" w:hAnsi="宋体" w:hint="eastAsia"/>
          <w:sz w:val="24"/>
        </w:rPr>
        <w:t>》《上市公司章程指引》《上市公司治理准则》等法律法规及《厦门银行股份有限公司章程》（以下简称“本行章程”）之规定，制定本规则。</w:t>
      </w:r>
    </w:p>
    <w:p w:rsidR="00A64733" w:rsidRDefault="00C17F08">
      <w:pPr>
        <w:spacing w:line="500" w:lineRule="exact"/>
        <w:ind w:firstLineChars="200" w:firstLine="482"/>
        <w:rPr>
          <w:rFonts w:ascii="宋体" w:hAnsi="宋体"/>
          <w:sz w:val="24"/>
        </w:rPr>
      </w:pPr>
      <w:r>
        <w:rPr>
          <w:rFonts w:ascii="宋体" w:hAnsi="宋体" w:hint="eastAsia"/>
          <w:b/>
          <w:sz w:val="24"/>
        </w:rPr>
        <w:t>第二条</w:t>
      </w:r>
      <w:r>
        <w:rPr>
          <w:rFonts w:ascii="宋体" w:hAnsi="宋体" w:hint="eastAsia"/>
          <w:sz w:val="24"/>
        </w:rPr>
        <w:t xml:space="preserve"> </w:t>
      </w:r>
      <w:r>
        <w:rPr>
          <w:rFonts w:ascii="宋体" w:hAnsi="宋体" w:hint="eastAsia"/>
          <w:sz w:val="24"/>
        </w:rPr>
        <w:t>董事会是本行决策机构，是股东大会的执行机构，对股东大会负责，遵照有关法律法规及本行章程的规定履行职责。</w:t>
      </w:r>
      <w:r>
        <w:rPr>
          <w:rFonts w:ascii="宋体" w:hAnsi="宋体" w:cs="宋体" w:hint="eastAsia"/>
          <w:bCs/>
          <w:smallCaps/>
          <w:color w:val="000000"/>
          <w:kern w:val="0"/>
          <w:sz w:val="24"/>
          <w:szCs w:val="20"/>
        </w:rPr>
        <w:t>董事会每三年换届一次。</w:t>
      </w:r>
    </w:p>
    <w:p w:rsidR="00A64733" w:rsidRDefault="00A64733">
      <w:pPr>
        <w:spacing w:line="500" w:lineRule="exact"/>
        <w:ind w:firstLineChars="200" w:firstLine="480"/>
        <w:rPr>
          <w:rFonts w:ascii="宋体" w:hAnsi="宋体"/>
          <w:sz w:val="24"/>
        </w:rPr>
      </w:pPr>
    </w:p>
    <w:p w:rsidR="00A64733" w:rsidRDefault="00C17F08">
      <w:pPr>
        <w:spacing w:line="500" w:lineRule="exact"/>
        <w:jc w:val="center"/>
        <w:rPr>
          <w:rFonts w:ascii="宋体" w:eastAsia="宋体" w:hAnsi="宋体"/>
          <w:b/>
          <w:sz w:val="24"/>
        </w:rPr>
      </w:pPr>
      <w:r>
        <w:rPr>
          <w:rFonts w:ascii="宋体" w:hAnsi="宋体" w:hint="eastAsia"/>
          <w:b/>
          <w:sz w:val="24"/>
        </w:rPr>
        <w:t>第二章</w:t>
      </w:r>
      <w:r>
        <w:rPr>
          <w:rFonts w:ascii="宋体" w:hAnsi="宋体" w:hint="eastAsia"/>
          <w:b/>
          <w:sz w:val="24"/>
        </w:rPr>
        <w:t xml:space="preserve"> </w:t>
      </w:r>
      <w:r>
        <w:rPr>
          <w:rFonts w:ascii="宋体" w:hAnsi="宋体" w:hint="eastAsia"/>
          <w:b/>
          <w:sz w:val="24"/>
        </w:rPr>
        <w:t>董事会的</w:t>
      </w:r>
      <w:r>
        <w:rPr>
          <w:rFonts w:ascii="宋体" w:hAnsi="宋体" w:hint="eastAsia"/>
          <w:b/>
          <w:sz w:val="24"/>
        </w:rPr>
        <w:t>一般规定</w:t>
      </w:r>
    </w:p>
    <w:p w:rsidR="00A64733" w:rsidRDefault="00C17F08">
      <w:pPr>
        <w:spacing w:line="500" w:lineRule="exact"/>
        <w:ind w:firstLineChars="200" w:firstLine="482"/>
        <w:rPr>
          <w:rFonts w:ascii="宋体" w:hAnsi="宋体"/>
          <w:sz w:val="24"/>
        </w:rPr>
      </w:pPr>
      <w:r>
        <w:rPr>
          <w:rFonts w:ascii="宋体" w:hAnsi="宋体" w:hint="eastAsia"/>
          <w:b/>
          <w:sz w:val="24"/>
        </w:rPr>
        <w:t>第三条</w:t>
      </w:r>
      <w:r>
        <w:rPr>
          <w:rFonts w:ascii="宋体" w:hAnsi="宋体" w:hint="eastAsia"/>
          <w:sz w:val="24"/>
        </w:rPr>
        <w:t xml:space="preserve"> </w:t>
      </w:r>
      <w:r>
        <w:rPr>
          <w:rFonts w:ascii="宋体" w:hAnsi="宋体" w:hint="eastAsia"/>
          <w:sz w:val="24"/>
        </w:rPr>
        <w:t>董事会由</w:t>
      </w:r>
      <w:r>
        <w:rPr>
          <w:rFonts w:ascii="宋体" w:hAnsi="宋体" w:hint="eastAsia"/>
          <w:sz w:val="24"/>
        </w:rPr>
        <w:t>11-15</w:t>
      </w:r>
      <w:r>
        <w:rPr>
          <w:rFonts w:ascii="宋体" w:hAnsi="宋体" w:hint="eastAsia"/>
          <w:sz w:val="24"/>
        </w:rPr>
        <w:t>名董事组成</w:t>
      </w:r>
      <w:r>
        <w:rPr>
          <w:rFonts w:ascii="宋体" w:hAnsi="宋体" w:hint="eastAsia"/>
          <w:sz w:val="24"/>
        </w:rPr>
        <w:t>，包括执行董事</w:t>
      </w:r>
      <w:r>
        <w:rPr>
          <w:rFonts w:ascii="宋体" w:hAnsi="宋体" w:hint="eastAsia"/>
          <w:sz w:val="24"/>
        </w:rPr>
        <w:t>2-3</w:t>
      </w:r>
      <w:r>
        <w:rPr>
          <w:rFonts w:ascii="宋体" w:hAnsi="宋体" w:hint="eastAsia"/>
          <w:sz w:val="24"/>
        </w:rPr>
        <w:t>名，非执行董事（含独立董事）</w:t>
      </w:r>
      <w:r>
        <w:rPr>
          <w:rFonts w:ascii="宋体" w:hAnsi="宋体" w:hint="eastAsia"/>
          <w:sz w:val="24"/>
        </w:rPr>
        <w:t>9-12</w:t>
      </w:r>
      <w:r>
        <w:rPr>
          <w:rFonts w:ascii="宋体" w:hAnsi="宋体" w:hint="eastAsia"/>
          <w:sz w:val="24"/>
        </w:rPr>
        <w:t>名。</w:t>
      </w:r>
      <w:r>
        <w:rPr>
          <w:rFonts w:ascii="宋体" w:hAnsi="宋体" w:hint="eastAsia"/>
          <w:sz w:val="24"/>
        </w:rPr>
        <w:t>独立董事人数不少于</w:t>
      </w:r>
      <w:r>
        <w:rPr>
          <w:rFonts w:ascii="宋体" w:hAnsi="宋体" w:hint="eastAsia"/>
          <w:bCs/>
          <w:sz w:val="24"/>
        </w:rPr>
        <w:t>本行董事会人数的三分之一。</w:t>
      </w:r>
    </w:p>
    <w:p w:rsidR="00A64733" w:rsidRDefault="00C17F08">
      <w:pPr>
        <w:spacing w:line="500" w:lineRule="exact"/>
        <w:ind w:firstLineChars="200" w:firstLine="482"/>
        <w:rPr>
          <w:rFonts w:ascii="宋体" w:hAnsi="宋体"/>
          <w:sz w:val="24"/>
        </w:rPr>
      </w:pPr>
      <w:r>
        <w:rPr>
          <w:rFonts w:ascii="宋体" w:hAnsi="宋体" w:hint="eastAsia"/>
          <w:b/>
          <w:sz w:val="24"/>
        </w:rPr>
        <w:t>第四条</w:t>
      </w:r>
      <w:r>
        <w:rPr>
          <w:rFonts w:ascii="宋体" w:hAnsi="宋体" w:hint="eastAsia"/>
          <w:sz w:val="24"/>
        </w:rPr>
        <w:t xml:space="preserve"> </w:t>
      </w:r>
      <w:r>
        <w:rPr>
          <w:rFonts w:ascii="宋体" w:hAnsi="宋体" w:hint="eastAsia"/>
          <w:sz w:val="24"/>
        </w:rPr>
        <w:t>董事会设董事长一名，由全体董事的三分之二以上选举产生。</w:t>
      </w:r>
    </w:p>
    <w:p w:rsidR="00A64733" w:rsidRDefault="00C17F08">
      <w:pPr>
        <w:spacing w:line="500" w:lineRule="exact"/>
        <w:ind w:firstLineChars="200" w:firstLine="482"/>
        <w:rPr>
          <w:rFonts w:ascii="宋体" w:hAnsi="宋体"/>
          <w:sz w:val="24"/>
        </w:rPr>
      </w:pPr>
      <w:r>
        <w:rPr>
          <w:rFonts w:ascii="宋体" w:hAnsi="宋体" w:hint="eastAsia"/>
          <w:b/>
          <w:sz w:val="24"/>
        </w:rPr>
        <w:t>第五条</w:t>
      </w:r>
      <w:r>
        <w:rPr>
          <w:rFonts w:ascii="宋体" w:hAnsi="宋体" w:hint="eastAsia"/>
          <w:sz w:val="24"/>
        </w:rPr>
        <w:t xml:space="preserve"> </w:t>
      </w:r>
      <w:r>
        <w:rPr>
          <w:rFonts w:ascii="宋体" w:hAnsi="宋体" w:hint="eastAsia"/>
          <w:sz w:val="24"/>
        </w:rPr>
        <w:t>董事会设董事会秘书一名，对董事会负责。董事会下设董事会办公室，作为董事会日常办事机构。</w:t>
      </w:r>
    </w:p>
    <w:p w:rsidR="00A64733" w:rsidRDefault="00C17F08">
      <w:pPr>
        <w:autoSpaceDE w:val="0"/>
        <w:autoSpaceDN w:val="0"/>
        <w:adjustRightInd w:val="0"/>
        <w:spacing w:line="500" w:lineRule="exact"/>
        <w:ind w:firstLineChars="200" w:firstLine="482"/>
        <w:jc w:val="left"/>
        <w:rPr>
          <w:rFonts w:ascii="宋体" w:hAnsi="宋体" w:cs="仿宋_GB2312"/>
          <w:kern w:val="0"/>
          <w:sz w:val="24"/>
        </w:rPr>
      </w:pPr>
      <w:r>
        <w:rPr>
          <w:rFonts w:ascii="宋体" w:hAnsi="宋体" w:hint="eastAsia"/>
          <w:b/>
          <w:sz w:val="24"/>
        </w:rPr>
        <w:t>第六条</w:t>
      </w:r>
      <w:r>
        <w:rPr>
          <w:rFonts w:ascii="宋体" w:hAnsi="宋体" w:cs="仿宋_GB2312"/>
          <w:kern w:val="0"/>
          <w:sz w:val="24"/>
        </w:rPr>
        <w:t xml:space="preserve"> </w:t>
      </w:r>
      <w:r>
        <w:rPr>
          <w:rFonts w:ascii="宋体" w:hAnsi="宋体" w:cs="仿宋_GB2312" w:hint="eastAsia"/>
          <w:kern w:val="0"/>
          <w:sz w:val="24"/>
        </w:rPr>
        <w:t>董事会行使下列职权：</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（一）负责召集股东大会，并向股东大会报告工作；</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（二）执行股东大会的决议；</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（三）制定本行经营发展战略</w:t>
      </w:r>
      <w:r>
        <w:rPr>
          <w:rFonts w:ascii="宋体" w:hAnsi="宋体" w:cs="仿宋_GB2312" w:hint="eastAsia"/>
          <w:kern w:val="0"/>
          <w:sz w:val="24"/>
        </w:rPr>
        <w:t>并监督战略实施</w:t>
      </w:r>
      <w:r>
        <w:rPr>
          <w:rFonts w:ascii="宋体" w:hAnsi="宋体" w:cs="仿宋_GB2312" w:hint="eastAsia"/>
          <w:kern w:val="0"/>
          <w:sz w:val="24"/>
        </w:rPr>
        <w:t>，决定本行的经营计划和投资方案；</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（四）制定资本规划，承担资本</w:t>
      </w:r>
      <w:r>
        <w:rPr>
          <w:rFonts w:ascii="宋体" w:hAnsi="宋体" w:cs="仿宋_GB2312" w:hint="eastAsia"/>
          <w:kern w:val="0"/>
          <w:sz w:val="24"/>
        </w:rPr>
        <w:t>或偿付能力</w:t>
      </w:r>
      <w:r>
        <w:rPr>
          <w:rFonts w:ascii="宋体" w:hAnsi="宋体" w:cs="仿宋_GB2312" w:hint="eastAsia"/>
          <w:kern w:val="0"/>
          <w:sz w:val="24"/>
        </w:rPr>
        <w:t>管理最终责任；</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（五）制订本行的年度财务预算方案、决算方案；</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（六）制订本行的利润分配方案和弥补亏损方案；</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（七）制订本行增加或者减少注册资本、发行债券或其他有价证券及上市方案；</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lastRenderedPageBreak/>
        <w:t>（八）制订合并、分立、解散及变更公司形式的方案；</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（九）制订本行需股东大会审议批准的重大投资、重大资产购置与处置方案及回购本行股票方案；</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（十）制订本</w:t>
      </w:r>
      <w:r>
        <w:rPr>
          <w:rFonts w:ascii="宋体" w:hAnsi="宋体" w:cs="仿宋_GB2312" w:hint="eastAsia"/>
          <w:kern w:val="0"/>
          <w:sz w:val="24"/>
        </w:rPr>
        <w:t>行</w:t>
      </w:r>
      <w:r>
        <w:rPr>
          <w:rFonts w:ascii="宋体" w:hAnsi="宋体" w:cs="仿宋_GB2312" w:hint="eastAsia"/>
          <w:kern w:val="0"/>
          <w:sz w:val="24"/>
        </w:rPr>
        <w:t>章程的修改方案</w:t>
      </w:r>
      <w:r>
        <w:rPr>
          <w:rFonts w:ascii="宋体" w:hAnsi="宋体" w:cs="仿宋_GB2312" w:hint="eastAsia"/>
          <w:kern w:val="0"/>
          <w:sz w:val="24"/>
        </w:rPr>
        <w:t>，</w:t>
      </w:r>
      <w:r>
        <w:rPr>
          <w:rFonts w:ascii="宋体" w:hAnsi="宋体" w:cs="仿宋_GB2312" w:hint="eastAsia"/>
          <w:kern w:val="0"/>
          <w:sz w:val="24"/>
        </w:rPr>
        <w:t>制订股东大会议事规则、董事会议事规则，审议批准董事会专门委员会工作规则</w:t>
      </w:r>
      <w:r>
        <w:rPr>
          <w:rFonts w:ascii="宋体" w:hAnsi="宋体" w:cs="仿宋_GB2312" w:hint="eastAsia"/>
          <w:kern w:val="0"/>
          <w:sz w:val="24"/>
        </w:rPr>
        <w:t>；</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十一）决定单笔金额未超过本行最近一次经审计的净资产值百分之二十五的本行的重大收购、重大投资（指以发起、收购、受让股份等形式对其他企业进行的股本权益性投资）以及本行日常经营活动中的购买、出售及资产处置方案（包括固定资产投资等）；</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（十二）决定占本行资本总额或股份总额</w:t>
      </w:r>
      <w:r>
        <w:rPr>
          <w:rFonts w:ascii="宋体" w:hAnsi="宋体" w:cs="仿宋_GB2312" w:hint="eastAsia"/>
          <w:kern w:val="0"/>
          <w:sz w:val="24"/>
        </w:rPr>
        <w:t>5</w:t>
      </w:r>
      <w:r>
        <w:rPr>
          <w:rFonts w:ascii="宋体" w:hAnsi="宋体" w:cs="仿宋_GB2312" w:hint="eastAsia"/>
          <w:kern w:val="0"/>
          <w:sz w:val="24"/>
        </w:rPr>
        <w:t>%</w:t>
      </w:r>
      <w:r>
        <w:rPr>
          <w:rFonts w:ascii="宋体" w:hAnsi="宋体" w:cs="仿宋_GB2312" w:hint="eastAsia"/>
          <w:kern w:val="0"/>
          <w:sz w:val="24"/>
        </w:rPr>
        <w:t>以上（含）的重大股权变动；</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（十</w:t>
      </w:r>
      <w:r>
        <w:rPr>
          <w:rFonts w:ascii="宋体" w:hAnsi="宋体" w:cs="仿宋_GB2312" w:hint="eastAsia"/>
          <w:kern w:val="0"/>
          <w:sz w:val="24"/>
        </w:rPr>
        <w:t>三</w:t>
      </w:r>
      <w:r>
        <w:rPr>
          <w:rFonts w:ascii="宋体" w:hAnsi="宋体" w:cs="仿宋_GB2312" w:hint="eastAsia"/>
          <w:kern w:val="0"/>
          <w:sz w:val="24"/>
        </w:rPr>
        <w:t>）决定本行内部机构和分支机构的设置；</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（十</w:t>
      </w:r>
      <w:r>
        <w:rPr>
          <w:rFonts w:ascii="宋体" w:hAnsi="宋体" w:cs="仿宋_GB2312" w:hint="eastAsia"/>
          <w:kern w:val="0"/>
          <w:sz w:val="24"/>
        </w:rPr>
        <w:t>四</w:t>
      </w:r>
      <w:r>
        <w:rPr>
          <w:rFonts w:ascii="宋体" w:hAnsi="宋体" w:cs="仿宋_GB2312" w:hint="eastAsia"/>
          <w:kern w:val="0"/>
          <w:sz w:val="24"/>
        </w:rPr>
        <w:t>）决定聘任或者解聘行长，并根据行长的提名，决定聘任或者解聘除行长及董事会秘书外的高级管理人员。根据董事长的提名，决定聘任或者解聘董事会秘书；</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（十</w:t>
      </w:r>
      <w:r>
        <w:rPr>
          <w:rFonts w:ascii="宋体" w:hAnsi="宋体" w:cs="仿宋_GB2312" w:hint="eastAsia"/>
          <w:kern w:val="0"/>
          <w:sz w:val="24"/>
        </w:rPr>
        <w:t>五</w:t>
      </w:r>
      <w:r>
        <w:rPr>
          <w:rFonts w:ascii="宋体" w:hAnsi="宋体" w:cs="仿宋_GB2312" w:hint="eastAsia"/>
          <w:kern w:val="0"/>
          <w:sz w:val="24"/>
        </w:rPr>
        <w:t>）负责本行的薪酬管理制度和政策设计</w:t>
      </w:r>
      <w:r>
        <w:rPr>
          <w:rFonts w:ascii="宋体" w:hAnsi="宋体" w:cs="仿宋_GB2312" w:hint="eastAsia"/>
          <w:kern w:val="0"/>
          <w:sz w:val="24"/>
        </w:rPr>
        <w:t>，</w:t>
      </w:r>
      <w:r>
        <w:rPr>
          <w:rFonts w:ascii="宋体" w:hAnsi="宋体" w:cs="仿宋_GB2312" w:hint="eastAsia"/>
          <w:kern w:val="0"/>
          <w:sz w:val="24"/>
        </w:rPr>
        <w:t>决定高级管理人员的薪酬和奖惩事项</w:t>
      </w:r>
      <w:r>
        <w:rPr>
          <w:rFonts w:ascii="宋体" w:hAnsi="宋体" w:cs="仿宋_GB2312" w:hint="eastAsia"/>
          <w:kern w:val="0"/>
          <w:sz w:val="24"/>
        </w:rPr>
        <w:t>，</w:t>
      </w:r>
      <w:r>
        <w:rPr>
          <w:rFonts w:ascii="宋体" w:hAnsi="宋体" w:cs="仿宋_GB2312" w:hint="eastAsia"/>
          <w:kern w:val="0"/>
          <w:sz w:val="24"/>
        </w:rPr>
        <w:t>监督高级管理层履行职责</w:t>
      </w:r>
      <w:r>
        <w:rPr>
          <w:rFonts w:ascii="宋体" w:hAnsi="宋体" w:cs="仿宋_GB2312" w:hint="eastAsia"/>
          <w:kern w:val="0"/>
          <w:sz w:val="24"/>
        </w:rPr>
        <w:t>；</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（十</w:t>
      </w:r>
      <w:r>
        <w:rPr>
          <w:rFonts w:ascii="宋体" w:hAnsi="宋体" w:cs="仿宋_GB2312" w:hint="eastAsia"/>
          <w:kern w:val="0"/>
          <w:sz w:val="24"/>
        </w:rPr>
        <w:t>六</w:t>
      </w:r>
      <w:r>
        <w:rPr>
          <w:rFonts w:ascii="宋体" w:hAnsi="宋体" w:cs="仿宋_GB2312" w:hint="eastAsia"/>
          <w:kern w:val="0"/>
          <w:sz w:val="24"/>
        </w:rPr>
        <w:t>）决定本行的基本管理制度；</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（十</w:t>
      </w:r>
      <w:r>
        <w:rPr>
          <w:rFonts w:ascii="宋体" w:hAnsi="宋体" w:cs="仿宋_GB2312" w:hint="eastAsia"/>
          <w:kern w:val="0"/>
          <w:sz w:val="24"/>
        </w:rPr>
        <w:t>七</w:t>
      </w:r>
      <w:r>
        <w:rPr>
          <w:rFonts w:ascii="宋体" w:hAnsi="宋体" w:cs="仿宋_GB2312" w:hint="eastAsia"/>
          <w:kern w:val="0"/>
          <w:sz w:val="24"/>
        </w:rPr>
        <w:t>）</w:t>
      </w:r>
      <w:r>
        <w:rPr>
          <w:rFonts w:ascii="宋体" w:hAnsi="宋体" w:cs="仿宋_GB2312" w:hint="eastAsia"/>
          <w:kern w:val="0"/>
          <w:sz w:val="24"/>
        </w:rPr>
        <w:t>负责本行信息披露，并对会计和财务报告的真实性、准确性、完整性和及时性承担最终责任</w:t>
      </w:r>
      <w:r>
        <w:rPr>
          <w:rFonts w:ascii="宋体" w:hAnsi="宋体" w:cs="仿宋_GB2312" w:hint="eastAsia"/>
          <w:kern w:val="0"/>
          <w:sz w:val="24"/>
        </w:rPr>
        <w:t>；</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（十</w:t>
      </w:r>
      <w:r>
        <w:rPr>
          <w:rFonts w:ascii="宋体" w:hAnsi="宋体" w:cs="仿宋_GB2312" w:hint="eastAsia"/>
          <w:kern w:val="0"/>
          <w:sz w:val="24"/>
        </w:rPr>
        <w:t>八</w:t>
      </w:r>
      <w:r>
        <w:rPr>
          <w:rFonts w:ascii="宋体" w:hAnsi="宋体" w:cs="仿宋_GB2312" w:hint="eastAsia"/>
          <w:kern w:val="0"/>
          <w:sz w:val="24"/>
        </w:rPr>
        <w:t>）向股东大会提请聘请或更换为本行</w:t>
      </w:r>
      <w:r>
        <w:rPr>
          <w:rFonts w:ascii="宋体" w:hAnsi="宋体" w:cs="仿宋_GB2312" w:hint="eastAsia"/>
          <w:kern w:val="0"/>
          <w:sz w:val="24"/>
        </w:rPr>
        <w:t>财务报告进行定期法定</w:t>
      </w:r>
      <w:r>
        <w:rPr>
          <w:rFonts w:ascii="宋体" w:hAnsi="宋体" w:cs="仿宋_GB2312" w:hint="eastAsia"/>
          <w:kern w:val="0"/>
          <w:sz w:val="24"/>
        </w:rPr>
        <w:t>审计的会计师事务所；</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（十</w:t>
      </w:r>
      <w:r>
        <w:rPr>
          <w:rFonts w:ascii="宋体" w:hAnsi="宋体" w:cs="仿宋_GB2312" w:hint="eastAsia"/>
          <w:kern w:val="0"/>
          <w:sz w:val="24"/>
        </w:rPr>
        <w:t>九</w:t>
      </w:r>
      <w:r>
        <w:rPr>
          <w:rFonts w:ascii="宋体" w:hAnsi="宋体" w:cs="仿宋_GB2312" w:hint="eastAsia"/>
          <w:kern w:val="0"/>
          <w:sz w:val="24"/>
        </w:rPr>
        <w:t>）听取并审议行长的工作汇报；</w:t>
      </w:r>
      <w:r>
        <w:rPr>
          <w:rFonts w:ascii="宋体" w:hAnsi="宋体" w:cs="仿宋_GB2312" w:hint="eastAsia"/>
          <w:kern w:val="0"/>
          <w:sz w:val="24"/>
        </w:rPr>
        <w:t xml:space="preserve"> </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w:t>
      </w:r>
      <w:r>
        <w:rPr>
          <w:rFonts w:ascii="宋体" w:hAnsi="宋体" w:cs="仿宋_GB2312" w:hint="eastAsia"/>
          <w:kern w:val="0"/>
          <w:sz w:val="24"/>
        </w:rPr>
        <w:t>二十</w:t>
      </w:r>
      <w:r>
        <w:rPr>
          <w:rFonts w:ascii="宋体" w:hAnsi="宋体" w:cs="仿宋_GB2312" w:hint="eastAsia"/>
          <w:kern w:val="0"/>
          <w:sz w:val="24"/>
        </w:rPr>
        <w:t>）</w:t>
      </w:r>
      <w:r>
        <w:rPr>
          <w:rFonts w:ascii="宋体" w:hAnsi="宋体" w:cs="仿宋_GB2312" w:hint="eastAsia"/>
          <w:kern w:val="0"/>
          <w:sz w:val="24"/>
        </w:rPr>
        <w:t>制定本行风险容忍度、风险管理和内部控制政策，承担全面风险管理的最终责任</w:t>
      </w:r>
      <w:r>
        <w:rPr>
          <w:rFonts w:ascii="宋体" w:hAnsi="宋体" w:cs="仿宋_GB2312" w:hint="eastAsia"/>
          <w:kern w:val="0"/>
          <w:sz w:val="24"/>
        </w:rPr>
        <w:t>；</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（二十一）审议批准法律、法规规定的应由董事会审议的关联交易；</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w:t>
      </w:r>
      <w:r>
        <w:rPr>
          <w:rFonts w:ascii="宋体" w:hAnsi="宋体" w:cs="仿宋_GB2312" w:hint="eastAsia"/>
          <w:kern w:val="0"/>
          <w:sz w:val="24"/>
        </w:rPr>
        <w:t>二十二</w:t>
      </w:r>
      <w:r>
        <w:rPr>
          <w:rFonts w:ascii="宋体" w:hAnsi="宋体" w:cs="仿宋_GB2312" w:hint="eastAsia"/>
          <w:kern w:val="0"/>
          <w:sz w:val="24"/>
        </w:rPr>
        <w:t>）</w:t>
      </w:r>
      <w:r>
        <w:rPr>
          <w:rFonts w:ascii="宋体" w:hAnsi="宋体" w:cs="仿宋_GB2312" w:hint="eastAsia"/>
          <w:kern w:val="0"/>
          <w:sz w:val="24"/>
        </w:rPr>
        <w:t>审议批准资产核销、</w:t>
      </w:r>
      <w:r>
        <w:rPr>
          <w:rFonts w:ascii="宋体" w:hAnsi="宋体" w:cs="仿宋_GB2312" w:hint="eastAsia"/>
          <w:kern w:val="0"/>
          <w:sz w:val="24"/>
        </w:rPr>
        <w:t>资产抵押、对外捐赠、</w:t>
      </w:r>
      <w:r>
        <w:rPr>
          <w:rFonts w:ascii="宋体" w:hAnsi="宋体" w:cs="仿宋_GB2312" w:hint="eastAsia"/>
          <w:kern w:val="0"/>
          <w:sz w:val="24"/>
        </w:rPr>
        <w:t>数据治理等事项；</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（二十三）定期评估并完善本行公司治理；</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lastRenderedPageBreak/>
        <w:t>（二十四）维护金融消费者和其他利益相关者合法权益；</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（二十五）建立本行与股东特别是主要股东之间利益冲突的识别、审查和管理机制；</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（二十六）承担股东事务的管理责任；</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（二十</w:t>
      </w:r>
      <w:r>
        <w:rPr>
          <w:rFonts w:ascii="宋体" w:hAnsi="宋体" w:cs="仿宋_GB2312" w:hint="eastAsia"/>
          <w:kern w:val="0"/>
          <w:sz w:val="24"/>
        </w:rPr>
        <w:t>七</w:t>
      </w:r>
      <w:r>
        <w:rPr>
          <w:rFonts w:ascii="宋体" w:hAnsi="宋体" w:cs="仿宋_GB2312" w:hint="eastAsia"/>
          <w:kern w:val="0"/>
          <w:sz w:val="24"/>
        </w:rPr>
        <w:t>）法律、法规或本章程规定，以及</w:t>
      </w:r>
      <w:r>
        <w:rPr>
          <w:rFonts w:ascii="宋体" w:hAnsi="宋体" w:cs="仿宋_GB2312" w:hint="eastAsia"/>
          <w:kern w:val="0"/>
          <w:sz w:val="24"/>
        </w:rPr>
        <w:t>股东大会授予的其他职权。</w:t>
      </w:r>
    </w:p>
    <w:p w:rsidR="00A64733" w:rsidRDefault="00C17F08">
      <w:pPr>
        <w:autoSpaceDE w:val="0"/>
        <w:autoSpaceDN w:val="0"/>
        <w:adjustRightInd w:val="0"/>
        <w:spacing w:line="500" w:lineRule="exact"/>
        <w:ind w:firstLineChars="200" w:firstLine="482"/>
        <w:jc w:val="left"/>
        <w:rPr>
          <w:rFonts w:ascii="宋体" w:hAnsi="宋体" w:cs="宋体"/>
          <w:bCs/>
          <w:smallCaps/>
          <w:color w:val="000000"/>
          <w:kern w:val="0"/>
          <w:sz w:val="24"/>
          <w:szCs w:val="20"/>
        </w:rPr>
      </w:pPr>
      <w:r>
        <w:rPr>
          <w:rFonts w:ascii="宋体" w:hAnsi="宋体" w:hint="eastAsia"/>
          <w:b/>
          <w:sz w:val="24"/>
        </w:rPr>
        <w:t>第七条</w:t>
      </w:r>
      <w:r>
        <w:rPr>
          <w:rFonts w:ascii="宋体" w:hAnsi="宋体" w:cs="仿宋_GB2312" w:hint="eastAsia"/>
          <w:kern w:val="0"/>
          <w:sz w:val="24"/>
        </w:rPr>
        <w:t xml:space="preserve"> </w:t>
      </w:r>
      <w:r>
        <w:rPr>
          <w:rFonts w:ascii="宋体" w:hAnsi="宋体" w:cs="宋体" w:hint="eastAsia"/>
          <w:bCs/>
          <w:smallCaps/>
          <w:color w:val="000000"/>
          <w:kern w:val="0"/>
          <w:sz w:val="24"/>
          <w:szCs w:val="20"/>
        </w:rPr>
        <w:t>本行根据需要，可由董事会授权董事长在董事会闭会期间行使董事会的部分职权。</w:t>
      </w:r>
    </w:p>
    <w:p w:rsidR="00A64733" w:rsidRDefault="00C17F08">
      <w:pPr>
        <w:autoSpaceDE w:val="0"/>
        <w:autoSpaceDN w:val="0"/>
        <w:adjustRightInd w:val="0"/>
        <w:spacing w:line="500" w:lineRule="exact"/>
        <w:ind w:firstLineChars="200" w:firstLine="482"/>
        <w:jc w:val="left"/>
        <w:rPr>
          <w:rFonts w:ascii="宋体" w:hAnsi="宋体" w:cs="宋体"/>
          <w:bCs/>
          <w:smallCaps/>
          <w:color w:val="000000"/>
          <w:kern w:val="0"/>
          <w:sz w:val="24"/>
          <w:szCs w:val="20"/>
        </w:rPr>
      </w:pPr>
      <w:r>
        <w:rPr>
          <w:rFonts w:ascii="宋体" w:hAnsi="宋体" w:cs="宋体" w:hint="eastAsia"/>
          <w:b/>
          <w:smallCaps/>
          <w:color w:val="000000"/>
          <w:kern w:val="0"/>
          <w:sz w:val="24"/>
          <w:szCs w:val="20"/>
        </w:rPr>
        <w:t>第八条</w:t>
      </w:r>
      <w:r>
        <w:rPr>
          <w:rFonts w:ascii="宋体" w:hAnsi="宋体" w:cs="宋体" w:hint="eastAsia"/>
          <w:bCs/>
          <w:smallCaps/>
          <w:color w:val="000000"/>
          <w:kern w:val="0"/>
          <w:sz w:val="24"/>
          <w:szCs w:val="20"/>
        </w:rPr>
        <w:t xml:space="preserve"> </w:t>
      </w:r>
      <w:r>
        <w:rPr>
          <w:rFonts w:ascii="宋体" w:hAnsi="宋体" w:cs="宋体" w:hint="eastAsia"/>
          <w:bCs/>
          <w:smallCaps/>
          <w:color w:val="000000"/>
          <w:kern w:val="0"/>
          <w:sz w:val="24"/>
          <w:szCs w:val="20"/>
        </w:rPr>
        <w:t>董事长行使下列职权：</w:t>
      </w:r>
    </w:p>
    <w:p w:rsidR="00A64733" w:rsidRDefault="00C17F08">
      <w:pPr>
        <w:autoSpaceDE w:val="0"/>
        <w:autoSpaceDN w:val="0"/>
        <w:adjustRightInd w:val="0"/>
        <w:spacing w:line="500" w:lineRule="exact"/>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（一）主持股东大会和召集、主持董事会会议；</w:t>
      </w:r>
    </w:p>
    <w:p w:rsidR="00A64733" w:rsidRDefault="00C17F08">
      <w:pPr>
        <w:autoSpaceDE w:val="0"/>
        <w:autoSpaceDN w:val="0"/>
        <w:adjustRightInd w:val="0"/>
        <w:spacing w:line="500" w:lineRule="exact"/>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（二）督促、检查董事会决议的执行，并向董事会报告；</w:t>
      </w:r>
    </w:p>
    <w:p w:rsidR="00A64733" w:rsidRDefault="00C17F08">
      <w:pPr>
        <w:autoSpaceDE w:val="0"/>
        <w:autoSpaceDN w:val="0"/>
        <w:adjustRightInd w:val="0"/>
        <w:spacing w:line="500" w:lineRule="exact"/>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（三）签署董事会重要文件和其他应由本行法定代表人签署的其他文件；</w:t>
      </w:r>
    </w:p>
    <w:p w:rsidR="00A64733" w:rsidRDefault="00C17F08">
      <w:pPr>
        <w:autoSpaceDE w:val="0"/>
        <w:autoSpaceDN w:val="0"/>
        <w:adjustRightInd w:val="0"/>
        <w:spacing w:line="500" w:lineRule="exact"/>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（四）行使法定代表人的职权；</w:t>
      </w:r>
    </w:p>
    <w:p w:rsidR="00A64733" w:rsidRDefault="00C17F08">
      <w:pPr>
        <w:autoSpaceDE w:val="0"/>
        <w:autoSpaceDN w:val="0"/>
        <w:adjustRightInd w:val="0"/>
        <w:spacing w:line="500" w:lineRule="exact"/>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（五）提名董事会秘书；</w:t>
      </w:r>
    </w:p>
    <w:p w:rsidR="00A64733" w:rsidRDefault="00C17F08">
      <w:pPr>
        <w:autoSpaceDE w:val="0"/>
        <w:autoSpaceDN w:val="0"/>
        <w:adjustRightInd w:val="0"/>
        <w:spacing w:line="500" w:lineRule="exact"/>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（六）在发生特大自然灾害等不可抗力的紧急情况下，对本行事务行使符合法律规定和本行利益的特别处置权，但这种裁决和处置必须符合本行的利益并在事后向本行董事会和股东大会报告；</w:t>
      </w:r>
    </w:p>
    <w:p w:rsidR="00A64733" w:rsidRDefault="00C17F08">
      <w:pPr>
        <w:autoSpaceDE w:val="0"/>
        <w:autoSpaceDN w:val="0"/>
        <w:adjustRightInd w:val="0"/>
        <w:spacing w:line="500" w:lineRule="exact"/>
        <w:ind w:firstLineChars="200" w:firstLine="480"/>
        <w:jc w:val="left"/>
        <w:rPr>
          <w:rFonts w:ascii="宋体" w:hAnsi="宋体" w:cs="宋体"/>
          <w:bCs/>
          <w:smallCaps/>
          <w:color w:val="000000"/>
          <w:kern w:val="0"/>
          <w:sz w:val="24"/>
          <w:szCs w:val="20"/>
        </w:rPr>
      </w:pPr>
      <w:r>
        <w:rPr>
          <w:rFonts w:ascii="宋体" w:hAnsi="宋体" w:cs="宋体" w:hint="eastAsia"/>
          <w:bCs/>
          <w:smallCaps/>
          <w:color w:val="000000"/>
          <w:kern w:val="0"/>
          <w:sz w:val="24"/>
          <w:szCs w:val="20"/>
        </w:rPr>
        <w:t>（七）董事会授予的其他职权。</w:t>
      </w:r>
    </w:p>
    <w:p w:rsidR="00A64733" w:rsidRDefault="00C17F08">
      <w:pPr>
        <w:autoSpaceDE w:val="0"/>
        <w:autoSpaceDN w:val="0"/>
        <w:adjustRightInd w:val="0"/>
        <w:spacing w:line="500" w:lineRule="exact"/>
        <w:ind w:firstLineChars="200" w:firstLine="482"/>
        <w:jc w:val="left"/>
        <w:rPr>
          <w:rFonts w:ascii="宋体" w:hAnsi="宋体" w:cs="宋体"/>
          <w:bCs/>
          <w:smallCaps/>
          <w:color w:val="000000"/>
          <w:kern w:val="0"/>
          <w:sz w:val="24"/>
          <w:szCs w:val="20"/>
        </w:rPr>
      </w:pPr>
      <w:r>
        <w:rPr>
          <w:rFonts w:ascii="宋体" w:hAnsi="宋体" w:cs="宋体" w:hint="eastAsia"/>
          <w:b/>
          <w:smallCaps/>
          <w:color w:val="000000"/>
          <w:kern w:val="0"/>
          <w:sz w:val="24"/>
          <w:szCs w:val="20"/>
        </w:rPr>
        <w:t>第九条</w:t>
      </w:r>
      <w:r>
        <w:rPr>
          <w:rFonts w:ascii="宋体" w:hAnsi="宋体" w:cs="宋体" w:hint="eastAsia"/>
          <w:bCs/>
          <w:smallCaps/>
          <w:color w:val="000000"/>
          <w:kern w:val="0"/>
          <w:sz w:val="24"/>
          <w:szCs w:val="20"/>
        </w:rPr>
        <w:t xml:space="preserve"> </w:t>
      </w:r>
      <w:r>
        <w:rPr>
          <w:rFonts w:ascii="宋体" w:hAnsi="宋体" w:cs="宋体"/>
          <w:bCs/>
          <w:smallCaps/>
          <w:color w:val="000000"/>
          <w:kern w:val="0"/>
          <w:sz w:val="24"/>
          <w:szCs w:val="20"/>
        </w:rPr>
        <w:t>本行董事长不能履行职务或不履行职务的，由半数以上董事共同推举一名董事履行职务。</w:t>
      </w:r>
    </w:p>
    <w:p w:rsidR="00A64733" w:rsidRDefault="00C17F08">
      <w:pPr>
        <w:autoSpaceDE w:val="0"/>
        <w:autoSpaceDN w:val="0"/>
        <w:adjustRightInd w:val="0"/>
        <w:spacing w:line="500" w:lineRule="exact"/>
        <w:ind w:firstLineChars="200" w:firstLine="482"/>
        <w:jc w:val="left"/>
        <w:rPr>
          <w:rFonts w:ascii="宋体" w:hAnsi="宋体" w:cs="仿宋_GB2312"/>
          <w:kern w:val="0"/>
          <w:sz w:val="24"/>
        </w:rPr>
      </w:pPr>
      <w:r>
        <w:rPr>
          <w:rFonts w:ascii="宋体" w:hAnsi="宋体" w:cs="仿宋_GB2312" w:hint="eastAsia"/>
          <w:b/>
          <w:bCs/>
          <w:kern w:val="0"/>
          <w:sz w:val="24"/>
        </w:rPr>
        <w:t>第十条</w:t>
      </w:r>
      <w:r>
        <w:rPr>
          <w:rFonts w:ascii="宋体" w:hAnsi="宋体" w:cs="仿宋_GB2312" w:hint="eastAsia"/>
          <w:kern w:val="0"/>
          <w:sz w:val="24"/>
        </w:rPr>
        <w:t xml:space="preserve"> </w:t>
      </w:r>
      <w:r>
        <w:rPr>
          <w:rFonts w:ascii="宋体" w:hAnsi="宋体" w:cs="仿宋_GB2312" w:hint="eastAsia"/>
          <w:kern w:val="0"/>
          <w:sz w:val="24"/>
        </w:rPr>
        <w:t>董事会换届选举时，根据本行章程规定向股东大会提名候选人。</w:t>
      </w:r>
    </w:p>
    <w:p w:rsidR="00A64733" w:rsidRDefault="00A64733">
      <w:pPr>
        <w:autoSpaceDE w:val="0"/>
        <w:autoSpaceDN w:val="0"/>
        <w:adjustRightInd w:val="0"/>
        <w:spacing w:line="500" w:lineRule="exact"/>
        <w:ind w:firstLineChars="200" w:firstLine="480"/>
        <w:jc w:val="left"/>
        <w:rPr>
          <w:rFonts w:ascii="宋体" w:hAnsi="宋体" w:cs="仿宋_GB2312"/>
          <w:kern w:val="0"/>
          <w:sz w:val="24"/>
        </w:rPr>
      </w:pPr>
    </w:p>
    <w:p w:rsidR="00A64733" w:rsidRDefault="00C17F08">
      <w:pPr>
        <w:autoSpaceDE w:val="0"/>
        <w:autoSpaceDN w:val="0"/>
        <w:adjustRightInd w:val="0"/>
        <w:spacing w:line="500" w:lineRule="exact"/>
        <w:ind w:firstLineChars="200" w:firstLine="482"/>
        <w:jc w:val="center"/>
        <w:rPr>
          <w:rFonts w:ascii="宋体" w:hAnsi="宋体" w:cs="仿宋_GB2312"/>
          <w:b/>
          <w:kern w:val="0"/>
          <w:sz w:val="24"/>
        </w:rPr>
      </w:pPr>
      <w:r>
        <w:rPr>
          <w:rFonts w:ascii="宋体" w:hAnsi="宋体" w:cs="仿宋_GB2312" w:hint="eastAsia"/>
          <w:b/>
          <w:kern w:val="0"/>
          <w:sz w:val="24"/>
        </w:rPr>
        <w:t>第三章</w:t>
      </w:r>
      <w:r>
        <w:rPr>
          <w:rFonts w:ascii="宋体" w:hAnsi="宋体" w:cs="仿宋_GB2312" w:hint="eastAsia"/>
          <w:b/>
          <w:kern w:val="0"/>
          <w:sz w:val="24"/>
        </w:rPr>
        <w:t xml:space="preserve"> </w:t>
      </w:r>
      <w:r>
        <w:rPr>
          <w:rFonts w:ascii="宋体" w:hAnsi="宋体" w:cs="仿宋_GB2312" w:hint="eastAsia"/>
          <w:b/>
          <w:kern w:val="0"/>
          <w:sz w:val="24"/>
        </w:rPr>
        <w:t>董事会会议制度</w:t>
      </w:r>
    </w:p>
    <w:p w:rsidR="00A64733" w:rsidRDefault="00C17F08">
      <w:pPr>
        <w:autoSpaceDE w:val="0"/>
        <w:autoSpaceDN w:val="0"/>
        <w:adjustRightInd w:val="0"/>
        <w:spacing w:line="500" w:lineRule="exact"/>
        <w:ind w:firstLineChars="200" w:firstLine="480"/>
        <w:jc w:val="center"/>
        <w:rPr>
          <w:rFonts w:ascii="宋体" w:hAnsi="宋体" w:cs="仿宋_GB2312"/>
          <w:kern w:val="0"/>
          <w:sz w:val="24"/>
        </w:rPr>
      </w:pPr>
      <w:r>
        <w:rPr>
          <w:rFonts w:ascii="宋体" w:hAnsi="宋体" w:cs="仿宋_GB2312" w:hint="eastAsia"/>
          <w:kern w:val="0"/>
          <w:sz w:val="24"/>
        </w:rPr>
        <w:t>第一节</w:t>
      </w:r>
      <w:r>
        <w:rPr>
          <w:rFonts w:ascii="宋体" w:hAnsi="宋体" w:cs="仿宋_GB2312" w:hint="eastAsia"/>
          <w:kern w:val="0"/>
          <w:sz w:val="24"/>
        </w:rPr>
        <w:t xml:space="preserve"> </w:t>
      </w:r>
      <w:r>
        <w:rPr>
          <w:rFonts w:ascii="宋体" w:hAnsi="宋体" w:cs="仿宋_GB2312" w:hint="eastAsia"/>
          <w:kern w:val="0"/>
          <w:sz w:val="24"/>
        </w:rPr>
        <w:t>召集、通知和出席</w:t>
      </w:r>
    </w:p>
    <w:p w:rsidR="00A64733" w:rsidRDefault="00C17F08">
      <w:pPr>
        <w:autoSpaceDE w:val="0"/>
        <w:autoSpaceDN w:val="0"/>
        <w:adjustRightInd w:val="0"/>
        <w:spacing w:line="500" w:lineRule="exact"/>
        <w:ind w:firstLineChars="200" w:firstLine="482"/>
        <w:jc w:val="left"/>
        <w:rPr>
          <w:rFonts w:ascii="宋体" w:hAnsi="宋体" w:cs="仿宋_GB2312"/>
          <w:kern w:val="0"/>
          <w:sz w:val="24"/>
        </w:rPr>
      </w:pPr>
      <w:r>
        <w:rPr>
          <w:rFonts w:ascii="宋体" w:hAnsi="宋体" w:hint="eastAsia"/>
          <w:b/>
          <w:sz w:val="24"/>
        </w:rPr>
        <w:t>第</w:t>
      </w:r>
      <w:r>
        <w:rPr>
          <w:rFonts w:ascii="宋体" w:hAnsi="宋体" w:hint="eastAsia"/>
          <w:b/>
          <w:sz w:val="24"/>
        </w:rPr>
        <w:t>十一</w:t>
      </w:r>
      <w:r>
        <w:rPr>
          <w:rFonts w:ascii="宋体" w:hAnsi="宋体" w:hint="eastAsia"/>
          <w:b/>
          <w:sz w:val="24"/>
        </w:rPr>
        <w:t>条</w:t>
      </w:r>
      <w:r>
        <w:rPr>
          <w:rFonts w:ascii="宋体" w:hAnsi="宋体" w:cs="仿宋_GB2312" w:hint="eastAsia"/>
          <w:kern w:val="0"/>
          <w:sz w:val="24"/>
        </w:rPr>
        <w:t xml:space="preserve"> </w:t>
      </w:r>
      <w:r>
        <w:rPr>
          <w:rFonts w:ascii="宋体" w:hAnsi="宋体" w:cs="仿宋_GB2312" w:hint="eastAsia"/>
          <w:kern w:val="0"/>
          <w:sz w:val="24"/>
        </w:rPr>
        <w:t>根据本行章程的规定，董事会会议分定期会议和临时会议</w:t>
      </w:r>
      <w:r>
        <w:rPr>
          <w:rFonts w:ascii="宋体" w:hAnsi="宋体" w:cs="仿宋_GB2312" w:hint="eastAsia"/>
          <w:kern w:val="0"/>
          <w:sz w:val="24"/>
        </w:rPr>
        <w:t>。董事会定期会议每年至少召开四次会议。</w:t>
      </w:r>
      <w:r>
        <w:rPr>
          <w:rFonts w:ascii="宋体" w:hAnsi="宋体" w:cs="仿宋_GB2312" w:hint="eastAsia"/>
          <w:kern w:val="0"/>
          <w:sz w:val="24"/>
        </w:rPr>
        <w:t>董事会会议</w:t>
      </w:r>
      <w:r>
        <w:rPr>
          <w:rFonts w:ascii="宋体" w:hAnsi="宋体" w:cs="仿宋_GB2312" w:hint="eastAsia"/>
          <w:kern w:val="0"/>
          <w:sz w:val="24"/>
        </w:rPr>
        <w:t>一般由董事长召集和主持。董事长不能履行职责或不履行职责时，应由半数以上的董事共同推举一名董事负责召集</w:t>
      </w:r>
      <w:r>
        <w:rPr>
          <w:rFonts w:ascii="宋体" w:hAnsi="宋体" w:cs="仿宋_GB2312" w:hint="eastAsia"/>
          <w:kern w:val="0"/>
          <w:sz w:val="24"/>
        </w:rPr>
        <w:t>和主持</w:t>
      </w:r>
      <w:r>
        <w:rPr>
          <w:rFonts w:ascii="宋体" w:hAnsi="宋体" w:cs="仿宋_GB2312" w:hint="eastAsia"/>
          <w:kern w:val="0"/>
          <w:sz w:val="24"/>
        </w:rPr>
        <w:t>会议。</w:t>
      </w:r>
    </w:p>
    <w:p w:rsidR="00A64733" w:rsidRDefault="00C17F08">
      <w:pPr>
        <w:widowControl/>
        <w:numPr>
          <w:ilvl w:val="255"/>
          <w:numId w:val="0"/>
        </w:numPr>
        <w:spacing w:line="500" w:lineRule="exact"/>
        <w:ind w:firstLineChars="200" w:firstLine="482"/>
        <w:jc w:val="left"/>
        <w:rPr>
          <w:rFonts w:ascii="宋体" w:hAnsi="宋体" w:cs="仿宋_GB2312"/>
          <w:kern w:val="0"/>
          <w:sz w:val="24"/>
        </w:rPr>
      </w:pPr>
      <w:r>
        <w:rPr>
          <w:rFonts w:ascii="宋体" w:hAnsi="宋体" w:hint="eastAsia"/>
          <w:b/>
          <w:sz w:val="24"/>
        </w:rPr>
        <w:lastRenderedPageBreak/>
        <w:t>第十</w:t>
      </w:r>
      <w:r>
        <w:rPr>
          <w:rFonts w:ascii="宋体" w:hAnsi="宋体" w:hint="eastAsia"/>
          <w:b/>
          <w:sz w:val="24"/>
        </w:rPr>
        <w:t>二</w:t>
      </w:r>
      <w:r>
        <w:rPr>
          <w:rFonts w:ascii="宋体" w:hAnsi="宋体" w:hint="eastAsia"/>
          <w:b/>
          <w:sz w:val="24"/>
        </w:rPr>
        <w:t>条</w:t>
      </w:r>
      <w:r>
        <w:rPr>
          <w:rFonts w:ascii="宋体" w:hAnsi="宋体" w:cs="仿宋_GB2312" w:hint="eastAsia"/>
          <w:kern w:val="0"/>
          <w:sz w:val="24"/>
        </w:rPr>
        <w:t xml:space="preserve"> </w:t>
      </w:r>
      <w:r>
        <w:rPr>
          <w:rFonts w:ascii="宋体" w:hAnsi="宋体" w:cs="仿宋_GB2312" w:hint="eastAsia"/>
          <w:kern w:val="0"/>
          <w:sz w:val="24"/>
        </w:rPr>
        <w:t>在发出召开董事会定期会议的通知前，董事会办公室应当征求各董事的意见，初步形成会议提案后交董事长拟定。</w:t>
      </w:r>
    </w:p>
    <w:p w:rsidR="00A64733" w:rsidRDefault="00C17F08">
      <w:pPr>
        <w:widowControl/>
        <w:numPr>
          <w:ilvl w:val="255"/>
          <w:numId w:val="0"/>
        </w:numPr>
        <w:spacing w:line="500" w:lineRule="exact"/>
        <w:ind w:firstLineChars="200" w:firstLine="480"/>
        <w:jc w:val="left"/>
        <w:rPr>
          <w:rFonts w:ascii="宋体" w:hAnsi="宋体" w:cs="仿宋_GB2312"/>
          <w:kern w:val="0"/>
          <w:sz w:val="24"/>
        </w:rPr>
      </w:pPr>
      <w:r>
        <w:rPr>
          <w:rFonts w:ascii="宋体" w:hAnsi="宋体" w:cs="仿宋_GB2312" w:hint="eastAsia"/>
          <w:kern w:val="0"/>
          <w:sz w:val="24"/>
        </w:rPr>
        <w:t>董事长在拟定提案前，应当视需要征求</w:t>
      </w:r>
      <w:r>
        <w:rPr>
          <w:rFonts w:ascii="宋体" w:hAnsi="宋体" w:cs="仿宋_GB2312" w:hint="eastAsia"/>
          <w:kern w:val="0"/>
          <w:sz w:val="24"/>
        </w:rPr>
        <w:t>行长</w:t>
      </w:r>
      <w:r>
        <w:rPr>
          <w:rFonts w:ascii="宋体" w:hAnsi="宋体" w:cs="仿宋_GB2312" w:hint="eastAsia"/>
          <w:kern w:val="0"/>
          <w:sz w:val="24"/>
        </w:rPr>
        <w:t>和其他高级管理人员的意见。</w:t>
      </w:r>
    </w:p>
    <w:p w:rsidR="00A64733" w:rsidRDefault="00C17F08">
      <w:pPr>
        <w:widowControl/>
        <w:numPr>
          <w:ilvl w:val="255"/>
          <w:numId w:val="0"/>
        </w:numPr>
        <w:spacing w:line="500" w:lineRule="exact"/>
        <w:ind w:firstLineChars="200" w:firstLine="480"/>
        <w:jc w:val="left"/>
        <w:rPr>
          <w:rFonts w:ascii="宋体" w:hAnsi="宋体" w:cs="仿宋_GB2312"/>
          <w:kern w:val="0"/>
          <w:sz w:val="24"/>
        </w:rPr>
      </w:pPr>
      <w:r>
        <w:rPr>
          <w:rFonts w:ascii="宋体" w:hAnsi="宋体" w:cs="仿宋_GB2312" w:hint="eastAsia"/>
          <w:kern w:val="0"/>
          <w:sz w:val="24"/>
        </w:rPr>
        <w:t>拟提交董事会审议的重大</w:t>
      </w:r>
      <w:r>
        <w:rPr>
          <w:rFonts w:ascii="宋体" w:hAnsi="宋体" w:cs="仿宋_GB2312" w:hint="eastAsia"/>
          <w:kern w:val="0"/>
          <w:sz w:val="24"/>
        </w:rPr>
        <w:t>议案</w:t>
      </w:r>
      <w:r>
        <w:rPr>
          <w:rFonts w:ascii="宋体" w:hAnsi="宋体" w:cs="仿宋_GB2312" w:hint="eastAsia"/>
          <w:kern w:val="0"/>
          <w:sz w:val="24"/>
        </w:rPr>
        <w:t>应</w:t>
      </w:r>
      <w:r>
        <w:rPr>
          <w:rFonts w:ascii="宋体" w:hAnsi="宋体" w:cs="仿宋_GB2312" w:hint="eastAsia"/>
          <w:kern w:val="0"/>
          <w:sz w:val="24"/>
        </w:rPr>
        <w:t>先行</w:t>
      </w:r>
      <w:r>
        <w:rPr>
          <w:rFonts w:ascii="宋体" w:hAnsi="宋体" w:cs="仿宋_GB2312" w:hint="eastAsia"/>
          <w:kern w:val="0"/>
          <w:sz w:val="24"/>
        </w:rPr>
        <w:t>向党委会报告。</w:t>
      </w:r>
    </w:p>
    <w:p w:rsidR="00A64733" w:rsidRDefault="00C17F08">
      <w:pPr>
        <w:widowControl/>
        <w:numPr>
          <w:ilvl w:val="255"/>
          <w:numId w:val="0"/>
        </w:numPr>
        <w:spacing w:line="500" w:lineRule="exact"/>
        <w:ind w:left="480"/>
        <w:jc w:val="left"/>
        <w:rPr>
          <w:rFonts w:ascii="宋体" w:hAnsi="宋体" w:cs="宋体"/>
          <w:bCs/>
          <w:smallCaps/>
          <w:color w:val="000000"/>
          <w:kern w:val="0"/>
          <w:sz w:val="24"/>
          <w:szCs w:val="20"/>
        </w:rPr>
      </w:pPr>
      <w:r>
        <w:rPr>
          <w:rFonts w:ascii="宋体" w:hAnsi="宋体" w:cs="仿宋_GB2312" w:hint="eastAsia"/>
          <w:b/>
          <w:bCs/>
          <w:kern w:val="0"/>
          <w:sz w:val="24"/>
        </w:rPr>
        <w:t>第十三条</w:t>
      </w:r>
      <w:r>
        <w:rPr>
          <w:rFonts w:ascii="宋体" w:hAnsi="宋体" w:cs="仿宋_GB2312" w:hint="eastAsia"/>
          <w:kern w:val="0"/>
          <w:sz w:val="24"/>
        </w:rPr>
        <w:t xml:space="preserve"> </w:t>
      </w:r>
      <w:r>
        <w:rPr>
          <w:rFonts w:ascii="宋体" w:hAnsi="宋体" w:cs="宋体"/>
          <w:bCs/>
          <w:smallCaps/>
          <w:color w:val="000000"/>
          <w:kern w:val="0"/>
          <w:sz w:val="24"/>
          <w:szCs w:val="20"/>
        </w:rPr>
        <w:t>有下列情形之一的，董事长应</w:t>
      </w:r>
      <w:r>
        <w:rPr>
          <w:rFonts w:ascii="宋体" w:hAnsi="宋体" w:cs="宋体" w:hint="eastAsia"/>
          <w:bCs/>
          <w:smallCaps/>
          <w:color w:val="000000"/>
          <w:kern w:val="0"/>
          <w:sz w:val="24"/>
          <w:szCs w:val="20"/>
        </w:rPr>
        <w:t>在十日内</w:t>
      </w:r>
      <w:r>
        <w:rPr>
          <w:rFonts w:ascii="宋体" w:hAnsi="宋体" w:cs="宋体"/>
          <w:bCs/>
          <w:smallCaps/>
          <w:color w:val="000000"/>
          <w:kern w:val="0"/>
          <w:sz w:val="24"/>
          <w:szCs w:val="20"/>
        </w:rPr>
        <w:t>召集临时董事会会议：</w:t>
      </w:r>
    </w:p>
    <w:p w:rsidR="00A64733" w:rsidRDefault="00C17F08">
      <w:pPr>
        <w:widowControl/>
        <w:numPr>
          <w:ilvl w:val="0"/>
          <w:numId w:val="26"/>
        </w:numPr>
        <w:tabs>
          <w:tab w:val="clear" w:pos="1200"/>
          <w:tab w:val="left" w:pos="0"/>
        </w:tabs>
        <w:spacing w:line="500" w:lineRule="exact"/>
        <w:ind w:left="0" w:firstLine="480"/>
        <w:jc w:val="left"/>
        <w:rPr>
          <w:rFonts w:ascii="宋体" w:hAnsi="宋体" w:cs="宋体"/>
          <w:color w:val="000000"/>
          <w:kern w:val="0"/>
          <w:sz w:val="24"/>
        </w:rPr>
      </w:pPr>
      <w:r>
        <w:rPr>
          <w:rFonts w:ascii="宋体" w:hAnsi="宋体" w:cs="宋体"/>
          <w:color w:val="000000"/>
          <w:kern w:val="0"/>
          <w:sz w:val="24"/>
        </w:rPr>
        <w:t>董事长认为必要时；</w:t>
      </w:r>
    </w:p>
    <w:p w:rsidR="00A64733" w:rsidRDefault="00C17F08">
      <w:pPr>
        <w:widowControl/>
        <w:numPr>
          <w:ilvl w:val="0"/>
          <w:numId w:val="26"/>
        </w:numPr>
        <w:tabs>
          <w:tab w:val="clear" w:pos="1200"/>
          <w:tab w:val="left" w:pos="0"/>
        </w:tabs>
        <w:spacing w:line="500" w:lineRule="exact"/>
        <w:ind w:left="0" w:firstLine="480"/>
        <w:jc w:val="left"/>
        <w:rPr>
          <w:rFonts w:ascii="宋体" w:hAnsi="宋体" w:cs="宋体"/>
          <w:color w:val="000000"/>
          <w:kern w:val="0"/>
          <w:sz w:val="24"/>
        </w:rPr>
      </w:pPr>
      <w:r>
        <w:rPr>
          <w:rFonts w:ascii="宋体" w:hAnsi="宋体" w:cs="宋体" w:hint="eastAsia"/>
          <w:color w:val="000000"/>
          <w:kern w:val="0"/>
          <w:sz w:val="24"/>
        </w:rPr>
        <w:t>十分之一以上有表决权的股东提议时；</w:t>
      </w:r>
    </w:p>
    <w:p w:rsidR="00A64733" w:rsidRDefault="00C17F08">
      <w:pPr>
        <w:widowControl/>
        <w:numPr>
          <w:ilvl w:val="0"/>
          <w:numId w:val="26"/>
        </w:numPr>
        <w:tabs>
          <w:tab w:val="clear" w:pos="1200"/>
          <w:tab w:val="left" w:pos="0"/>
        </w:tabs>
        <w:spacing w:line="500" w:lineRule="exact"/>
        <w:ind w:left="0" w:firstLine="480"/>
        <w:jc w:val="left"/>
        <w:rPr>
          <w:rFonts w:ascii="宋体" w:hAnsi="宋体" w:cs="宋体"/>
          <w:color w:val="000000"/>
          <w:kern w:val="0"/>
          <w:sz w:val="24"/>
        </w:rPr>
      </w:pPr>
      <w:r>
        <w:rPr>
          <w:rFonts w:ascii="宋体" w:hAnsi="宋体" w:cs="宋体"/>
          <w:color w:val="000000"/>
          <w:kern w:val="0"/>
          <w:sz w:val="24"/>
        </w:rPr>
        <w:t>三分之一以上董事联名提议时；</w:t>
      </w:r>
    </w:p>
    <w:p w:rsidR="00A64733" w:rsidRDefault="00C17F08">
      <w:pPr>
        <w:widowControl/>
        <w:numPr>
          <w:ilvl w:val="0"/>
          <w:numId w:val="26"/>
        </w:numPr>
        <w:tabs>
          <w:tab w:val="clear" w:pos="1200"/>
          <w:tab w:val="left" w:pos="0"/>
        </w:tabs>
        <w:spacing w:line="500" w:lineRule="exact"/>
        <w:ind w:left="0" w:firstLine="480"/>
        <w:jc w:val="left"/>
        <w:rPr>
          <w:rFonts w:ascii="宋体" w:hAnsi="宋体" w:cs="宋体"/>
          <w:color w:val="000000"/>
          <w:kern w:val="0"/>
          <w:sz w:val="24"/>
        </w:rPr>
      </w:pPr>
      <w:r>
        <w:rPr>
          <w:rFonts w:ascii="宋体" w:hAnsi="宋体" w:cs="宋体" w:hint="eastAsia"/>
          <w:color w:val="000000"/>
          <w:kern w:val="0"/>
          <w:sz w:val="24"/>
        </w:rPr>
        <w:t>两名以上独立董事提议时</w:t>
      </w:r>
      <w:r>
        <w:rPr>
          <w:rFonts w:ascii="宋体" w:hAnsi="宋体" w:cs="宋体"/>
          <w:color w:val="000000"/>
          <w:kern w:val="0"/>
          <w:sz w:val="24"/>
        </w:rPr>
        <w:t>；</w:t>
      </w:r>
    </w:p>
    <w:p w:rsidR="00A64733" w:rsidRDefault="00C17F08">
      <w:pPr>
        <w:widowControl/>
        <w:numPr>
          <w:ilvl w:val="0"/>
          <w:numId w:val="26"/>
        </w:numPr>
        <w:tabs>
          <w:tab w:val="clear" w:pos="1200"/>
          <w:tab w:val="left" w:pos="0"/>
        </w:tabs>
        <w:spacing w:line="500" w:lineRule="exact"/>
        <w:ind w:left="0" w:firstLine="480"/>
        <w:jc w:val="left"/>
        <w:rPr>
          <w:rFonts w:ascii="宋体" w:hAnsi="宋体" w:cs="宋体"/>
          <w:color w:val="000000"/>
          <w:kern w:val="0"/>
          <w:sz w:val="24"/>
        </w:rPr>
      </w:pPr>
      <w:r>
        <w:rPr>
          <w:rFonts w:ascii="宋体" w:hAnsi="宋体" w:cs="宋体"/>
          <w:color w:val="000000"/>
          <w:kern w:val="0"/>
          <w:sz w:val="24"/>
        </w:rPr>
        <w:t>监事会提议时；</w:t>
      </w:r>
    </w:p>
    <w:p w:rsidR="00A64733" w:rsidRDefault="00C17F08">
      <w:pPr>
        <w:widowControl/>
        <w:numPr>
          <w:ilvl w:val="0"/>
          <w:numId w:val="26"/>
        </w:numPr>
        <w:tabs>
          <w:tab w:val="clear" w:pos="1200"/>
          <w:tab w:val="left" w:pos="0"/>
        </w:tabs>
        <w:spacing w:line="500" w:lineRule="exact"/>
        <w:ind w:left="0" w:firstLine="480"/>
        <w:jc w:val="left"/>
        <w:rPr>
          <w:rFonts w:ascii="宋体" w:hAnsi="宋体" w:cs="宋体"/>
          <w:color w:val="000000"/>
          <w:kern w:val="0"/>
          <w:sz w:val="24"/>
        </w:rPr>
      </w:pPr>
      <w:r>
        <w:rPr>
          <w:rFonts w:ascii="宋体" w:hAnsi="宋体" w:cs="宋体" w:hint="eastAsia"/>
          <w:color w:val="000000"/>
          <w:kern w:val="0"/>
          <w:sz w:val="24"/>
        </w:rPr>
        <w:t>行长</w:t>
      </w:r>
      <w:r>
        <w:rPr>
          <w:rFonts w:ascii="宋体" w:hAnsi="宋体" w:cs="宋体"/>
          <w:color w:val="000000"/>
          <w:kern w:val="0"/>
          <w:sz w:val="24"/>
        </w:rPr>
        <w:t>提议时</w:t>
      </w:r>
      <w:r>
        <w:rPr>
          <w:rFonts w:ascii="宋体" w:hAnsi="宋体" w:cs="宋体" w:hint="eastAsia"/>
          <w:color w:val="000000"/>
          <w:kern w:val="0"/>
          <w:sz w:val="24"/>
        </w:rPr>
        <w:t>；</w:t>
      </w:r>
    </w:p>
    <w:p w:rsidR="00A64733" w:rsidRDefault="00C17F08">
      <w:pPr>
        <w:widowControl/>
        <w:numPr>
          <w:ilvl w:val="0"/>
          <w:numId w:val="26"/>
        </w:numPr>
        <w:tabs>
          <w:tab w:val="clear" w:pos="1200"/>
          <w:tab w:val="left" w:pos="0"/>
        </w:tabs>
        <w:spacing w:line="500" w:lineRule="exact"/>
        <w:ind w:left="0" w:firstLine="480"/>
        <w:jc w:val="left"/>
        <w:rPr>
          <w:rFonts w:ascii="宋体" w:hAnsi="宋体" w:cs="宋体"/>
          <w:color w:val="000000"/>
          <w:kern w:val="0"/>
          <w:sz w:val="24"/>
        </w:rPr>
      </w:pPr>
      <w:r>
        <w:rPr>
          <w:rFonts w:ascii="宋体" w:hAnsi="宋体" w:cs="宋体" w:hint="eastAsia"/>
          <w:color w:val="000000"/>
          <w:kern w:val="0"/>
          <w:sz w:val="24"/>
        </w:rPr>
        <w:t>证券监管部门要求召开时；</w:t>
      </w:r>
    </w:p>
    <w:p w:rsidR="00A64733" w:rsidRDefault="00C17F08">
      <w:pPr>
        <w:widowControl/>
        <w:numPr>
          <w:ilvl w:val="0"/>
          <w:numId w:val="26"/>
        </w:numPr>
        <w:tabs>
          <w:tab w:val="clear" w:pos="1200"/>
          <w:tab w:val="left" w:pos="0"/>
        </w:tabs>
        <w:spacing w:line="500" w:lineRule="exact"/>
        <w:ind w:left="0" w:firstLine="480"/>
        <w:jc w:val="left"/>
        <w:rPr>
          <w:rFonts w:ascii="宋体" w:hAnsi="宋体" w:cs="宋体"/>
          <w:color w:val="000000"/>
          <w:kern w:val="0"/>
          <w:sz w:val="24"/>
        </w:rPr>
      </w:pPr>
      <w:r>
        <w:rPr>
          <w:rFonts w:ascii="宋体" w:hAnsi="宋体" w:cs="宋体" w:hint="eastAsia"/>
          <w:color w:val="000000"/>
          <w:kern w:val="0"/>
          <w:sz w:val="24"/>
        </w:rPr>
        <w:t>本行章程规定的其他情形。</w:t>
      </w:r>
    </w:p>
    <w:p w:rsidR="00A64733" w:rsidRDefault="00C17F08">
      <w:pPr>
        <w:autoSpaceDE w:val="0"/>
        <w:autoSpaceDN w:val="0"/>
        <w:adjustRightInd w:val="0"/>
        <w:spacing w:line="500" w:lineRule="exact"/>
        <w:ind w:firstLineChars="200" w:firstLine="482"/>
        <w:jc w:val="left"/>
        <w:rPr>
          <w:rFonts w:ascii="宋体" w:hAnsi="宋体" w:cs="仿宋_GB2312"/>
          <w:kern w:val="0"/>
          <w:sz w:val="24"/>
        </w:rPr>
      </w:pPr>
      <w:r>
        <w:rPr>
          <w:rFonts w:ascii="宋体" w:hAnsi="宋体" w:cs="仿宋_GB2312" w:hint="eastAsia"/>
          <w:b/>
          <w:bCs/>
          <w:kern w:val="0"/>
          <w:sz w:val="24"/>
        </w:rPr>
        <w:t>第十四条</w:t>
      </w:r>
      <w:r>
        <w:rPr>
          <w:rFonts w:ascii="宋体" w:hAnsi="宋体" w:cs="仿宋_GB2312" w:hint="eastAsia"/>
          <w:kern w:val="0"/>
          <w:sz w:val="24"/>
        </w:rPr>
        <w:t xml:space="preserve"> </w:t>
      </w:r>
      <w:r>
        <w:rPr>
          <w:rFonts w:ascii="宋体" w:hAnsi="宋体" w:cs="仿宋_GB2312" w:hint="eastAsia"/>
          <w:kern w:val="0"/>
          <w:sz w:val="24"/>
        </w:rPr>
        <w:t>按照前条除第（一）项外的规定提议召开董事会临时会议的，应当通过董事会办公室或者直接向董事长提交经提议人签字（盖章）的书面提议。书面提议中应当载明下列事项：</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（一）提议人的姓名或者名称；</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（二）提议理由或者提议所基于的客观事由；</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（三）提议会议召开的时间或者时限、地点和方式；</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（四）明确和具体的提案；</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（五）提议人的联系方式和提议日期等。</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提案内容应当属于本行章程规定的董事会职权范围内的事项，与提案有关的材料应当一并提交。</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董事会办公室在收到上述书面提议和有关材料后，应当于当日转交董事长。董事长认为提案内容不明确、具体或者有关材料不充分的，可以要求提议人修改或者补充。</w:t>
      </w:r>
    </w:p>
    <w:p w:rsidR="00A64733" w:rsidRDefault="00C17F08">
      <w:pPr>
        <w:autoSpaceDE w:val="0"/>
        <w:autoSpaceDN w:val="0"/>
        <w:adjustRightInd w:val="0"/>
        <w:snapToGri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董事长应当自接到提议或者证券监管部门的要求后十日内，召集董事会会议并</w:t>
      </w:r>
      <w:r>
        <w:rPr>
          <w:rFonts w:ascii="宋体" w:hAnsi="宋体" w:cs="仿宋_GB2312" w:hint="eastAsia"/>
          <w:kern w:val="0"/>
          <w:sz w:val="24"/>
        </w:rPr>
        <w:lastRenderedPageBreak/>
        <w:t>主持会议。</w:t>
      </w:r>
    </w:p>
    <w:p w:rsidR="00A64733" w:rsidRDefault="00C17F08">
      <w:pPr>
        <w:pStyle w:val="ab"/>
        <w:snapToGrid w:val="0"/>
        <w:spacing w:before="0" w:beforeAutospacing="0" w:after="0" w:afterAutospacing="0" w:line="500" w:lineRule="exact"/>
        <w:ind w:firstLine="420"/>
        <w:rPr>
          <w:rFonts w:eastAsia="宋体"/>
        </w:rPr>
      </w:pPr>
      <w:r>
        <w:rPr>
          <w:rFonts w:cs="仿宋_GB2312" w:hint="eastAsia"/>
          <w:b/>
          <w:bCs/>
        </w:rPr>
        <w:t>第十五条</w:t>
      </w:r>
      <w:r>
        <w:rPr>
          <w:rFonts w:cs="仿宋_GB2312" w:hint="eastAsia"/>
        </w:rPr>
        <w:t xml:space="preserve"> </w:t>
      </w:r>
      <w:r>
        <w:rPr>
          <w:rFonts w:eastAsia="宋体" w:hint="eastAsia"/>
          <w:shd w:val="clear" w:color="auto" w:fill="FFFFFF"/>
        </w:rPr>
        <w:t>召开董事会定期会议和临时会议，董事会办公室应当分别提前十日和五日将盖有董事会印章的书面会议通知，通过电子邮件</w:t>
      </w:r>
      <w:r>
        <w:rPr>
          <w:rFonts w:hint="eastAsia"/>
          <w:shd w:val="clear" w:color="auto" w:fill="FFFFFF"/>
        </w:rPr>
        <w:t>、</w:t>
      </w:r>
      <w:r>
        <w:rPr>
          <w:rFonts w:eastAsia="宋体" w:hint="eastAsia"/>
          <w:shd w:val="clear" w:color="auto" w:fill="FFFFFF"/>
        </w:rPr>
        <w:t>传真或者其他方式，提交全体董事和监事以及</w:t>
      </w:r>
      <w:r>
        <w:rPr>
          <w:rFonts w:hint="eastAsia"/>
          <w:shd w:val="clear" w:color="auto" w:fill="FFFFFF"/>
        </w:rPr>
        <w:t>行长</w:t>
      </w:r>
      <w:r>
        <w:rPr>
          <w:rFonts w:eastAsia="宋体" w:hint="eastAsia"/>
          <w:shd w:val="clear" w:color="auto" w:fill="FFFFFF"/>
        </w:rPr>
        <w:t>、董事会秘书。</w:t>
      </w:r>
      <w:r>
        <w:rPr>
          <w:rFonts w:hint="eastAsia"/>
          <w:shd w:val="clear" w:color="auto" w:fill="FFFFFF"/>
        </w:rPr>
        <w:t>会议文件应当分别提前</w:t>
      </w:r>
      <w:r>
        <w:rPr>
          <w:rFonts w:hint="eastAsia"/>
          <w:shd w:val="clear" w:color="auto" w:fill="FFFFFF"/>
        </w:rPr>
        <w:t>五日和三日送达全体董事和监事以及行长、董事会秘书。</w:t>
      </w:r>
    </w:p>
    <w:p w:rsidR="00A64733" w:rsidRDefault="00C17F08">
      <w:pPr>
        <w:pStyle w:val="ab"/>
        <w:snapToGrid w:val="0"/>
        <w:spacing w:before="0" w:beforeAutospacing="0" w:afterAutospacing="0" w:line="500" w:lineRule="exact"/>
        <w:ind w:firstLineChars="200" w:firstLine="480"/>
        <w:rPr>
          <w:rFonts w:cs="仿宋_GB2312"/>
        </w:rPr>
      </w:pPr>
      <w:bookmarkStart w:id="130" w:name="No37_T8K2"/>
      <w:bookmarkEnd w:id="130"/>
      <w:r>
        <w:rPr>
          <w:rFonts w:eastAsia="宋体" w:hint="eastAsia"/>
          <w:shd w:val="clear" w:color="auto" w:fill="FFFFFF"/>
        </w:rPr>
        <w:t>情况紧急，需要尽快召开董事会临时会议的，可以随时通过电话或者其他口头方式发出会议通知，但召集人应当在会议上作出说明。</w:t>
      </w:r>
    </w:p>
    <w:p w:rsidR="00A64733" w:rsidRDefault="00C17F08">
      <w:pPr>
        <w:pStyle w:val="ab"/>
        <w:autoSpaceDE w:val="0"/>
        <w:autoSpaceDN w:val="0"/>
        <w:adjustRightInd w:val="0"/>
        <w:snapToGrid w:val="0"/>
        <w:spacing w:before="0" w:beforeAutospacing="0" w:afterAutospacing="0" w:line="500" w:lineRule="exact"/>
        <w:ind w:firstLineChars="200" w:firstLine="480"/>
        <w:rPr>
          <w:rFonts w:cs="仿宋_GB2312"/>
        </w:rPr>
      </w:pPr>
      <w:r>
        <w:rPr>
          <w:rFonts w:cs="仿宋_GB2312"/>
        </w:rPr>
        <w:t>会议通知发出至会议召开前，董事会办公室负责或组织安排与所有董事，尤其是与独立董事的沟通和联络，及时向议案提出人转达董事对有关议案的意见或建议，及时安排补充董事对所议议案内容作出相应决策所需的资料，包括会议议题的相关背景材料和其他有助于董事作出合理、迅速和谨慎决策的资料。</w:t>
      </w:r>
    </w:p>
    <w:p w:rsidR="00A64733" w:rsidRDefault="00C17F08">
      <w:pPr>
        <w:autoSpaceDE w:val="0"/>
        <w:autoSpaceDN w:val="0"/>
        <w:adjustRightInd w:val="0"/>
        <w:snapToGrid w:val="0"/>
        <w:spacing w:line="500" w:lineRule="exact"/>
        <w:ind w:firstLineChars="200" w:firstLine="482"/>
        <w:jc w:val="left"/>
        <w:rPr>
          <w:rFonts w:ascii="宋体" w:hAnsi="宋体" w:cs="仿宋_GB2312"/>
          <w:kern w:val="0"/>
          <w:sz w:val="24"/>
        </w:rPr>
      </w:pPr>
      <w:r>
        <w:rPr>
          <w:rFonts w:ascii="宋体" w:hAnsi="宋体" w:hint="eastAsia"/>
          <w:b/>
          <w:sz w:val="24"/>
        </w:rPr>
        <w:t>第十</w:t>
      </w:r>
      <w:r>
        <w:rPr>
          <w:rFonts w:ascii="宋体" w:hAnsi="宋体" w:hint="eastAsia"/>
          <w:b/>
          <w:sz w:val="24"/>
        </w:rPr>
        <w:t>六</w:t>
      </w:r>
      <w:r>
        <w:rPr>
          <w:rFonts w:ascii="宋体" w:hAnsi="宋体" w:hint="eastAsia"/>
          <w:b/>
          <w:sz w:val="24"/>
        </w:rPr>
        <w:t>条</w:t>
      </w:r>
      <w:r>
        <w:rPr>
          <w:rFonts w:ascii="宋体" w:hAnsi="宋体" w:cs="仿宋_GB2312" w:hint="eastAsia"/>
          <w:kern w:val="0"/>
          <w:sz w:val="24"/>
        </w:rPr>
        <w:t xml:space="preserve"> </w:t>
      </w:r>
      <w:r>
        <w:rPr>
          <w:rFonts w:ascii="宋体" w:hAnsi="宋体" w:cs="仿宋_GB2312" w:hint="eastAsia"/>
          <w:kern w:val="0"/>
          <w:sz w:val="24"/>
        </w:rPr>
        <w:t>董事会会议通知包括以下内容：</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（一）会议日期和地点；</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（二）会议期限；</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（三）事由及议题；</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（四）发出通知的日期；</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会议通知的方式按照本行章程规定执行。</w:t>
      </w:r>
    </w:p>
    <w:p w:rsidR="00A64733" w:rsidRDefault="00C17F08">
      <w:pPr>
        <w:pStyle w:val="ab"/>
        <w:spacing w:before="0" w:beforeAutospacing="0" w:after="0" w:afterAutospacing="0" w:line="500" w:lineRule="exact"/>
        <w:ind w:firstLine="420"/>
        <w:rPr>
          <w:rFonts w:eastAsia="宋体"/>
        </w:rPr>
      </w:pPr>
      <w:r>
        <w:rPr>
          <w:rFonts w:hint="eastAsia"/>
          <w:b/>
          <w:bCs/>
        </w:rPr>
        <w:t>第</w:t>
      </w:r>
      <w:r>
        <w:rPr>
          <w:rFonts w:hint="eastAsia"/>
          <w:b/>
        </w:rPr>
        <w:t>十</w:t>
      </w:r>
      <w:r>
        <w:rPr>
          <w:rFonts w:hint="eastAsia"/>
          <w:b/>
        </w:rPr>
        <w:t>七</w:t>
      </w:r>
      <w:r>
        <w:rPr>
          <w:rFonts w:hint="eastAsia"/>
          <w:b/>
        </w:rPr>
        <w:t>条</w:t>
      </w:r>
      <w:r>
        <w:rPr>
          <w:rFonts w:hint="eastAsia"/>
        </w:rPr>
        <w:t xml:space="preserve"> </w:t>
      </w:r>
      <w:r>
        <w:rPr>
          <w:rFonts w:eastAsia="宋体" w:hint="eastAsia"/>
          <w:shd w:val="clear" w:color="auto" w:fill="FFFFFF"/>
        </w:rPr>
        <w:t>董事会定期会议的书面会议通知发出后，如果需要变更会议的时间、地点等事项或者增加、变更、取消会议提案的，应当在原定会议召开日之前三日发出书面变更通知，说明情况和新提案的有关内容及相关材料。不足三日的，会议日期应当相应顺延或者取得全体与会董事的认可后按期召开。</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eastAsia="宋体" w:hAnsi="宋体" w:cs="宋体" w:hint="eastAsia"/>
          <w:sz w:val="24"/>
          <w:shd w:val="clear" w:color="auto" w:fill="FFFFFF"/>
        </w:rPr>
        <w:t>董事会临时会议的会议通知发出后，如果需要变更会议的时间、地点等事项或者增加、变更、取消会议提案的，应当事先取得全体与会董事的认可并做好相应记录。</w:t>
      </w:r>
    </w:p>
    <w:p w:rsidR="00A64733" w:rsidRDefault="00C17F08">
      <w:pPr>
        <w:autoSpaceDE w:val="0"/>
        <w:autoSpaceDN w:val="0"/>
        <w:adjustRightInd w:val="0"/>
        <w:spacing w:line="500" w:lineRule="exact"/>
        <w:ind w:firstLineChars="200" w:firstLine="482"/>
        <w:jc w:val="left"/>
        <w:rPr>
          <w:rFonts w:ascii="宋体" w:hAnsi="宋体"/>
          <w:sz w:val="24"/>
        </w:rPr>
      </w:pPr>
      <w:r>
        <w:rPr>
          <w:rFonts w:ascii="宋体" w:hAnsi="宋体" w:hint="eastAsia"/>
          <w:b/>
          <w:bCs/>
          <w:sz w:val="24"/>
        </w:rPr>
        <w:t>第十八条</w:t>
      </w:r>
      <w:r>
        <w:rPr>
          <w:rFonts w:ascii="宋体" w:hAnsi="宋体" w:hint="eastAsia"/>
          <w:sz w:val="24"/>
        </w:rPr>
        <w:t xml:space="preserve"> </w:t>
      </w:r>
      <w:r>
        <w:rPr>
          <w:rFonts w:ascii="宋体" w:hAnsi="宋体" w:hint="eastAsia"/>
          <w:sz w:val="24"/>
        </w:rPr>
        <w:t>董事会会议应当由全体董事过半数出席方可举行。有关董事拒不出席或者怠于出席会议导致无法满足会议召开的最低人数要求时，董事长和董事会秘书应当及时向监管部门报告。</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eastAsia="宋体" w:hAnsi="宋体" w:cs="宋体" w:hint="eastAsia"/>
          <w:sz w:val="24"/>
          <w:shd w:val="clear" w:color="auto" w:fill="FFFFFF"/>
        </w:rPr>
        <w:lastRenderedPageBreak/>
        <w:t>监事可以列席董事会会议；</w:t>
      </w:r>
      <w:r>
        <w:rPr>
          <w:rFonts w:ascii="宋体" w:hAnsi="宋体" w:cs="宋体" w:hint="eastAsia"/>
          <w:sz w:val="24"/>
          <w:shd w:val="clear" w:color="auto" w:fill="FFFFFF"/>
        </w:rPr>
        <w:t>行长</w:t>
      </w:r>
      <w:r>
        <w:rPr>
          <w:rFonts w:ascii="宋体" w:eastAsia="宋体" w:hAnsi="宋体" w:cs="宋体" w:hint="eastAsia"/>
          <w:sz w:val="24"/>
          <w:shd w:val="clear" w:color="auto" w:fill="FFFFFF"/>
        </w:rPr>
        <w:t>和董事会秘书未兼任董事的，应当列席董事会会议。会议主持人认为有必要的，可以通知其他有关人员列席董事会会议。</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董事会会议审议关联交易的，该董事会会议由过半数的无关联关系董事出席即可举行。出席董事会的无关联董事人数不足</w:t>
      </w:r>
      <w:r>
        <w:rPr>
          <w:rFonts w:ascii="宋体" w:hAnsi="宋体" w:hint="eastAsia"/>
          <w:sz w:val="24"/>
        </w:rPr>
        <w:t>3</w:t>
      </w:r>
      <w:r>
        <w:rPr>
          <w:rFonts w:ascii="宋体" w:hAnsi="宋体" w:hint="eastAsia"/>
          <w:sz w:val="24"/>
        </w:rPr>
        <w:t>人的，</w:t>
      </w:r>
      <w:r>
        <w:rPr>
          <w:rFonts w:ascii="宋体" w:hAnsi="宋体" w:hint="eastAsia"/>
          <w:sz w:val="24"/>
        </w:rPr>
        <w:t>不得对有关提案进行表决，</w:t>
      </w:r>
      <w:r>
        <w:rPr>
          <w:rFonts w:ascii="宋体" w:hAnsi="宋体" w:hint="eastAsia"/>
          <w:sz w:val="24"/>
        </w:rPr>
        <w:t>应将该事项提交股东大会审议。</w:t>
      </w:r>
    </w:p>
    <w:p w:rsidR="00A64733" w:rsidRDefault="00C17F08">
      <w:pPr>
        <w:autoSpaceDE w:val="0"/>
        <w:autoSpaceDN w:val="0"/>
        <w:adjustRightInd w:val="0"/>
        <w:spacing w:line="500" w:lineRule="exact"/>
        <w:ind w:firstLineChars="200" w:firstLine="482"/>
        <w:jc w:val="left"/>
        <w:rPr>
          <w:rFonts w:ascii="宋体" w:hAnsi="宋体"/>
          <w:sz w:val="24"/>
        </w:rPr>
      </w:pPr>
      <w:r>
        <w:rPr>
          <w:rFonts w:ascii="宋体" w:hAnsi="宋体" w:hint="eastAsia"/>
          <w:b/>
          <w:sz w:val="24"/>
        </w:rPr>
        <w:t>第十</w:t>
      </w:r>
      <w:r>
        <w:rPr>
          <w:rFonts w:ascii="宋体" w:hAnsi="宋体" w:hint="eastAsia"/>
          <w:b/>
          <w:sz w:val="24"/>
        </w:rPr>
        <w:t>九</w:t>
      </w:r>
      <w:r>
        <w:rPr>
          <w:rFonts w:ascii="宋体" w:hAnsi="宋体" w:hint="eastAsia"/>
          <w:b/>
          <w:sz w:val="24"/>
        </w:rPr>
        <w:t>条</w:t>
      </w:r>
      <w:r>
        <w:rPr>
          <w:rFonts w:ascii="宋体" w:hAnsi="宋体" w:hint="eastAsia"/>
          <w:sz w:val="24"/>
        </w:rPr>
        <w:t xml:space="preserve"> </w:t>
      </w:r>
      <w:r>
        <w:rPr>
          <w:rFonts w:ascii="宋体" w:hAnsi="宋体" w:hint="eastAsia"/>
          <w:sz w:val="24"/>
        </w:rPr>
        <w:t>董事应以认真负责的态度出席董事会会议，对所议事项表达明确的意见。董事原则上应当亲自出席董事会会议。董事确实无法亲自出席董事会会议的，应当事先审阅会议材料，形成明确的意见，书面形式委托其他董事按委托人的意愿代为表决，委托人应独立承担法律责任。</w:t>
      </w:r>
    </w:p>
    <w:p w:rsidR="00A64733" w:rsidRDefault="00C17F08">
      <w:pPr>
        <w:pStyle w:val="ab"/>
        <w:spacing w:before="0" w:beforeAutospacing="0" w:after="0" w:afterAutospacing="0" w:line="500" w:lineRule="exact"/>
        <w:ind w:firstLine="420"/>
      </w:pPr>
      <w:r>
        <w:rPr>
          <w:rFonts w:hint="eastAsia"/>
        </w:rPr>
        <w:t>委托书应当载明</w:t>
      </w:r>
      <w:r>
        <w:rPr>
          <w:rFonts w:hint="eastAsia"/>
        </w:rPr>
        <w:t>：</w:t>
      </w:r>
    </w:p>
    <w:p w:rsidR="00A64733" w:rsidRDefault="00C17F08">
      <w:pPr>
        <w:pStyle w:val="ab"/>
        <w:spacing w:before="0" w:beforeAutospacing="0" w:after="0" w:afterAutospacing="0" w:line="500" w:lineRule="exact"/>
        <w:ind w:firstLine="420"/>
        <w:rPr>
          <w:rFonts w:eastAsia="宋体"/>
        </w:rPr>
      </w:pPr>
      <w:r>
        <w:rPr>
          <w:rFonts w:eastAsia="宋体" w:hint="eastAsia"/>
          <w:shd w:val="clear" w:color="auto" w:fill="FFFFFF"/>
        </w:rPr>
        <w:t>（一）委托人和受托人的姓名；</w:t>
      </w:r>
    </w:p>
    <w:p w:rsidR="00A64733" w:rsidRDefault="00C17F08">
      <w:pPr>
        <w:pStyle w:val="ab"/>
        <w:spacing w:before="0" w:beforeAutospacing="0" w:after="0" w:afterAutospacing="0" w:line="500" w:lineRule="exact"/>
        <w:ind w:firstLine="420"/>
        <w:rPr>
          <w:rFonts w:eastAsia="宋体"/>
        </w:rPr>
      </w:pPr>
      <w:bookmarkStart w:id="131" w:name="No58_T12K2X2"/>
      <w:bookmarkEnd w:id="131"/>
      <w:r>
        <w:rPr>
          <w:rFonts w:eastAsia="宋体" w:hint="eastAsia"/>
          <w:shd w:val="clear" w:color="auto" w:fill="FFFFFF"/>
        </w:rPr>
        <w:t>（二）委托人对每项提案的简要意见；</w:t>
      </w:r>
    </w:p>
    <w:p w:rsidR="00A64733" w:rsidRDefault="00C17F08">
      <w:pPr>
        <w:pStyle w:val="ab"/>
        <w:spacing w:before="0" w:beforeAutospacing="0" w:after="0" w:afterAutospacing="0" w:line="500" w:lineRule="exact"/>
        <w:ind w:firstLine="420"/>
        <w:rPr>
          <w:rFonts w:eastAsia="宋体"/>
        </w:rPr>
      </w:pPr>
      <w:bookmarkStart w:id="132" w:name="No59_T12K2X3"/>
      <w:bookmarkEnd w:id="132"/>
      <w:r>
        <w:rPr>
          <w:rFonts w:eastAsia="宋体" w:hint="eastAsia"/>
          <w:shd w:val="clear" w:color="auto" w:fill="FFFFFF"/>
        </w:rPr>
        <w:t>（三）委托人的授权范围和对提案表决意向的指示；</w:t>
      </w:r>
    </w:p>
    <w:p w:rsidR="00A64733" w:rsidRDefault="00C17F08">
      <w:pPr>
        <w:pStyle w:val="ab"/>
        <w:spacing w:before="0" w:beforeAutospacing="0" w:after="0" w:afterAutospacing="0" w:line="500" w:lineRule="exact"/>
        <w:ind w:firstLine="420"/>
        <w:rPr>
          <w:rFonts w:eastAsia="宋体"/>
        </w:rPr>
      </w:pPr>
      <w:bookmarkStart w:id="133" w:name="No60_T12K2X4"/>
      <w:bookmarkEnd w:id="133"/>
      <w:r>
        <w:rPr>
          <w:rFonts w:eastAsia="宋体" w:hint="eastAsia"/>
          <w:shd w:val="clear" w:color="auto" w:fill="FFFFFF"/>
        </w:rPr>
        <w:t>（四）委托人的签字</w:t>
      </w:r>
      <w:r>
        <w:rPr>
          <w:rFonts w:hint="eastAsia"/>
          <w:shd w:val="clear" w:color="auto" w:fill="FFFFFF"/>
        </w:rPr>
        <w:t>（</w:t>
      </w:r>
      <w:r>
        <w:rPr>
          <w:rFonts w:hint="eastAsia"/>
          <w:shd w:val="clear" w:color="auto" w:fill="FFFFFF"/>
        </w:rPr>
        <w:t>盖章</w:t>
      </w:r>
      <w:r>
        <w:rPr>
          <w:rFonts w:hint="eastAsia"/>
          <w:shd w:val="clear" w:color="auto" w:fill="FFFFFF"/>
        </w:rPr>
        <w:t>）</w:t>
      </w:r>
      <w:r>
        <w:rPr>
          <w:rFonts w:eastAsia="宋体" w:hint="eastAsia"/>
          <w:shd w:val="clear" w:color="auto" w:fill="FFFFFF"/>
        </w:rPr>
        <w:t>、日期等。</w:t>
      </w:r>
    </w:p>
    <w:p w:rsidR="00A64733" w:rsidRDefault="00C17F08">
      <w:pPr>
        <w:pStyle w:val="ab"/>
        <w:spacing w:before="0" w:beforeAutospacing="0" w:after="0" w:afterAutospacing="0" w:line="500" w:lineRule="exact"/>
        <w:ind w:firstLine="420"/>
        <w:rPr>
          <w:rFonts w:eastAsia="宋体"/>
        </w:rPr>
      </w:pPr>
      <w:bookmarkStart w:id="134" w:name="No61_T12K3"/>
      <w:bookmarkEnd w:id="134"/>
      <w:r>
        <w:rPr>
          <w:rFonts w:eastAsia="宋体" w:hint="eastAsia"/>
          <w:shd w:val="clear" w:color="auto" w:fill="FFFFFF"/>
        </w:rPr>
        <w:t>委托其他董事对定期报告代为签署书面确认意见的，应当在委托书中进行专门授权。</w:t>
      </w:r>
    </w:p>
    <w:p w:rsidR="00A64733" w:rsidRDefault="00C17F08">
      <w:pPr>
        <w:pStyle w:val="ab"/>
        <w:autoSpaceDE w:val="0"/>
        <w:autoSpaceDN w:val="0"/>
        <w:adjustRightInd w:val="0"/>
        <w:spacing w:before="0" w:beforeAutospacing="0" w:afterAutospacing="0" w:line="500" w:lineRule="exact"/>
        <w:ind w:firstLineChars="200" w:firstLine="480"/>
      </w:pPr>
      <w:bookmarkStart w:id="135" w:name="No62_T12K4"/>
      <w:bookmarkEnd w:id="135"/>
      <w:r>
        <w:rPr>
          <w:rFonts w:eastAsia="宋体" w:hint="eastAsia"/>
          <w:shd w:val="clear" w:color="auto" w:fill="FFFFFF"/>
        </w:rPr>
        <w:t>受托董事应当向会议主持人提交书面委托书，在会议签到簿上说明受托出席的情况。</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代为出席会议的董事应当在授权范围内行使董事的权利。董事未出席董事会会议，亦未委托其他董事出席的，视为放弃在该次会议上的表决权。</w:t>
      </w:r>
    </w:p>
    <w:p w:rsidR="00A64733" w:rsidRDefault="00C17F08">
      <w:pPr>
        <w:autoSpaceDE w:val="0"/>
        <w:autoSpaceDN w:val="0"/>
        <w:adjustRightInd w:val="0"/>
        <w:spacing w:line="500" w:lineRule="exact"/>
        <w:ind w:firstLineChars="200" w:firstLine="482"/>
        <w:jc w:val="left"/>
        <w:rPr>
          <w:sz w:val="24"/>
        </w:rPr>
      </w:pPr>
      <w:r>
        <w:rPr>
          <w:rFonts w:ascii="宋体" w:hAnsi="宋体" w:hint="eastAsia"/>
          <w:b/>
          <w:sz w:val="24"/>
        </w:rPr>
        <w:t>第</w:t>
      </w:r>
      <w:r>
        <w:rPr>
          <w:rFonts w:ascii="宋体" w:hAnsi="宋体" w:hint="eastAsia"/>
          <w:b/>
          <w:sz w:val="24"/>
        </w:rPr>
        <w:t>二十</w:t>
      </w:r>
      <w:r>
        <w:rPr>
          <w:rFonts w:ascii="宋体" w:hAnsi="宋体" w:hint="eastAsia"/>
          <w:b/>
          <w:sz w:val="24"/>
        </w:rPr>
        <w:t>条</w:t>
      </w:r>
      <w:r>
        <w:rPr>
          <w:rFonts w:ascii="宋体" w:hAnsi="宋体" w:hint="eastAsia"/>
          <w:sz w:val="24"/>
        </w:rPr>
        <w:t xml:space="preserve"> </w:t>
      </w:r>
      <w:r>
        <w:rPr>
          <w:rFonts w:hint="eastAsia"/>
          <w:sz w:val="24"/>
        </w:rPr>
        <w:t>委托和受托出席董事会会议应当遵循以下原则：</w:t>
      </w:r>
    </w:p>
    <w:p w:rsidR="00A64733" w:rsidRDefault="00C17F08">
      <w:pPr>
        <w:autoSpaceDE w:val="0"/>
        <w:autoSpaceDN w:val="0"/>
        <w:adjustRightInd w:val="0"/>
        <w:spacing w:line="500" w:lineRule="exact"/>
        <w:ind w:firstLineChars="200" w:firstLine="480"/>
        <w:jc w:val="left"/>
        <w:rPr>
          <w:sz w:val="24"/>
        </w:rPr>
      </w:pPr>
      <w:bookmarkStart w:id="136" w:name="No65_T13K1X1"/>
      <w:bookmarkEnd w:id="136"/>
      <w:r>
        <w:rPr>
          <w:rFonts w:hint="eastAsia"/>
          <w:sz w:val="24"/>
        </w:rPr>
        <w:t>（一）在审议关联交易事项时，非关联董事不得委托关联董事代为出席；关联董事也不得接受非关联董事的委托；</w:t>
      </w:r>
    </w:p>
    <w:p w:rsidR="00A64733" w:rsidRDefault="00C17F08">
      <w:pPr>
        <w:autoSpaceDE w:val="0"/>
        <w:autoSpaceDN w:val="0"/>
        <w:adjustRightInd w:val="0"/>
        <w:spacing w:line="500" w:lineRule="exact"/>
        <w:ind w:firstLineChars="200" w:firstLine="480"/>
        <w:jc w:val="left"/>
        <w:rPr>
          <w:sz w:val="24"/>
        </w:rPr>
      </w:pPr>
      <w:bookmarkStart w:id="137" w:name="No66_T13K1X2"/>
      <w:bookmarkEnd w:id="137"/>
      <w:r>
        <w:rPr>
          <w:rFonts w:hint="eastAsia"/>
          <w:sz w:val="24"/>
        </w:rPr>
        <w:t>（二）独立董事不得委托非独立董事代为出席，非独立董事也不得接受独立董事的委托；</w:t>
      </w:r>
    </w:p>
    <w:p w:rsidR="00A64733" w:rsidRDefault="00C17F08">
      <w:pPr>
        <w:autoSpaceDE w:val="0"/>
        <w:autoSpaceDN w:val="0"/>
        <w:adjustRightInd w:val="0"/>
        <w:spacing w:line="500" w:lineRule="exact"/>
        <w:ind w:firstLineChars="200" w:firstLine="480"/>
        <w:jc w:val="left"/>
        <w:rPr>
          <w:sz w:val="24"/>
        </w:rPr>
      </w:pPr>
      <w:bookmarkStart w:id="138" w:name="No67_T13K1X3"/>
      <w:bookmarkEnd w:id="138"/>
      <w:r>
        <w:rPr>
          <w:rFonts w:hint="eastAsia"/>
          <w:sz w:val="24"/>
        </w:rPr>
        <w:t>（三）董事不得在未说明其本人对提案的个人意见和表决意向的情况下全权委托其他董事代为出席，有关董事也不得接受全权委托和授权不明确的委托。</w:t>
      </w:r>
    </w:p>
    <w:p w:rsidR="00A64733" w:rsidRDefault="00C17F08">
      <w:pPr>
        <w:autoSpaceDE w:val="0"/>
        <w:autoSpaceDN w:val="0"/>
        <w:adjustRightInd w:val="0"/>
        <w:spacing w:line="500" w:lineRule="exact"/>
        <w:ind w:firstLineChars="200" w:firstLine="480"/>
        <w:jc w:val="left"/>
      </w:pPr>
      <w:bookmarkStart w:id="139" w:name="No68_T13K1X4"/>
      <w:bookmarkEnd w:id="139"/>
      <w:r>
        <w:rPr>
          <w:rFonts w:hint="eastAsia"/>
          <w:sz w:val="24"/>
        </w:rPr>
        <w:lastRenderedPageBreak/>
        <w:t>（四）一名董事不得接受超过两名董事的委托，董事也不得委托已经接受两名其他董事委托的董事代为出席。</w:t>
      </w:r>
    </w:p>
    <w:p w:rsidR="00A64733" w:rsidRDefault="00C17F08">
      <w:pPr>
        <w:autoSpaceDE w:val="0"/>
        <w:autoSpaceDN w:val="0"/>
        <w:adjustRightInd w:val="0"/>
        <w:spacing w:line="500" w:lineRule="exact"/>
        <w:ind w:firstLineChars="200" w:firstLine="482"/>
        <w:jc w:val="left"/>
        <w:rPr>
          <w:rFonts w:ascii="宋体" w:hAnsi="宋体"/>
          <w:sz w:val="24"/>
        </w:rPr>
      </w:pPr>
      <w:r>
        <w:rPr>
          <w:rFonts w:ascii="宋体" w:hAnsi="宋体" w:hint="eastAsia"/>
          <w:b/>
          <w:bCs/>
          <w:sz w:val="24"/>
        </w:rPr>
        <w:t>第二十一条</w:t>
      </w:r>
      <w:r>
        <w:rPr>
          <w:rFonts w:ascii="宋体" w:hAnsi="宋体" w:hint="eastAsia"/>
          <w:sz w:val="24"/>
        </w:rPr>
        <w:t xml:space="preserve"> </w:t>
      </w:r>
      <w:r>
        <w:rPr>
          <w:rFonts w:ascii="宋体" w:hAnsi="宋体" w:hint="eastAsia"/>
          <w:sz w:val="24"/>
        </w:rPr>
        <w:t>独立董事一年内亲自出席董事会会议次数少于董事会会议总数的三分之二的，</w:t>
      </w:r>
      <w:r>
        <w:rPr>
          <w:rFonts w:ascii="宋体" w:hAnsi="宋体" w:hint="eastAsia"/>
          <w:sz w:val="24"/>
        </w:rPr>
        <w:t>或连续三次未亲自出席董事会会议的，</w:t>
      </w:r>
      <w:r>
        <w:rPr>
          <w:rFonts w:ascii="宋体" w:hAnsi="宋体" w:hint="eastAsia"/>
          <w:sz w:val="24"/>
        </w:rPr>
        <w:t>由董事会或监事会提请股东大会予以罢免</w:t>
      </w:r>
      <w:r>
        <w:rPr>
          <w:rFonts w:ascii="宋体" w:hAnsi="宋体" w:hint="eastAsia"/>
          <w:sz w:val="24"/>
        </w:rPr>
        <w:t>。</w:t>
      </w:r>
    </w:p>
    <w:p w:rsidR="00A64733" w:rsidRDefault="00C17F08">
      <w:pPr>
        <w:autoSpaceDE w:val="0"/>
        <w:autoSpaceDN w:val="0"/>
        <w:adjustRightInd w:val="0"/>
        <w:spacing w:line="500" w:lineRule="exact"/>
        <w:ind w:firstLineChars="200" w:firstLine="482"/>
        <w:jc w:val="left"/>
        <w:rPr>
          <w:rFonts w:ascii="宋体" w:hAnsi="宋体" w:cs="宋体"/>
          <w:sz w:val="24"/>
        </w:rPr>
      </w:pPr>
      <w:r>
        <w:rPr>
          <w:rFonts w:ascii="宋体" w:hAnsi="宋体" w:hint="eastAsia"/>
          <w:b/>
          <w:sz w:val="24"/>
        </w:rPr>
        <w:t>第</w:t>
      </w:r>
      <w:r>
        <w:rPr>
          <w:rFonts w:ascii="宋体" w:hAnsi="宋体" w:hint="eastAsia"/>
          <w:b/>
          <w:sz w:val="24"/>
        </w:rPr>
        <w:t>二十二</w:t>
      </w:r>
      <w:r>
        <w:rPr>
          <w:rFonts w:ascii="宋体" w:hAnsi="宋体" w:hint="eastAsia"/>
          <w:b/>
          <w:sz w:val="24"/>
        </w:rPr>
        <w:t>条</w:t>
      </w:r>
      <w:r>
        <w:rPr>
          <w:rFonts w:ascii="宋体" w:hAnsi="宋体" w:hint="eastAsia"/>
          <w:sz w:val="24"/>
        </w:rPr>
        <w:t xml:space="preserve"> </w:t>
      </w:r>
      <w:r>
        <w:rPr>
          <w:rFonts w:ascii="宋体" w:hAnsi="宋体" w:hint="eastAsia"/>
          <w:sz w:val="24"/>
        </w:rPr>
        <w:t>提交董事会审议的各议案应以书面形式制订，内容应简明、真实、准确、完整，结论应明确。</w:t>
      </w:r>
    </w:p>
    <w:p w:rsidR="00A64733" w:rsidRDefault="00C17F08">
      <w:pPr>
        <w:autoSpaceDE w:val="0"/>
        <w:autoSpaceDN w:val="0"/>
        <w:adjustRightInd w:val="0"/>
        <w:spacing w:line="500" w:lineRule="exact"/>
        <w:ind w:firstLineChars="200" w:firstLine="482"/>
        <w:jc w:val="left"/>
        <w:rPr>
          <w:rFonts w:ascii="宋体" w:hAnsi="宋体"/>
          <w:sz w:val="24"/>
        </w:rPr>
      </w:pPr>
      <w:r>
        <w:rPr>
          <w:rFonts w:ascii="宋体" w:hAnsi="宋体" w:cs="宋体" w:hint="eastAsia"/>
          <w:b/>
          <w:sz w:val="24"/>
        </w:rPr>
        <w:t>第</w:t>
      </w:r>
      <w:r>
        <w:rPr>
          <w:rFonts w:ascii="宋体" w:hAnsi="宋体" w:cs="宋体" w:hint="eastAsia"/>
          <w:b/>
          <w:sz w:val="24"/>
        </w:rPr>
        <w:t>二十三</w:t>
      </w:r>
      <w:r>
        <w:rPr>
          <w:rFonts w:ascii="宋体" w:hAnsi="宋体" w:cs="宋体" w:hint="eastAsia"/>
          <w:b/>
          <w:sz w:val="24"/>
        </w:rPr>
        <w:t>条</w:t>
      </w:r>
      <w:r>
        <w:rPr>
          <w:rFonts w:ascii="宋体" w:hAnsi="宋体" w:cs="宋体" w:hint="eastAsia"/>
          <w:b/>
          <w:sz w:val="24"/>
        </w:rPr>
        <w:t xml:space="preserve"> </w:t>
      </w:r>
      <w:r>
        <w:rPr>
          <w:rFonts w:ascii="宋体" w:hAnsi="宋体" w:cs="宋体" w:hint="eastAsia"/>
          <w:sz w:val="24"/>
        </w:rPr>
        <w:t>董事会会议临时增</w:t>
      </w:r>
      <w:r>
        <w:rPr>
          <w:rFonts w:ascii="宋体" w:hAnsi="宋体" w:cs="宋体" w:hint="eastAsia"/>
          <w:sz w:val="24"/>
        </w:rPr>
        <w:t>加议案的，委托其他董事代为表决的董事应专门就临时增加的议案出具委托书</w:t>
      </w:r>
      <w:r>
        <w:rPr>
          <w:rFonts w:ascii="宋体" w:hAnsi="宋体" w:hint="eastAsia"/>
          <w:sz w:val="24"/>
        </w:rPr>
        <w:t>，以便受托董事按委托人的意愿进行表决。</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董事未亲自出席董事会会议，亦未委托其他董事就临时增加的议案代为表决的，视为放弃对该议案的表决权。</w:t>
      </w:r>
    </w:p>
    <w:p w:rsidR="00A64733" w:rsidRDefault="00C17F08">
      <w:pPr>
        <w:autoSpaceDE w:val="0"/>
        <w:autoSpaceDN w:val="0"/>
        <w:adjustRightInd w:val="0"/>
        <w:spacing w:line="500" w:lineRule="exact"/>
        <w:ind w:firstLineChars="200" w:firstLine="482"/>
        <w:jc w:val="left"/>
        <w:rPr>
          <w:rFonts w:ascii="宋体" w:hAnsi="宋体" w:cs="仿宋_GB2312"/>
          <w:kern w:val="0"/>
          <w:sz w:val="24"/>
        </w:rPr>
      </w:pPr>
      <w:r>
        <w:rPr>
          <w:rFonts w:ascii="宋体" w:hAnsi="宋体" w:hint="eastAsia"/>
          <w:b/>
          <w:sz w:val="24"/>
        </w:rPr>
        <w:t>第</w:t>
      </w:r>
      <w:r>
        <w:rPr>
          <w:rFonts w:ascii="宋体" w:hAnsi="宋体" w:hint="eastAsia"/>
          <w:b/>
          <w:sz w:val="24"/>
        </w:rPr>
        <w:t>二十四</w:t>
      </w:r>
      <w:r>
        <w:rPr>
          <w:rFonts w:ascii="宋体" w:hAnsi="宋体" w:hint="eastAsia"/>
          <w:b/>
          <w:sz w:val="24"/>
        </w:rPr>
        <w:t>条</w:t>
      </w:r>
      <w:r>
        <w:rPr>
          <w:rFonts w:ascii="宋体" w:hAnsi="宋体" w:cs="仿宋_GB2312" w:hint="eastAsia"/>
          <w:kern w:val="0"/>
          <w:sz w:val="24"/>
        </w:rPr>
        <w:t xml:space="preserve"> </w:t>
      </w:r>
      <w:r>
        <w:rPr>
          <w:rFonts w:ascii="宋体" w:hAnsi="宋体" w:cs="仿宋_GB2312" w:hint="eastAsia"/>
          <w:kern w:val="0"/>
          <w:sz w:val="24"/>
        </w:rPr>
        <w:t>董事会会议</w:t>
      </w:r>
      <w:r>
        <w:rPr>
          <w:rFonts w:ascii="宋体" w:hAnsi="宋体" w:cs="仿宋_GB2312" w:hint="eastAsia"/>
          <w:kern w:val="0"/>
          <w:sz w:val="24"/>
        </w:rPr>
        <w:t>分为现场会议方式和书面传签方式。董事会会议</w:t>
      </w:r>
      <w:r>
        <w:rPr>
          <w:rFonts w:ascii="宋体" w:hAnsi="宋体" w:cs="仿宋_GB2312" w:hint="eastAsia"/>
          <w:kern w:val="0"/>
          <w:sz w:val="24"/>
        </w:rPr>
        <w:t>以现场</w:t>
      </w:r>
      <w:r>
        <w:rPr>
          <w:rFonts w:ascii="宋体" w:hAnsi="宋体" w:cs="仿宋_GB2312" w:hint="eastAsia"/>
          <w:kern w:val="0"/>
          <w:sz w:val="24"/>
        </w:rPr>
        <w:t>会议</w:t>
      </w:r>
      <w:r>
        <w:rPr>
          <w:rFonts w:ascii="宋体" w:hAnsi="宋体" w:cs="仿宋_GB2312" w:hint="eastAsia"/>
          <w:kern w:val="0"/>
          <w:sz w:val="24"/>
        </w:rPr>
        <w:t>召开为原则。必要时，在保障董事充分表达意见的前提下，经召集人（主持人）、提议人同意，也可以通过</w:t>
      </w:r>
      <w:r>
        <w:rPr>
          <w:rFonts w:ascii="宋体" w:hAnsi="宋体" w:cs="仿宋_GB2312" w:hint="eastAsia"/>
          <w:kern w:val="0"/>
          <w:sz w:val="24"/>
        </w:rPr>
        <w:t>书面传签</w:t>
      </w:r>
      <w:r>
        <w:rPr>
          <w:rFonts w:ascii="宋体" w:hAnsi="宋体" w:cs="仿宋_GB2312" w:hint="eastAsia"/>
          <w:kern w:val="0"/>
          <w:sz w:val="24"/>
        </w:rPr>
        <w:t>方式召开。</w:t>
      </w:r>
    </w:p>
    <w:p w:rsidR="00A64733" w:rsidRDefault="00C17F08">
      <w:pPr>
        <w:autoSpaceDE w:val="0"/>
        <w:autoSpaceDN w:val="0"/>
        <w:adjustRightInd w:val="0"/>
        <w:spacing w:line="500" w:lineRule="exact"/>
        <w:ind w:firstLineChars="200" w:firstLine="480"/>
        <w:jc w:val="left"/>
        <w:rPr>
          <w:rFonts w:ascii="宋体" w:hAnsi="宋体" w:cs="仿宋_GB2312"/>
          <w:kern w:val="0"/>
          <w:sz w:val="24"/>
        </w:rPr>
      </w:pPr>
      <w:r>
        <w:rPr>
          <w:rFonts w:ascii="宋体" w:hAnsi="宋体" w:cs="仿宋_GB2312" w:hint="eastAsia"/>
          <w:kern w:val="0"/>
          <w:sz w:val="24"/>
        </w:rPr>
        <w:t>现场会议是指通过现场、视频、电话等能够保证参会人员即时交流讨论方式召开的会议。书面传签是指通过分别送达审议或传阅送达审议方式对议案作出决议的会议方式。</w:t>
      </w:r>
    </w:p>
    <w:p w:rsidR="00A64733" w:rsidRDefault="00C17F08">
      <w:pPr>
        <w:autoSpaceDE w:val="0"/>
        <w:autoSpaceDN w:val="0"/>
        <w:adjustRightInd w:val="0"/>
        <w:spacing w:line="500" w:lineRule="exact"/>
        <w:ind w:firstLineChars="200" w:firstLine="480"/>
        <w:jc w:val="left"/>
        <w:rPr>
          <w:rFonts w:ascii="宋体" w:eastAsia="宋体" w:hAnsi="宋体" w:cs="仿宋_GB2312"/>
          <w:kern w:val="0"/>
          <w:sz w:val="24"/>
        </w:rPr>
      </w:pPr>
      <w:r>
        <w:rPr>
          <w:rFonts w:ascii="宋体" w:hAnsi="宋体" w:cs="仿宋_GB2312"/>
          <w:kern w:val="0"/>
          <w:sz w:val="24"/>
        </w:rPr>
        <w:t>以电话、视频等方式</w:t>
      </w:r>
      <w:r>
        <w:rPr>
          <w:rFonts w:ascii="宋体" w:hAnsi="宋体" w:cs="仿宋_GB2312" w:hint="eastAsia"/>
          <w:kern w:val="0"/>
          <w:sz w:val="24"/>
        </w:rPr>
        <w:t>参加</w:t>
      </w:r>
      <w:r>
        <w:rPr>
          <w:rFonts w:ascii="宋体" w:hAnsi="宋体" w:cs="仿宋_GB2312"/>
          <w:kern w:val="0"/>
          <w:sz w:val="24"/>
        </w:rPr>
        <w:t>现场会议的视为亲自出席</w:t>
      </w:r>
      <w:r>
        <w:rPr>
          <w:rFonts w:ascii="宋体" w:hAnsi="宋体" w:cs="仿宋_GB2312" w:hint="eastAsia"/>
          <w:kern w:val="0"/>
          <w:sz w:val="24"/>
        </w:rPr>
        <w:t>。</w:t>
      </w:r>
    </w:p>
    <w:p w:rsidR="00A64733" w:rsidRDefault="00A64733">
      <w:pPr>
        <w:autoSpaceDE w:val="0"/>
        <w:autoSpaceDN w:val="0"/>
        <w:adjustRightInd w:val="0"/>
        <w:spacing w:line="500" w:lineRule="exact"/>
        <w:ind w:firstLineChars="200" w:firstLine="480"/>
        <w:jc w:val="left"/>
        <w:rPr>
          <w:rFonts w:ascii="宋体" w:hAnsi="宋体" w:cs="仿宋_GB2312"/>
          <w:kern w:val="0"/>
          <w:sz w:val="24"/>
        </w:rPr>
      </w:pPr>
    </w:p>
    <w:p w:rsidR="00A64733" w:rsidRDefault="00C17F08">
      <w:pPr>
        <w:autoSpaceDE w:val="0"/>
        <w:autoSpaceDN w:val="0"/>
        <w:adjustRightInd w:val="0"/>
        <w:spacing w:line="500" w:lineRule="exact"/>
        <w:ind w:firstLineChars="200" w:firstLine="480"/>
        <w:jc w:val="center"/>
        <w:rPr>
          <w:rFonts w:ascii="宋体" w:hAnsi="宋体"/>
          <w:sz w:val="24"/>
        </w:rPr>
      </w:pPr>
      <w:r>
        <w:rPr>
          <w:rFonts w:ascii="宋体" w:hAnsi="宋体" w:hint="eastAsia"/>
          <w:sz w:val="24"/>
        </w:rPr>
        <w:t>第二节</w:t>
      </w:r>
      <w:r>
        <w:rPr>
          <w:rFonts w:ascii="宋体" w:hAnsi="宋体" w:hint="eastAsia"/>
          <w:sz w:val="24"/>
        </w:rPr>
        <w:t xml:space="preserve"> </w:t>
      </w:r>
      <w:r>
        <w:rPr>
          <w:rFonts w:ascii="宋体" w:hAnsi="宋体" w:hint="eastAsia"/>
          <w:sz w:val="24"/>
        </w:rPr>
        <w:t>议事与表决</w:t>
      </w:r>
    </w:p>
    <w:p w:rsidR="00A64733" w:rsidRDefault="00C17F08">
      <w:pPr>
        <w:autoSpaceDE w:val="0"/>
        <w:autoSpaceDN w:val="0"/>
        <w:adjustRightInd w:val="0"/>
        <w:spacing w:line="500" w:lineRule="exact"/>
        <w:ind w:firstLineChars="200" w:firstLine="482"/>
        <w:jc w:val="left"/>
        <w:rPr>
          <w:rFonts w:ascii="宋体" w:hAnsi="宋体"/>
          <w:sz w:val="24"/>
        </w:rPr>
      </w:pPr>
      <w:r>
        <w:rPr>
          <w:rFonts w:ascii="宋体" w:hAnsi="宋体" w:hint="eastAsia"/>
          <w:b/>
          <w:sz w:val="24"/>
        </w:rPr>
        <w:t>第二十</w:t>
      </w:r>
      <w:r>
        <w:rPr>
          <w:rFonts w:ascii="宋体" w:hAnsi="宋体" w:hint="eastAsia"/>
          <w:b/>
          <w:sz w:val="24"/>
        </w:rPr>
        <w:t>五</w:t>
      </w:r>
      <w:r>
        <w:rPr>
          <w:rFonts w:ascii="宋体" w:hAnsi="宋体" w:hint="eastAsia"/>
          <w:b/>
          <w:sz w:val="24"/>
        </w:rPr>
        <w:t>条</w:t>
      </w:r>
      <w:r>
        <w:rPr>
          <w:rFonts w:ascii="宋体" w:hAnsi="宋体" w:hint="eastAsia"/>
          <w:sz w:val="24"/>
        </w:rPr>
        <w:t xml:space="preserve"> </w:t>
      </w:r>
      <w:r>
        <w:rPr>
          <w:rFonts w:ascii="宋体" w:hAnsi="宋体" w:hint="eastAsia"/>
          <w:sz w:val="24"/>
        </w:rPr>
        <w:t>董事会会议召开时，首先由会议主持人确认出席会议董事人数，宣布会议议题，并根据会议议题主持会议。会议主持人应当合理控制会议进程，保证与会董事充分发表意见，提高议事效率和决策的科学性。</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会议主持人有权根据会议进程和时间安排宣布暂时休会。</w:t>
      </w:r>
    </w:p>
    <w:p w:rsidR="00A64733" w:rsidRDefault="00C17F08">
      <w:pPr>
        <w:autoSpaceDE w:val="0"/>
        <w:autoSpaceDN w:val="0"/>
        <w:adjustRightInd w:val="0"/>
        <w:spacing w:line="500" w:lineRule="exact"/>
        <w:ind w:firstLineChars="200" w:firstLine="482"/>
        <w:jc w:val="left"/>
        <w:rPr>
          <w:rFonts w:ascii="宋体" w:hAnsi="宋体"/>
          <w:sz w:val="24"/>
        </w:rPr>
      </w:pPr>
      <w:r>
        <w:rPr>
          <w:rFonts w:ascii="宋体" w:hAnsi="宋体" w:hint="eastAsia"/>
          <w:b/>
          <w:sz w:val="24"/>
        </w:rPr>
        <w:t>第二十</w:t>
      </w:r>
      <w:r>
        <w:rPr>
          <w:rFonts w:ascii="宋体" w:hAnsi="宋体" w:hint="eastAsia"/>
          <w:b/>
          <w:sz w:val="24"/>
        </w:rPr>
        <w:t>六</w:t>
      </w:r>
      <w:r>
        <w:rPr>
          <w:rFonts w:ascii="宋体" w:hAnsi="宋体" w:hint="eastAsia"/>
          <w:b/>
          <w:sz w:val="24"/>
        </w:rPr>
        <w:t>条</w:t>
      </w:r>
      <w:r>
        <w:rPr>
          <w:rFonts w:ascii="宋体" w:hAnsi="宋体" w:hint="eastAsia"/>
          <w:sz w:val="24"/>
        </w:rPr>
        <w:t xml:space="preserve"> </w:t>
      </w:r>
      <w:r>
        <w:rPr>
          <w:rFonts w:ascii="宋体" w:hAnsi="宋体" w:hint="eastAsia"/>
          <w:sz w:val="24"/>
        </w:rPr>
        <w:t>会议主持人应当提请出席董事会会议的董事对各项提案发表明确的意见。</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对于根据规定需要独立董事事前认可的提案，会议主持人应当在讨论有关提案</w:t>
      </w:r>
      <w:r>
        <w:rPr>
          <w:rFonts w:ascii="宋体" w:hAnsi="宋体" w:hint="eastAsia"/>
          <w:sz w:val="24"/>
        </w:rPr>
        <w:lastRenderedPageBreak/>
        <w:t>前，指定一名独立董事宣读独立董事达成的书面认可意见。</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董事阻碍会议正常进行或者影响其他董事发言的，会议主持人应当及时制止。</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除征得全体与会董事的一致同意外，董事会会议不得就未包括在会议通知中的提案进行表决。董事接受其他董事委托代为出席董事会会议的，不得代表其他董事对未包括在会议通知中的提案进行表决。</w:t>
      </w:r>
    </w:p>
    <w:p w:rsidR="00A64733" w:rsidRDefault="00C17F08">
      <w:pPr>
        <w:autoSpaceDE w:val="0"/>
        <w:autoSpaceDN w:val="0"/>
        <w:adjustRightInd w:val="0"/>
        <w:spacing w:line="500" w:lineRule="exact"/>
        <w:ind w:firstLineChars="200" w:firstLine="482"/>
        <w:jc w:val="left"/>
        <w:rPr>
          <w:rFonts w:ascii="宋体" w:hAnsi="宋体"/>
          <w:sz w:val="24"/>
        </w:rPr>
      </w:pPr>
      <w:r>
        <w:rPr>
          <w:rFonts w:ascii="宋体" w:hAnsi="宋体" w:hint="eastAsia"/>
          <w:b/>
          <w:bCs/>
          <w:sz w:val="24"/>
        </w:rPr>
        <w:t>第二十七条</w:t>
      </w:r>
      <w:r>
        <w:rPr>
          <w:rFonts w:ascii="宋体" w:hAnsi="宋体" w:hint="eastAsia"/>
          <w:sz w:val="24"/>
        </w:rPr>
        <w:t xml:space="preserve"> </w:t>
      </w:r>
      <w:r>
        <w:rPr>
          <w:rFonts w:ascii="宋体" w:hAnsi="宋体" w:hint="eastAsia"/>
          <w:sz w:val="24"/>
        </w:rPr>
        <w:t>董事应当认真阅读有关会议材料，在充分了解情况的基础上独立、审慎地发表意见。</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董事可以在会前向董事会办公室、会议召集人、</w:t>
      </w:r>
      <w:r>
        <w:rPr>
          <w:rFonts w:ascii="宋体" w:hAnsi="宋体" w:hint="eastAsia"/>
          <w:sz w:val="24"/>
        </w:rPr>
        <w:t>行长</w:t>
      </w:r>
      <w:r>
        <w:rPr>
          <w:rFonts w:ascii="宋体" w:hAnsi="宋体" w:hint="eastAsia"/>
          <w:sz w:val="24"/>
        </w:rPr>
        <w:t>和其他高级管理人员、各专门委员会、会计师事务所和律师事务所等有关人员和机构了解决策所需要的信息，也可以在会议进行中向主持人建议请上述人员和机构代表与会解释有关情况。</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会议主持人可要求相关人员列席会议，接受质询并回答问题。</w:t>
      </w:r>
    </w:p>
    <w:p w:rsidR="00A64733" w:rsidRDefault="00C17F08">
      <w:pPr>
        <w:autoSpaceDE w:val="0"/>
        <w:autoSpaceDN w:val="0"/>
        <w:adjustRightInd w:val="0"/>
        <w:spacing w:line="500" w:lineRule="exact"/>
        <w:ind w:firstLineChars="200" w:firstLine="482"/>
        <w:jc w:val="left"/>
        <w:rPr>
          <w:rFonts w:ascii="宋体" w:hAnsi="宋体"/>
          <w:sz w:val="24"/>
        </w:rPr>
      </w:pPr>
      <w:r>
        <w:rPr>
          <w:rFonts w:ascii="宋体" w:hAnsi="宋体" w:hint="eastAsia"/>
          <w:b/>
          <w:sz w:val="24"/>
        </w:rPr>
        <w:t>第二十</w:t>
      </w:r>
      <w:r>
        <w:rPr>
          <w:rFonts w:ascii="宋体" w:hAnsi="宋体" w:hint="eastAsia"/>
          <w:b/>
          <w:sz w:val="24"/>
        </w:rPr>
        <w:t>八</w:t>
      </w:r>
      <w:r>
        <w:rPr>
          <w:rFonts w:ascii="宋体" w:hAnsi="宋体" w:hint="eastAsia"/>
          <w:b/>
          <w:sz w:val="24"/>
        </w:rPr>
        <w:t>条</w:t>
      </w:r>
      <w:r>
        <w:rPr>
          <w:rFonts w:ascii="宋体" w:hAnsi="宋体" w:hint="eastAsia"/>
          <w:sz w:val="24"/>
        </w:rPr>
        <w:t xml:space="preserve"> </w:t>
      </w:r>
      <w:r>
        <w:rPr>
          <w:rFonts w:ascii="宋体" w:hAnsi="宋体" w:hint="eastAsia"/>
          <w:sz w:val="24"/>
        </w:rPr>
        <w:t>每项提案经过充分讨论后，主持人应当适时提请与会董事进行表决。董事会决议采取记名投票表决方式，每一董事享有一票表决权。</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股东质押本行股权数量达到或超过其持有本</w:t>
      </w:r>
      <w:r>
        <w:rPr>
          <w:rFonts w:ascii="宋体" w:hAnsi="宋体" w:hint="eastAsia"/>
          <w:sz w:val="24"/>
        </w:rPr>
        <w:t>行股权的</w:t>
      </w:r>
      <w:r>
        <w:rPr>
          <w:rFonts w:ascii="宋体" w:hAnsi="宋体" w:hint="eastAsia"/>
          <w:sz w:val="24"/>
        </w:rPr>
        <w:t>50%</w:t>
      </w:r>
      <w:r>
        <w:rPr>
          <w:rFonts w:ascii="宋体" w:hAnsi="宋体" w:hint="eastAsia"/>
          <w:sz w:val="24"/>
        </w:rPr>
        <w:t>期间，其提名的董事在本行董事会上暂停行使表决权。</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eastAsia="宋体" w:hAnsi="宋体" w:cs="宋体" w:hint="eastAsia"/>
          <w:color w:val="000000"/>
          <w:kern w:val="0"/>
          <w:sz w:val="24"/>
        </w:rPr>
        <w:t>本行主要股东</w:t>
      </w:r>
      <w:r>
        <w:rPr>
          <w:rFonts w:ascii="宋体" w:hAnsi="宋体" w:hint="eastAsia"/>
          <w:sz w:val="24"/>
        </w:rPr>
        <w:t>在本行的授信逾期时，其</w:t>
      </w:r>
      <w:r>
        <w:rPr>
          <w:rFonts w:ascii="宋体" w:hAnsi="宋体" w:hint="eastAsia"/>
          <w:sz w:val="24"/>
        </w:rPr>
        <w:t>提名或</w:t>
      </w:r>
      <w:r>
        <w:rPr>
          <w:rFonts w:ascii="宋体" w:hAnsi="宋体" w:hint="eastAsia"/>
          <w:sz w:val="24"/>
        </w:rPr>
        <w:t>派出董事在董事会上不得行使表决权。</w:t>
      </w:r>
    </w:p>
    <w:p w:rsidR="00A64733" w:rsidRDefault="00C17F08">
      <w:pPr>
        <w:autoSpaceDE w:val="0"/>
        <w:autoSpaceDN w:val="0"/>
        <w:adjustRightInd w:val="0"/>
        <w:spacing w:line="500" w:lineRule="exact"/>
        <w:ind w:firstLineChars="200" w:firstLine="482"/>
        <w:jc w:val="left"/>
        <w:rPr>
          <w:rFonts w:ascii="宋体" w:hAnsi="宋体"/>
          <w:sz w:val="24"/>
        </w:rPr>
      </w:pPr>
      <w:r>
        <w:rPr>
          <w:rFonts w:ascii="宋体" w:hAnsi="宋体" w:hint="eastAsia"/>
          <w:b/>
          <w:sz w:val="24"/>
        </w:rPr>
        <w:t>第二十</w:t>
      </w:r>
      <w:r>
        <w:rPr>
          <w:rFonts w:ascii="宋体" w:hAnsi="宋体" w:hint="eastAsia"/>
          <w:b/>
          <w:sz w:val="24"/>
        </w:rPr>
        <w:t>九</w:t>
      </w:r>
      <w:r>
        <w:rPr>
          <w:rFonts w:ascii="宋体" w:hAnsi="宋体" w:hint="eastAsia"/>
          <w:b/>
          <w:sz w:val="24"/>
        </w:rPr>
        <w:t>条</w:t>
      </w:r>
      <w:r>
        <w:rPr>
          <w:rFonts w:ascii="宋体" w:hAnsi="宋体" w:hint="eastAsia"/>
          <w:b/>
          <w:sz w:val="24"/>
        </w:rPr>
        <w:t xml:space="preserve"> </w:t>
      </w:r>
      <w:r>
        <w:rPr>
          <w:rFonts w:ascii="宋体" w:hAnsi="宋体" w:hint="eastAsia"/>
          <w:sz w:val="24"/>
        </w:rPr>
        <w:t>利润分配方案、薪酬方案、重大投资、重大资产处置方案、聘任或解聘高级管理人员、资本补充方案等重大事项不得采取书面传签方式表决</w:t>
      </w:r>
      <w:r>
        <w:rPr>
          <w:rFonts w:ascii="宋体" w:hAnsi="宋体" w:hint="eastAsia"/>
          <w:sz w:val="24"/>
        </w:rPr>
        <w:t>，</w:t>
      </w:r>
      <w:r>
        <w:rPr>
          <w:rFonts w:ascii="宋体" w:hAnsi="宋体" w:hint="eastAsia"/>
          <w:sz w:val="24"/>
        </w:rPr>
        <w:t>并且应当由三分之二以上董事表决通过</w:t>
      </w:r>
      <w:r>
        <w:rPr>
          <w:rFonts w:ascii="宋体" w:hAnsi="宋体" w:hint="eastAsia"/>
          <w:sz w:val="24"/>
        </w:rPr>
        <w:t>。</w:t>
      </w:r>
    </w:p>
    <w:p w:rsidR="00A64733" w:rsidRDefault="00C17F08">
      <w:pPr>
        <w:autoSpaceDE w:val="0"/>
        <w:autoSpaceDN w:val="0"/>
        <w:adjustRightInd w:val="0"/>
        <w:spacing w:line="500" w:lineRule="exact"/>
        <w:ind w:firstLineChars="200" w:firstLine="482"/>
        <w:jc w:val="left"/>
        <w:rPr>
          <w:rFonts w:ascii="宋体" w:hAnsi="宋体"/>
          <w:sz w:val="24"/>
        </w:rPr>
      </w:pPr>
      <w:r>
        <w:rPr>
          <w:rFonts w:ascii="宋体" w:hAnsi="宋体" w:hint="eastAsia"/>
          <w:b/>
          <w:sz w:val="24"/>
        </w:rPr>
        <w:t>第</w:t>
      </w:r>
      <w:r>
        <w:rPr>
          <w:rFonts w:ascii="宋体" w:hAnsi="宋体" w:hint="eastAsia"/>
          <w:b/>
          <w:sz w:val="24"/>
        </w:rPr>
        <w:t>三十</w:t>
      </w:r>
      <w:r>
        <w:rPr>
          <w:rFonts w:ascii="宋体" w:hAnsi="宋体" w:hint="eastAsia"/>
          <w:b/>
          <w:sz w:val="24"/>
        </w:rPr>
        <w:t>条</w:t>
      </w:r>
      <w:r>
        <w:rPr>
          <w:rFonts w:ascii="宋体" w:hAnsi="宋体" w:hint="eastAsia"/>
          <w:sz w:val="24"/>
        </w:rPr>
        <w:t xml:space="preserve"> </w:t>
      </w:r>
      <w:r>
        <w:rPr>
          <w:rFonts w:ascii="宋体" w:hAnsi="宋体" w:hint="eastAsia"/>
          <w:sz w:val="24"/>
        </w:rPr>
        <w:t>董事会会议对审议事项应逐项表决。董事的表决意向分为同意、反对和弃权。与会董事应当从上述意向中选择其一，未做选择或者同时选择两个以上意向的，会议主持人应当要求有关董事重新选择，拒不选择的，视</w:t>
      </w:r>
      <w:r>
        <w:rPr>
          <w:rFonts w:ascii="宋体" w:hAnsi="宋体" w:hint="eastAsia"/>
          <w:sz w:val="24"/>
        </w:rPr>
        <w:t>为弃权；中途离开会场不回而未做选择的，视为弃权。</w:t>
      </w:r>
    </w:p>
    <w:p w:rsidR="00A64733" w:rsidRDefault="00C17F08">
      <w:pPr>
        <w:autoSpaceDE w:val="0"/>
        <w:autoSpaceDN w:val="0"/>
        <w:adjustRightInd w:val="0"/>
        <w:spacing w:line="500" w:lineRule="exact"/>
        <w:ind w:firstLineChars="200" w:firstLine="480"/>
        <w:jc w:val="left"/>
        <w:rPr>
          <w:rFonts w:ascii="宋体" w:eastAsia="宋体" w:hAnsi="宋体"/>
          <w:sz w:val="24"/>
        </w:rPr>
      </w:pPr>
      <w:r>
        <w:rPr>
          <w:rFonts w:ascii="宋体" w:hAnsi="宋体" w:hint="eastAsia"/>
          <w:sz w:val="24"/>
        </w:rPr>
        <w:t>书面传签方式召开的，董事在规定的表决时限内未表达意见的，视为弃权。</w:t>
      </w:r>
      <w:r>
        <w:rPr>
          <w:rFonts w:ascii="宋体" w:hAnsi="宋体" w:hint="eastAsia"/>
          <w:sz w:val="24"/>
        </w:rPr>
        <w:t>董事先以传真或电子邮件等形式将书面表决材料传送至董事会办公室</w:t>
      </w:r>
      <w:r>
        <w:rPr>
          <w:rFonts w:ascii="宋体" w:hAnsi="宋体" w:hint="eastAsia"/>
          <w:sz w:val="24"/>
        </w:rPr>
        <w:t>的</w:t>
      </w:r>
      <w:r>
        <w:rPr>
          <w:rFonts w:ascii="宋体" w:hAnsi="宋体" w:hint="eastAsia"/>
          <w:sz w:val="24"/>
        </w:rPr>
        <w:t>，应再将书面表决材料原件寄送至董事会办公室</w:t>
      </w:r>
      <w:r>
        <w:rPr>
          <w:rFonts w:ascii="宋体" w:hAnsi="宋体" w:hint="eastAsia"/>
          <w:sz w:val="24"/>
        </w:rPr>
        <w:t>。</w:t>
      </w:r>
    </w:p>
    <w:p w:rsidR="00A64733" w:rsidRDefault="00C17F08">
      <w:pPr>
        <w:widowControl/>
        <w:autoSpaceDE w:val="0"/>
        <w:autoSpaceDN w:val="0"/>
        <w:adjustRightInd w:val="0"/>
        <w:spacing w:line="500" w:lineRule="exact"/>
        <w:ind w:firstLineChars="200" w:firstLine="482"/>
        <w:jc w:val="left"/>
        <w:rPr>
          <w:rFonts w:ascii="宋体" w:hAnsi="宋体"/>
          <w:sz w:val="24"/>
        </w:rPr>
      </w:pPr>
      <w:r>
        <w:rPr>
          <w:rFonts w:ascii="宋体" w:hAnsi="宋体" w:hint="eastAsia"/>
          <w:b/>
          <w:sz w:val="24"/>
        </w:rPr>
        <w:lastRenderedPageBreak/>
        <w:t>第</w:t>
      </w:r>
      <w:r>
        <w:rPr>
          <w:rFonts w:ascii="宋体" w:hAnsi="宋体" w:hint="eastAsia"/>
          <w:b/>
          <w:sz w:val="24"/>
        </w:rPr>
        <w:t>三十一</w:t>
      </w:r>
      <w:r>
        <w:rPr>
          <w:rFonts w:ascii="宋体" w:hAnsi="宋体" w:hint="eastAsia"/>
          <w:b/>
          <w:sz w:val="24"/>
        </w:rPr>
        <w:t>条</w:t>
      </w:r>
      <w:r>
        <w:rPr>
          <w:rFonts w:ascii="宋体" w:hAnsi="宋体" w:hint="eastAsia"/>
          <w:sz w:val="24"/>
        </w:rPr>
        <w:t xml:space="preserve"> </w:t>
      </w:r>
      <w:r>
        <w:rPr>
          <w:rFonts w:ascii="宋体" w:hAnsi="宋体" w:hint="eastAsia"/>
          <w:sz w:val="24"/>
        </w:rPr>
        <w:t>与会董事表决完成后，董事会办公室有关工作人员应当及时收集董事的表决票，交</w:t>
      </w:r>
      <w:r>
        <w:rPr>
          <w:rFonts w:ascii="宋体" w:hAnsi="宋体" w:hint="eastAsia"/>
          <w:sz w:val="24"/>
        </w:rPr>
        <w:t>董事会秘书或董事会办公室工作人员</w:t>
      </w:r>
      <w:r>
        <w:rPr>
          <w:rFonts w:ascii="宋体" w:hAnsi="宋体" w:hint="eastAsia"/>
          <w:sz w:val="24"/>
        </w:rPr>
        <w:t>在一名监事或者独立董事的监督下进行统计。</w:t>
      </w:r>
    </w:p>
    <w:p w:rsidR="00A64733" w:rsidRDefault="00C17F08">
      <w:pPr>
        <w:widowControl/>
        <w:autoSpaceDE w:val="0"/>
        <w:autoSpaceDN w:val="0"/>
        <w:adjustRightInd w:val="0"/>
        <w:spacing w:line="500" w:lineRule="exact"/>
        <w:ind w:firstLineChars="200" w:firstLine="480"/>
        <w:jc w:val="left"/>
        <w:rPr>
          <w:rFonts w:ascii="宋体" w:hAnsi="宋体"/>
          <w:sz w:val="24"/>
        </w:rPr>
      </w:pPr>
      <w:r>
        <w:rPr>
          <w:rFonts w:ascii="宋体" w:hAnsi="宋体" w:hint="eastAsia"/>
          <w:sz w:val="24"/>
        </w:rPr>
        <w:t>现场召开会议的，会议主持人应当当场宣布统计结果；</w:t>
      </w:r>
      <w:r>
        <w:rPr>
          <w:rFonts w:ascii="宋体" w:hAnsi="宋体"/>
          <w:sz w:val="24"/>
        </w:rPr>
        <w:t>其他情况下</w:t>
      </w:r>
      <w:r>
        <w:rPr>
          <w:rFonts w:ascii="宋体" w:hAnsi="宋体" w:hint="eastAsia"/>
          <w:sz w:val="24"/>
        </w:rPr>
        <w:t>，会议主持人应当要求</w:t>
      </w:r>
      <w:r>
        <w:rPr>
          <w:rFonts w:ascii="宋体" w:hAnsi="宋体" w:hint="eastAsia"/>
          <w:sz w:val="24"/>
        </w:rPr>
        <w:t>董事会秘书或董事会办公室</w:t>
      </w:r>
      <w:r>
        <w:rPr>
          <w:rFonts w:ascii="宋体" w:hAnsi="宋体" w:hint="eastAsia"/>
          <w:sz w:val="24"/>
        </w:rPr>
        <w:t>在规定的表决时限结束后下一工作日之前，通知董事表决结果。</w:t>
      </w:r>
    </w:p>
    <w:p w:rsidR="00A64733" w:rsidRDefault="00C17F08">
      <w:pPr>
        <w:widowControl/>
        <w:autoSpaceDE w:val="0"/>
        <w:autoSpaceDN w:val="0"/>
        <w:adjustRightInd w:val="0"/>
        <w:spacing w:line="500" w:lineRule="exact"/>
        <w:ind w:firstLineChars="200" w:firstLine="480"/>
        <w:jc w:val="left"/>
        <w:rPr>
          <w:rFonts w:ascii="宋体" w:hAnsi="宋体"/>
          <w:sz w:val="24"/>
        </w:rPr>
      </w:pPr>
      <w:r>
        <w:rPr>
          <w:rFonts w:ascii="宋体" w:hAnsi="宋体" w:hint="eastAsia"/>
          <w:sz w:val="24"/>
        </w:rPr>
        <w:t>董事在会议主持人宣布表决结果后或者规定的表决时限结束后进行表决的，其表决情况不予统计。</w:t>
      </w:r>
    </w:p>
    <w:p w:rsidR="00A64733" w:rsidRDefault="00C17F08">
      <w:pPr>
        <w:widowControl/>
        <w:autoSpaceDE w:val="0"/>
        <w:autoSpaceDN w:val="0"/>
        <w:adjustRightInd w:val="0"/>
        <w:spacing w:line="500" w:lineRule="exact"/>
        <w:ind w:firstLineChars="200" w:firstLine="482"/>
        <w:jc w:val="left"/>
        <w:rPr>
          <w:rFonts w:ascii="宋体" w:hAnsi="宋体" w:cs="宋体"/>
          <w:color w:val="000000"/>
          <w:kern w:val="0"/>
          <w:sz w:val="24"/>
        </w:rPr>
      </w:pPr>
      <w:r>
        <w:rPr>
          <w:rFonts w:ascii="宋体" w:hAnsi="宋体" w:hint="eastAsia"/>
          <w:b/>
          <w:bCs/>
          <w:sz w:val="24"/>
        </w:rPr>
        <w:t>第三十二条</w:t>
      </w:r>
      <w:r>
        <w:rPr>
          <w:rFonts w:ascii="宋体" w:hAnsi="宋体" w:hint="eastAsia"/>
          <w:sz w:val="24"/>
        </w:rPr>
        <w:t xml:space="preserve"> </w:t>
      </w:r>
      <w:r>
        <w:rPr>
          <w:rFonts w:ascii="宋体" w:hAnsi="宋体" w:cs="宋体"/>
          <w:color w:val="000000"/>
          <w:kern w:val="0"/>
          <w:sz w:val="24"/>
        </w:rPr>
        <w:t>董事会作出</w:t>
      </w:r>
      <w:r>
        <w:rPr>
          <w:rFonts w:ascii="宋体" w:hAnsi="宋体" w:cs="宋体" w:hint="eastAsia"/>
          <w:color w:val="000000"/>
          <w:kern w:val="0"/>
          <w:sz w:val="24"/>
        </w:rPr>
        <w:t>下列</w:t>
      </w:r>
      <w:r>
        <w:rPr>
          <w:rFonts w:ascii="宋体" w:hAnsi="宋体" w:cs="宋体"/>
          <w:color w:val="000000"/>
          <w:kern w:val="0"/>
          <w:sz w:val="24"/>
        </w:rPr>
        <w:t>决议</w:t>
      </w:r>
      <w:r>
        <w:rPr>
          <w:rFonts w:ascii="宋体" w:hAnsi="宋体" w:cs="宋体" w:hint="eastAsia"/>
          <w:color w:val="000000"/>
          <w:kern w:val="0"/>
          <w:sz w:val="24"/>
        </w:rPr>
        <w:t>时</w:t>
      </w:r>
      <w:r>
        <w:rPr>
          <w:rFonts w:ascii="宋体" w:hAnsi="宋体" w:cs="宋体"/>
          <w:color w:val="000000"/>
          <w:kern w:val="0"/>
          <w:sz w:val="24"/>
        </w:rPr>
        <w:t>，必须经全体董事的</w:t>
      </w:r>
      <w:r>
        <w:rPr>
          <w:rFonts w:ascii="宋体" w:hAnsi="宋体" w:cs="宋体" w:hint="eastAsia"/>
          <w:color w:val="000000"/>
          <w:kern w:val="0"/>
          <w:sz w:val="24"/>
        </w:rPr>
        <w:t>三分之二以上</w:t>
      </w:r>
      <w:r>
        <w:rPr>
          <w:rFonts w:ascii="宋体" w:hAnsi="宋体" w:cs="宋体"/>
          <w:color w:val="000000"/>
          <w:kern w:val="0"/>
          <w:sz w:val="24"/>
        </w:rPr>
        <w:t>通过</w:t>
      </w:r>
      <w:r>
        <w:rPr>
          <w:rFonts w:ascii="宋体" w:hAnsi="宋体" w:cs="宋体" w:hint="eastAsia"/>
          <w:color w:val="000000"/>
          <w:kern w:val="0"/>
          <w:sz w:val="24"/>
        </w:rPr>
        <w:t>：</w:t>
      </w:r>
    </w:p>
    <w:p w:rsidR="00A64733" w:rsidRDefault="00C17F08">
      <w:pPr>
        <w:widowControl/>
        <w:numPr>
          <w:ilvl w:val="0"/>
          <w:numId w:val="28"/>
        </w:numPr>
        <w:tabs>
          <w:tab w:val="clear" w:pos="1200"/>
          <w:tab w:val="left" w:pos="0"/>
        </w:tabs>
        <w:spacing w:line="500" w:lineRule="exact"/>
        <w:ind w:left="0" w:firstLine="480"/>
        <w:jc w:val="left"/>
        <w:rPr>
          <w:rFonts w:ascii="宋体" w:hAnsi="宋体" w:cs="宋体"/>
          <w:color w:val="000000"/>
          <w:kern w:val="0"/>
          <w:sz w:val="24"/>
        </w:rPr>
      </w:pPr>
      <w:r>
        <w:rPr>
          <w:rFonts w:ascii="宋体" w:hAnsi="宋体" w:cs="宋体" w:hint="eastAsia"/>
          <w:color w:val="000000"/>
          <w:kern w:val="0"/>
          <w:sz w:val="24"/>
        </w:rPr>
        <w:t>利润分配或弥补亏损方案；</w:t>
      </w:r>
    </w:p>
    <w:p w:rsidR="00A64733" w:rsidRDefault="00C17F08">
      <w:pPr>
        <w:widowControl/>
        <w:numPr>
          <w:ilvl w:val="0"/>
          <w:numId w:val="28"/>
        </w:numPr>
        <w:tabs>
          <w:tab w:val="clear" w:pos="1200"/>
          <w:tab w:val="left" w:pos="0"/>
        </w:tabs>
        <w:spacing w:line="500" w:lineRule="exact"/>
        <w:ind w:left="0" w:firstLine="480"/>
        <w:jc w:val="left"/>
        <w:rPr>
          <w:rFonts w:ascii="宋体" w:hAnsi="宋体" w:cs="宋体"/>
          <w:color w:val="000000"/>
          <w:kern w:val="0"/>
          <w:sz w:val="24"/>
        </w:rPr>
      </w:pPr>
      <w:r>
        <w:rPr>
          <w:rFonts w:ascii="宋体" w:hAnsi="宋体" w:cs="宋体" w:hint="eastAsia"/>
          <w:color w:val="000000"/>
          <w:kern w:val="0"/>
          <w:sz w:val="24"/>
        </w:rPr>
        <w:t>本</w:t>
      </w:r>
      <w:r>
        <w:rPr>
          <w:rFonts w:ascii="宋体" w:hAnsi="宋体" w:cs="宋体" w:hint="eastAsia"/>
          <w:color w:val="000000"/>
          <w:kern w:val="0"/>
          <w:sz w:val="24"/>
        </w:rPr>
        <w:t>规则</w:t>
      </w:r>
      <w:r>
        <w:rPr>
          <w:rFonts w:ascii="宋体" w:hAnsi="宋体" w:cs="宋体" w:hint="eastAsia"/>
          <w:color w:val="000000"/>
          <w:kern w:val="0"/>
          <w:sz w:val="24"/>
        </w:rPr>
        <w:t>涉及的由本行董事会审议批准的重大投资及重大资产购置与处置方案；</w:t>
      </w:r>
    </w:p>
    <w:p w:rsidR="00A64733" w:rsidRDefault="00C17F08">
      <w:pPr>
        <w:widowControl/>
        <w:numPr>
          <w:ilvl w:val="0"/>
          <w:numId w:val="28"/>
        </w:numPr>
        <w:spacing w:line="500" w:lineRule="exact"/>
        <w:jc w:val="left"/>
        <w:rPr>
          <w:rFonts w:ascii="宋体" w:hAnsi="宋体" w:cs="宋体"/>
          <w:color w:val="000000"/>
          <w:kern w:val="0"/>
          <w:sz w:val="24"/>
        </w:rPr>
      </w:pPr>
      <w:r>
        <w:rPr>
          <w:rFonts w:ascii="宋体" w:hAnsi="宋体" w:cs="宋体" w:hint="eastAsia"/>
          <w:color w:val="000000"/>
          <w:kern w:val="0"/>
          <w:sz w:val="24"/>
        </w:rPr>
        <w:t>本行增加或减少注册资本、发行债券或其他有价证券及上市方案；</w:t>
      </w:r>
    </w:p>
    <w:p w:rsidR="00A64733" w:rsidRDefault="00C17F08">
      <w:pPr>
        <w:widowControl/>
        <w:numPr>
          <w:ilvl w:val="0"/>
          <w:numId w:val="28"/>
        </w:numPr>
        <w:tabs>
          <w:tab w:val="clear" w:pos="1200"/>
          <w:tab w:val="left" w:pos="0"/>
        </w:tabs>
        <w:spacing w:line="500" w:lineRule="exact"/>
        <w:ind w:left="0" w:firstLine="480"/>
        <w:jc w:val="left"/>
        <w:rPr>
          <w:rFonts w:ascii="宋体" w:hAnsi="宋体" w:cs="宋体"/>
          <w:color w:val="000000"/>
          <w:kern w:val="0"/>
          <w:sz w:val="24"/>
        </w:rPr>
      </w:pPr>
      <w:r>
        <w:rPr>
          <w:rFonts w:ascii="宋体" w:hAnsi="宋体" w:cs="宋体" w:hint="eastAsia"/>
          <w:color w:val="000000"/>
          <w:kern w:val="0"/>
          <w:sz w:val="24"/>
        </w:rPr>
        <w:t>选举或罢免董事长、聘任或解聘行长及其他高级管理人员；</w:t>
      </w:r>
    </w:p>
    <w:p w:rsidR="00A64733" w:rsidRDefault="00C17F08">
      <w:pPr>
        <w:widowControl/>
        <w:numPr>
          <w:ilvl w:val="0"/>
          <w:numId w:val="28"/>
        </w:numPr>
        <w:tabs>
          <w:tab w:val="clear" w:pos="1200"/>
          <w:tab w:val="left" w:pos="0"/>
        </w:tabs>
        <w:spacing w:line="500" w:lineRule="exact"/>
        <w:ind w:left="0" w:firstLine="480"/>
        <w:jc w:val="left"/>
        <w:rPr>
          <w:rFonts w:ascii="宋体" w:hAnsi="宋体" w:cs="宋体"/>
          <w:color w:val="000000"/>
          <w:kern w:val="0"/>
          <w:sz w:val="24"/>
        </w:rPr>
      </w:pPr>
      <w:r>
        <w:rPr>
          <w:rFonts w:ascii="宋体" w:hAnsi="宋体" w:cs="宋体" w:hint="eastAsia"/>
          <w:color w:val="000000"/>
          <w:kern w:val="0"/>
          <w:sz w:val="24"/>
        </w:rPr>
        <w:t>本行高级管理人员的薪酬政策、绩效考核以及重大奖惩事项；</w:t>
      </w:r>
    </w:p>
    <w:p w:rsidR="00A64733" w:rsidRDefault="00C17F08">
      <w:pPr>
        <w:widowControl/>
        <w:numPr>
          <w:ilvl w:val="0"/>
          <w:numId w:val="28"/>
        </w:numPr>
        <w:tabs>
          <w:tab w:val="clear" w:pos="1200"/>
          <w:tab w:val="left" w:pos="0"/>
        </w:tabs>
        <w:spacing w:line="500" w:lineRule="exact"/>
        <w:ind w:left="0" w:firstLine="480"/>
        <w:jc w:val="left"/>
        <w:rPr>
          <w:rFonts w:ascii="宋体" w:hAnsi="宋体" w:cs="宋体"/>
          <w:color w:val="000000"/>
          <w:kern w:val="0"/>
          <w:sz w:val="24"/>
        </w:rPr>
      </w:pPr>
      <w:r>
        <w:rPr>
          <w:rFonts w:ascii="宋体" w:hAnsi="宋体" w:cs="宋体" w:hint="eastAsia"/>
          <w:color w:val="000000"/>
          <w:kern w:val="0"/>
          <w:sz w:val="24"/>
        </w:rPr>
        <w:t>回购本行股票；</w:t>
      </w:r>
    </w:p>
    <w:p w:rsidR="00A64733" w:rsidRDefault="00C17F08">
      <w:pPr>
        <w:widowControl/>
        <w:numPr>
          <w:ilvl w:val="0"/>
          <w:numId w:val="28"/>
        </w:numPr>
        <w:tabs>
          <w:tab w:val="clear" w:pos="1200"/>
          <w:tab w:val="left" w:pos="0"/>
        </w:tabs>
        <w:spacing w:line="500" w:lineRule="exact"/>
        <w:ind w:left="0" w:firstLine="480"/>
        <w:jc w:val="left"/>
        <w:rPr>
          <w:rFonts w:ascii="宋体" w:hAnsi="宋体" w:cs="宋体"/>
          <w:color w:val="000000"/>
          <w:kern w:val="0"/>
          <w:sz w:val="24"/>
        </w:rPr>
      </w:pPr>
      <w:r>
        <w:rPr>
          <w:rFonts w:ascii="宋体" w:hAnsi="宋体" w:cs="宋体" w:hint="eastAsia"/>
          <w:color w:val="000000"/>
          <w:kern w:val="0"/>
          <w:sz w:val="24"/>
        </w:rPr>
        <w:t>合并分立和解散方案；</w:t>
      </w:r>
    </w:p>
    <w:p w:rsidR="00A64733" w:rsidRDefault="00C17F08">
      <w:pPr>
        <w:widowControl/>
        <w:numPr>
          <w:ilvl w:val="0"/>
          <w:numId w:val="28"/>
        </w:numPr>
        <w:tabs>
          <w:tab w:val="clear" w:pos="1200"/>
          <w:tab w:val="left" w:pos="0"/>
        </w:tabs>
        <w:spacing w:line="500" w:lineRule="exact"/>
        <w:ind w:left="0" w:firstLine="480"/>
        <w:jc w:val="left"/>
        <w:rPr>
          <w:rFonts w:ascii="宋体" w:hAnsi="宋体" w:cs="宋体"/>
          <w:color w:val="000000"/>
          <w:kern w:val="0"/>
          <w:sz w:val="24"/>
        </w:rPr>
      </w:pPr>
      <w:r>
        <w:rPr>
          <w:rFonts w:ascii="宋体" w:hAnsi="宋体" w:cs="宋体" w:hint="eastAsia"/>
          <w:color w:val="000000"/>
          <w:kern w:val="0"/>
          <w:sz w:val="24"/>
        </w:rPr>
        <w:t>章程修改方案；</w:t>
      </w:r>
    </w:p>
    <w:p w:rsidR="00A64733" w:rsidRDefault="00C17F08">
      <w:pPr>
        <w:widowControl/>
        <w:numPr>
          <w:ilvl w:val="0"/>
          <w:numId w:val="28"/>
        </w:numPr>
        <w:tabs>
          <w:tab w:val="clear" w:pos="1200"/>
          <w:tab w:val="left" w:pos="0"/>
        </w:tabs>
        <w:spacing w:line="500" w:lineRule="exact"/>
        <w:ind w:left="0" w:firstLine="480"/>
        <w:jc w:val="left"/>
        <w:rPr>
          <w:rFonts w:ascii="宋体" w:hAnsi="宋体" w:cs="宋体"/>
          <w:color w:val="000000"/>
          <w:kern w:val="0"/>
          <w:sz w:val="24"/>
        </w:rPr>
      </w:pPr>
      <w:r>
        <w:rPr>
          <w:rFonts w:ascii="宋体" w:hAnsi="宋体" w:cs="宋体" w:hint="eastAsia"/>
          <w:color w:val="000000"/>
          <w:kern w:val="0"/>
          <w:sz w:val="24"/>
        </w:rPr>
        <w:t>变更本行注册地和总部所在地；</w:t>
      </w:r>
    </w:p>
    <w:p w:rsidR="00A64733" w:rsidRDefault="00C17F08">
      <w:pPr>
        <w:widowControl/>
        <w:numPr>
          <w:ilvl w:val="0"/>
          <w:numId w:val="28"/>
        </w:numPr>
        <w:spacing w:line="500" w:lineRule="exact"/>
        <w:jc w:val="left"/>
        <w:rPr>
          <w:rFonts w:ascii="宋体" w:hAnsi="宋体" w:cs="宋体"/>
          <w:color w:val="000000"/>
          <w:kern w:val="0"/>
          <w:sz w:val="24"/>
        </w:rPr>
      </w:pPr>
      <w:r>
        <w:rPr>
          <w:rFonts w:ascii="宋体" w:hAnsi="宋体" w:cs="宋体" w:hint="eastAsia"/>
          <w:color w:val="000000"/>
          <w:kern w:val="0"/>
          <w:sz w:val="24"/>
        </w:rPr>
        <w:t>占本行资本总额或股份总额</w:t>
      </w:r>
      <w:r>
        <w:rPr>
          <w:rFonts w:ascii="宋体" w:hAnsi="宋体" w:cs="宋体" w:hint="eastAsia"/>
          <w:color w:val="000000"/>
          <w:kern w:val="0"/>
          <w:sz w:val="24"/>
        </w:rPr>
        <w:t>5</w:t>
      </w:r>
      <w:r>
        <w:rPr>
          <w:rFonts w:ascii="宋体" w:hAnsi="宋体" w:cs="宋体" w:hint="eastAsia"/>
          <w:color w:val="000000"/>
          <w:kern w:val="0"/>
          <w:sz w:val="24"/>
        </w:rPr>
        <w:t>%</w:t>
      </w:r>
      <w:r>
        <w:rPr>
          <w:rFonts w:ascii="宋体" w:hAnsi="宋体" w:cs="宋体" w:hint="eastAsia"/>
          <w:color w:val="000000"/>
          <w:kern w:val="0"/>
          <w:sz w:val="24"/>
        </w:rPr>
        <w:t>以上（含）的重大股权变动</w:t>
      </w:r>
      <w:r>
        <w:rPr>
          <w:rFonts w:ascii="宋体" w:hAnsi="宋体" w:cs="宋体" w:hint="eastAsia"/>
          <w:color w:val="000000"/>
          <w:kern w:val="0"/>
          <w:sz w:val="24"/>
        </w:rPr>
        <w:t>。</w:t>
      </w:r>
    </w:p>
    <w:p w:rsidR="00A64733" w:rsidRDefault="00C17F08">
      <w:pPr>
        <w:autoSpaceDE w:val="0"/>
        <w:autoSpaceDN w:val="0"/>
        <w:adjustRightInd w:val="0"/>
        <w:spacing w:line="500" w:lineRule="exact"/>
        <w:ind w:firstLineChars="200" w:firstLine="480"/>
        <w:jc w:val="left"/>
        <w:rPr>
          <w:rFonts w:ascii="宋体" w:hAnsi="宋体" w:cs="宋体"/>
          <w:color w:val="000000"/>
          <w:kern w:val="0"/>
          <w:sz w:val="24"/>
        </w:rPr>
      </w:pPr>
      <w:r>
        <w:rPr>
          <w:rFonts w:ascii="宋体" w:hAnsi="宋体" w:cs="宋体"/>
          <w:color w:val="000000"/>
          <w:kern w:val="0"/>
          <w:sz w:val="24"/>
        </w:rPr>
        <w:t>董事会作出</w:t>
      </w:r>
      <w:r>
        <w:rPr>
          <w:rFonts w:ascii="宋体" w:hAnsi="宋体" w:cs="宋体" w:hint="eastAsia"/>
          <w:color w:val="000000"/>
          <w:kern w:val="0"/>
          <w:sz w:val="24"/>
        </w:rPr>
        <w:t>其他</w:t>
      </w:r>
      <w:r>
        <w:rPr>
          <w:rFonts w:ascii="宋体" w:hAnsi="宋体" w:cs="宋体"/>
          <w:color w:val="000000"/>
          <w:kern w:val="0"/>
          <w:sz w:val="24"/>
        </w:rPr>
        <w:t>决议，必须经全体董事的过半数通过。</w:t>
      </w:r>
    </w:p>
    <w:p w:rsidR="00A64733" w:rsidRDefault="00C17F08">
      <w:pPr>
        <w:autoSpaceDE w:val="0"/>
        <w:autoSpaceDN w:val="0"/>
        <w:adjustRightInd w:val="0"/>
        <w:spacing w:line="50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不同决议在内容和含义上出现矛盾的，以形成时间在后的决议为准。</w:t>
      </w:r>
    </w:p>
    <w:p w:rsidR="00A64733" w:rsidRDefault="00C17F08">
      <w:pPr>
        <w:autoSpaceDE w:val="0"/>
        <w:autoSpaceDN w:val="0"/>
        <w:adjustRightInd w:val="0"/>
        <w:spacing w:line="50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在统计董事会会议出席、表决的董事人数时，所述“董事”、“全体董事”均指已获得银行业监督管理机构任职资格核准的董事。</w:t>
      </w:r>
    </w:p>
    <w:p w:rsidR="00A64733" w:rsidRDefault="00C17F08">
      <w:pPr>
        <w:autoSpaceDE w:val="0"/>
        <w:autoSpaceDN w:val="0"/>
        <w:adjustRightInd w:val="0"/>
        <w:spacing w:line="500" w:lineRule="exact"/>
        <w:ind w:firstLineChars="200" w:firstLine="482"/>
        <w:jc w:val="left"/>
        <w:rPr>
          <w:rFonts w:ascii="宋体" w:hAnsi="宋体"/>
          <w:sz w:val="24"/>
        </w:rPr>
      </w:pPr>
      <w:r>
        <w:rPr>
          <w:rFonts w:ascii="宋体" w:hAnsi="宋体" w:hint="eastAsia"/>
          <w:b/>
          <w:bCs/>
          <w:sz w:val="24"/>
        </w:rPr>
        <w:t>第三十三条</w:t>
      </w:r>
      <w:r>
        <w:rPr>
          <w:rFonts w:ascii="宋体" w:hAnsi="宋体" w:hint="eastAsia"/>
          <w:sz w:val="24"/>
        </w:rPr>
        <w:t xml:space="preserve"> </w:t>
      </w:r>
      <w:r>
        <w:rPr>
          <w:rFonts w:ascii="宋体" w:hAnsi="宋体" w:hint="eastAsia"/>
          <w:sz w:val="24"/>
        </w:rPr>
        <w:t>与会董事应当代表其本人和委托其代为出席会议的董事对会议记录和决议记录进行签字确认。董事对会议记录或者决议记录有不同意见的，可以在签字时作出书面说明。必要时，应当及时向监管部门报告，也可以发表公开声明。</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lastRenderedPageBreak/>
        <w:t>董事既不按前款规定进行签字确认，又不对其不同意见作出书面说明或者向监管部门报告、发表公开声明的，视为完全同意会议记录和决议记录的内容。</w:t>
      </w:r>
    </w:p>
    <w:p w:rsidR="00A64733" w:rsidRDefault="00C17F08">
      <w:pPr>
        <w:autoSpaceDE w:val="0"/>
        <w:autoSpaceDN w:val="0"/>
        <w:adjustRightInd w:val="0"/>
        <w:spacing w:line="500" w:lineRule="exact"/>
        <w:ind w:firstLineChars="200" w:firstLine="482"/>
        <w:jc w:val="left"/>
        <w:rPr>
          <w:rFonts w:ascii="宋体" w:hAnsi="宋体"/>
          <w:sz w:val="24"/>
        </w:rPr>
      </w:pPr>
      <w:r>
        <w:rPr>
          <w:rFonts w:ascii="宋体" w:hAnsi="宋体" w:hint="eastAsia"/>
          <w:b/>
          <w:sz w:val="24"/>
        </w:rPr>
        <w:t>第</w:t>
      </w:r>
      <w:r>
        <w:rPr>
          <w:rFonts w:ascii="宋体" w:hAnsi="宋体" w:hint="eastAsia"/>
          <w:b/>
          <w:sz w:val="24"/>
        </w:rPr>
        <w:t>三十四</w:t>
      </w:r>
      <w:r>
        <w:rPr>
          <w:rFonts w:ascii="宋体" w:hAnsi="宋体" w:hint="eastAsia"/>
          <w:b/>
          <w:sz w:val="24"/>
        </w:rPr>
        <w:t>条</w:t>
      </w:r>
      <w:r>
        <w:rPr>
          <w:rFonts w:ascii="宋体" w:hAnsi="宋体" w:hint="eastAsia"/>
          <w:b/>
          <w:sz w:val="24"/>
        </w:rPr>
        <w:t xml:space="preserve"> </w:t>
      </w:r>
      <w:r>
        <w:rPr>
          <w:rFonts w:ascii="宋体" w:hAnsi="宋体" w:hint="eastAsia"/>
          <w:sz w:val="24"/>
        </w:rPr>
        <w:t>董事对董事会的决议承担责任。董事会决议违反法律、行政法规、部门规章或者本行章程，致使本行遭受损失的，参与决议的董事对本行负赔偿责任。但经证明在表决时明确表明异议的</w:t>
      </w:r>
      <w:r>
        <w:rPr>
          <w:rFonts w:ascii="宋体" w:hAnsi="宋体" w:hint="eastAsia"/>
          <w:sz w:val="24"/>
        </w:rPr>
        <w:t>，该董事可以免除责任。</w:t>
      </w:r>
    </w:p>
    <w:p w:rsidR="00A64733" w:rsidRDefault="00C17F08">
      <w:pPr>
        <w:autoSpaceDE w:val="0"/>
        <w:autoSpaceDN w:val="0"/>
        <w:adjustRightInd w:val="0"/>
        <w:spacing w:line="500" w:lineRule="exact"/>
        <w:ind w:firstLineChars="200" w:firstLine="482"/>
        <w:jc w:val="left"/>
        <w:rPr>
          <w:rFonts w:ascii="宋体" w:hAnsi="宋体"/>
          <w:sz w:val="24"/>
        </w:rPr>
      </w:pPr>
      <w:r>
        <w:rPr>
          <w:rFonts w:ascii="宋体" w:hAnsi="宋体" w:hint="eastAsia"/>
          <w:b/>
          <w:sz w:val="24"/>
        </w:rPr>
        <w:t>第</w:t>
      </w:r>
      <w:r>
        <w:rPr>
          <w:rFonts w:ascii="宋体" w:hAnsi="宋体" w:hint="eastAsia"/>
          <w:b/>
          <w:sz w:val="24"/>
        </w:rPr>
        <w:t>三十五</w:t>
      </w:r>
      <w:r>
        <w:rPr>
          <w:rFonts w:ascii="宋体" w:hAnsi="宋体" w:hint="eastAsia"/>
          <w:b/>
          <w:sz w:val="24"/>
        </w:rPr>
        <w:t>条</w:t>
      </w:r>
      <w:r>
        <w:rPr>
          <w:rFonts w:ascii="宋体" w:hAnsi="宋体" w:hint="eastAsia"/>
          <w:sz w:val="24"/>
        </w:rPr>
        <w:t xml:space="preserve"> </w:t>
      </w:r>
      <w:r>
        <w:rPr>
          <w:rFonts w:ascii="宋体" w:hAnsi="宋体" w:hint="eastAsia"/>
          <w:sz w:val="24"/>
        </w:rPr>
        <w:t>列席董事会会议的人员，可就有关议题发表意见和建议，但无表决权。对董事会议事程序违反法律、行政法规、部门规章或本行章程的，监事可依法提出异议，并要求及时予以纠正。</w:t>
      </w:r>
    </w:p>
    <w:p w:rsidR="00A64733" w:rsidRDefault="00C17F08">
      <w:pPr>
        <w:autoSpaceDE w:val="0"/>
        <w:autoSpaceDN w:val="0"/>
        <w:adjustRightInd w:val="0"/>
        <w:spacing w:line="500" w:lineRule="exact"/>
        <w:ind w:firstLineChars="200" w:firstLine="482"/>
        <w:jc w:val="left"/>
        <w:rPr>
          <w:rFonts w:ascii="宋体" w:hAnsi="宋体"/>
          <w:sz w:val="24"/>
        </w:rPr>
      </w:pPr>
      <w:r>
        <w:rPr>
          <w:rFonts w:ascii="宋体" w:hAnsi="宋体" w:hint="eastAsia"/>
          <w:b/>
          <w:sz w:val="24"/>
        </w:rPr>
        <w:t>第</w:t>
      </w:r>
      <w:r>
        <w:rPr>
          <w:rFonts w:ascii="宋体" w:hAnsi="宋体" w:hint="eastAsia"/>
          <w:b/>
          <w:sz w:val="24"/>
        </w:rPr>
        <w:t>三十六</w:t>
      </w:r>
      <w:r>
        <w:rPr>
          <w:rFonts w:ascii="宋体" w:hAnsi="宋体" w:hint="eastAsia"/>
          <w:b/>
          <w:sz w:val="24"/>
        </w:rPr>
        <w:t>条</w:t>
      </w:r>
      <w:r>
        <w:rPr>
          <w:rFonts w:ascii="宋体" w:hAnsi="宋体" w:hint="eastAsia"/>
          <w:sz w:val="24"/>
        </w:rPr>
        <w:t xml:space="preserve"> </w:t>
      </w:r>
      <w:r>
        <w:rPr>
          <w:rFonts w:ascii="宋体" w:hAnsi="宋体" w:hint="eastAsia"/>
          <w:sz w:val="24"/>
        </w:rPr>
        <w:t>董事会决议公告事宜，由董事会秘书根据《上海证券交易所股票上市规则》的有关规定办理。</w:t>
      </w:r>
      <w:r>
        <w:rPr>
          <w:rFonts w:ascii="宋体" w:hAnsi="宋体" w:hint="eastAsia"/>
          <w:sz w:val="24"/>
        </w:rPr>
        <w:t>所有拥有董事会会议文件的人员应妥善保管会议文件，在会议有关决议内容对外正式披露前，所有该等人员对会议文件和会议审议的全部内容负有保密责任。</w:t>
      </w:r>
    </w:p>
    <w:p w:rsidR="00A64733" w:rsidRDefault="00C17F08">
      <w:pPr>
        <w:autoSpaceDE w:val="0"/>
        <w:autoSpaceDN w:val="0"/>
        <w:adjustRightInd w:val="0"/>
        <w:spacing w:line="500" w:lineRule="exact"/>
        <w:ind w:firstLineChars="200" w:firstLine="482"/>
        <w:jc w:val="left"/>
        <w:rPr>
          <w:rFonts w:ascii="宋体" w:hAnsi="宋体"/>
          <w:sz w:val="24"/>
        </w:rPr>
      </w:pPr>
      <w:r>
        <w:rPr>
          <w:rFonts w:ascii="宋体" w:hAnsi="宋体" w:hint="eastAsia"/>
          <w:b/>
          <w:sz w:val="24"/>
        </w:rPr>
        <w:t>第</w:t>
      </w:r>
      <w:r>
        <w:rPr>
          <w:rFonts w:ascii="宋体" w:hAnsi="宋体" w:hint="eastAsia"/>
          <w:b/>
          <w:sz w:val="24"/>
        </w:rPr>
        <w:t>三十七</w:t>
      </w:r>
      <w:r>
        <w:rPr>
          <w:rFonts w:ascii="宋体" w:hAnsi="宋体" w:hint="eastAsia"/>
          <w:b/>
          <w:sz w:val="24"/>
        </w:rPr>
        <w:t>条</w:t>
      </w:r>
      <w:r>
        <w:rPr>
          <w:rFonts w:ascii="宋体" w:hAnsi="宋体" w:hint="eastAsia"/>
          <w:sz w:val="24"/>
        </w:rPr>
        <w:t xml:space="preserve"> </w:t>
      </w:r>
      <w:r>
        <w:rPr>
          <w:rFonts w:ascii="宋体" w:hAnsi="宋体" w:hint="eastAsia"/>
          <w:sz w:val="24"/>
        </w:rPr>
        <w:t>董事对董事会审议事项有关联关系的，不得对该项议案行使表决权，</w:t>
      </w:r>
      <w:r>
        <w:rPr>
          <w:rFonts w:ascii="宋体" w:hAnsi="宋体" w:hint="eastAsia"/>
          <w:sz w:val="24"/>
        </w:rPr>
        <w:t>也不得代</w:t>
      </w:r>
      <w:r>
        <w:rPr>
          <w:rFonts w:ascii="宋体" w:hAnsi="宋体" w:hint="eastAsia"/>
          <w:sz w:val="24"/>
        </w:rPr>
        <w:t>理其他董事行使表决权</w:t>
      </w:r>
      <w:r>
        <w:rPr>
          <w:rFonts w:ascii="宋体" w:hAnsi="宋体" w:hint="eastAsia"/>
          <w:sz w:val="24"/>
        </w:rPr>
        <w:t>。董事会会议作出的批准关联交易的决议必须经无关联关系的董事</w:t>
      </w:r>
      <w:r>
        <w:rPr>
          <w:rFonts w:ascii="宋体" w:hAnsi="宋体" w:hint="eastAsia"/>
          <w:sz w:val="24"/>
        </w:rPr>
        <w:t>三分之二以上</w:t>
      </w:r>
      <w:r>
        <w:rPr>
          <w:rFonts w:ascii="宋体" w:hAnsi="宋体" w:hint="eastAsia"/>
          <w:sz w:val="24"/>
        </w:rPr>
        <w:t>通过。</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关联董事的回避和表决程序为：关联董事应主动提出回避申请，其他董事也有权提出该董事回避。董事会应依据有关规定审查该董事是否属于关联董事，并有权决定该董事是否回避。</w:t>
      </w:r>
    </w:p>
    <w:p w:rsidR="00A64733" w:rsidRDefault="00C17F08">
      <w:pPr>
        <w:autoSpaceDE w:val="0"/>
        <w:autoSpaceDN w:val="0"/>
        <w:adjustRightInd w:val="0"/>
        <w:spacing w:line="500" w:lineRule="exact"/>
        <w:ind w:firstLineChars="200" w:firstLine="482"/>
        <w:jc w:val="left"/>
      </w:pPr>
      <w:r>
        <w:rPr>
          <w:rFonts w:ascii="宋体" w:hAnsi="宋体" w:hint="eastAsia"/>
          <w:b/>
          <w:bCs/>
          <w:sz w:val="24"/>
        </w:rPr>
        <w:t>第三十八条</w:t>
      </w:r>
      <w:r>
        <w:rPr>
          <w:rFonts w:ascii="宋体" w:hAnsi="宋体" w:hint="eastAsia"/>
          <w:sz w:val="24"/>
        </w:rPr>
        <w:t xml:space="preserve"> </w:t>
      </w:r>
      <w:r>
        <w:rPr>
          <w:rFonts w:ascii="宋体" w:hAnsi="宋体" w:hint="eastAsia"/>
          <w:sz w:val="24"/>
        </w:rPr>
        <w:t>董事会应当严格按照股东大会和本行章程的授权行事，不得越权形成决议。</w:t>
      </w:r>
    </w:p>
    <w:p w:rsidR="00A64733" w:rsidRDefault="00C17F08">
      <w:pPr>
        <w:autoSpaceDE w:val="0"/>
        <w:autoSpaceDN w:val="0"/>
        <w:adjustRightInd w:val="0"/>
        <w:spacing w:line="500" w:lineRule="exact"/>
        <w:ind w:firstLineChars="200" w:firstLine="482"/>
        <w:jc w:val="left"/>
        <w:rPr>
          <w:rFonts w:ascii="宋体" w:hAnsi="宋体" w:cs="宋体"/>
          <w:sz w:val="24"/>
        </w:rPr>
      </w:pPr>
      <w:r>
        <w:rPr>
          <w:rFonts w:ascii="宋体" w:hAnsi="宋体" w:cs="宋体" w:hint="eastAsia"/>
          <w:b/>
          <w:bCs/>
          <w:sz w:val="24"/>
        </w:rPr>
        <w:t>第三十九条</w:t>
      </w:r>
      <w:r>
        <w:rPr>
          <w:rFonts w:ascii="宋体" w:hAnsi="宋体" w:cs="宋体" w:hint="eastAsia"/>
          <w:sz w:val="24"/>
        </w:rPr>
        <w:t xml:space="preserve"> </w:t>
      </w:r>
      <w:r>
        <w:rPr>
          <w:rFonts w:ascii="宋体" w:hAnsi="宋体" w:cs="宋体" w:hint="eastAsia"/>
          <w:sz w:val="24"/>
        </w:rPr>
        <w:t>提案未获通过的，在有关条件和因素未发生重大变化的情况下，董事会会议在一个月内不应当再审议内容相同的提案。</w:t>
      </w:r>
    </w:p>
    <w:p w:rsidR="00A64733" w:rsidRDefault="00C17F08">
      <w:pPr>
        <w:autoSpaceDE w:val="0"/>
        <w:autoSpaceDN w:val="0"/>
        <w:adjustRightInd w:val="0"/>
        <w:spacing w:line="500" w:lineRule="exact"/>
        <w:ind w:firstLineChars="200" w:firstLine="482"/>
        <w:jc w:val="left"/>
        <w:rPr>
          <w:rFonts w:ascii="宋体" w:eastAsia="宋体" w:hAnsi="宋体" w:cs="宋体"/>
          <w:sz w:val="24"/>
        </w:rPr>
      </w:pPr>
      <w:r>
        <w:rPr>
          <w:rFonts w:ascii="宋体" w:hAnsi="宋体" w:cs="宋体" w:hint="eastAsia"/>
          <w:b/>
          <w:bCs/>
          <w:sz w:val="24"/>
        </w:rPr>
        <w:t>第四十条</w:t>
      </w:r>
      <w:r>
        <w:rPr>
          <w:rFonts w:ascii="宋体" w:hAnsi="宋体" w:cs="宋体" w:hint="eastAsia"/>
          <w:sz w:val="24"/>
        </w:rPr>
        <w:t xml:space="preserve"> </w:t>
      </w:r>
      <w:r>
        <w:rPr>
          <w:rFonts w:ascii="宋体" w:eastAsia="宋体" w:hAnsi="宋体" w:cs="宋体" w:hint="eastAsia"/>
          <w:sz w:val="24"/>
        </w:rPr>
        <w:t>二分之一以上的与会董事或两名以上独立董事认为提案不明确、不具体，或者因会议材料不充分等其他事由导致其无法对有关事项作出判断时，会议主持人应当要求会议对该议题进行暂缓表决。</w:t>
      </w:r>
    </w:p>
    <w:p w:rsidR="00A64733" w:rsidRDefault="00C17F08">
      <w:pPr>
        <w:autoSpaceDE w:val="0"/>
        <w:autoSpaceDN w:val="0"/>
        <w:adjustRightInd w:val="0"/>
        <w:spacing w:line="500" w:lineRule="exact"/>
        <w:ind w:firstLineChars="200" w:firstLine="480"/>
        <w:jc w:val="left"/>
        <w:rPr>
          <w:rFonts w:ascii="宋体" w:eastAsia="宋体" w:hAnsi="宋体" w:cs="宋体"/>
          <w:sz w:val="24"/>
        </w:rPr>
      </w:pPr>
      <w:r>
        <w:rPr>
          <w:rFonts w:ascii="宋体" w:eastAsia="宋体" w:hAnsi="宋体" w:cs="宋体" w:hint="eastAsia"/>
          <w:sz w:val="24"/>
        </w:rPr>
        <w:t>提议暂缓表决的董事应当对提案再次提交审议应满足的条件提出明确要求。</w:t>
      </w:r>
    </w:p>
    <w:p w:rsidR="00A64733" w:rsidRDefault="00C17F08">
      <w:pPr>
        <w:autoSpaceDE w:val="0"/>
        <w:autoSpaceDN w:val="0"/>
        <w:adjustRightInd w:val="0"/>
        <w:spacing w:line="500" w:lineRule="exact"/>
        <w:ind w:firstLineChars="200" w:firstLine="482"/>
        <w:jc w:val="left"/>
      </w:pPr>
      <w:r>
        <w:rPr>
          <w:rFonts w:ascii="宋体" w:hAnsi="宋体" w:cs="宋体" w:hint="eastAsia"/>
          <w:b/>
          <w:bCs/>
          <w:sz w:val="24"/>
        </w:rPr>
        <w:t>第四十一条</w:t>
      </w:r>
      <w:r>
        <w:rPr>
          <w:rFonts w:ascii="宋体" w:hAnsi="宋体" w:cs="宋体" w:hint="eastAsia"/>
          <w:sz w:val="24"/>
        </w:rPr>
        <w:t xml:space="preserve"> </w:t>
      </w:r>
      <w:r>
        <w:rPr>
          <w:rFonts w:ascii="宋体" w:hAnsi="宋体" w:cs="宋体" w:hint="eastAsia"/>
          <w:sz w:val="24"/>
        </w:rPr>
        <w:t>现场会议方式召开的董事会会议，应当采取录音方式记录董事会</w:t>
      </w:r>
      <w:r>
        <w:rPr>
          <w:rFonts w:ascii="宋体" w:hAnsi="宋体" w:cs="宋体" w:hint="eastAsia"/>
          <w:sz w:val="24"/>
        </w:rPr>
        <w:lastRenderedPageBreak/>
        <w:t>现场会议情况。</w:t>
      </w:r>
    </w:p>
    <w:p w:rsidR="00A64733" w:rsidRDefault="00C17F08">
      <w:pPr>
        <w:autoSpaceDE w:val="0"/>
        <w:autoSpaceDN w:val="0"/>
        <w:adjustRightInd w:val="0"/>
        <w:spacing w:line="500" w:lineRule="exact"/>
        <w:ind w:firstLineChars="200" w:firstLine="482"/>
        <w:jc w:val="left"/>
        <w:rPr>
          <w:rFonts w:ascii="宋体" w:eastAsia="宋体" w:hAnsi="宋体" w:cs="宋体"/>
          <w:sz w:val="24"/>
          <w:shd w:val="clear" w:color="auto" w:fill="FFFFFF"/>
        </w:rPr>
      </w:pPr>
      <w:r>
        <w:rPr>
          <w:rFonts w:ascii="宋体" w:hAnsi="宋体" w:cs="宋体" w:hint="eastAsia"/>
          <w:b/>
          <w:bCs/>
          <w:sz w:val="24"/>
        </w:rPr>
        <w:t>第四十二条</w:t>
      </w:r>
      <w:r>
        <w:rPr>
          <w:rFonts w:ascii="宋体" w:hAnsi="宋体" w:cs="宋体" w:hint="eastAsia"/>
          <w:sz w:val="24"/>
        </w:rPr>
        <w:t xml:space="preserve"> </w:t>
      </w:r>
      <w:r>
        <w:rPr>
          <w:rFonts w:ascii="宋体" w:eastAsia="宋体" w:hAnsi="宋体" w:cs="宋体" w:hint="eastAsia"/>
          <w:sz w:val="24"/>
          <w:shd w:val="clear" w:color="auto" w:fill="FFFFFF"/>
        </w:rPr>
        <w:t>董事长应当督促有关人员落实董事会决议，检查决议的实施情况，并在以后的董事会会议上通报已经形成的决议的执行情况。</w:t>
      </w:r>
      <w:bookmarkStart w:id="140" w:name="No129_T31K2"/>
      <w:bookmarkEnd w:id="140"/>
    </w:p>
    <w:p w:rsidR="00A64733" w:rsidRDefault="00A64733">
      <w:pPr>
        <w:autoSpaceDE w:val="0"/>
        <w:autoSpaceDN w:val="0"/>
        <w:adjustRightInd w:val="0"/>
        <w:spacing w:line="500" w:lineRule="exact"/>
        <w:ind w:firstLineChars="200" w:firstLine="480"/>
        <w:jc w:val="left"/>
        <w:rPr>
          <w:rFonts w:ascii="宋体" w:hAnsi="宋体"/>
          <w:sz w:val="24"/>
        </w:rPr>
      </w:pPr>
    </w:p>
    <w:p w:rsidR="00A64733" w:rsidRDefault="00C17F08">
      <w:pPr>
        <w:autoSpaceDE w:val="0"/>
        <w:autoSpaceDN w:val="0"/>
        <w:adjustRightInd w:val="0"/>
        <w:spacing w:line="500" w:lineRule="exact"/>
        <w:ind w:firstLineChars="200" w:firstLine="480"/>
        <w:jc w:val="center"/>
        <w:rPr>
          <w:rFonts w:ascii="宋体" w:hAnsi="宋体"/>
          <w:sz w:val="24"/>
        </w:rPr>
      </w:pPr>
      <w:r>
        <w:rPr>
          <w:rFonts w:ascii="宋体" w:hAnsi="宋体" w:hint="eastAsia"/>
          <w:sz w:val="24"/>
        </w:rPr>
        <w:t>第三节</w:t>
      </w:r>
      <w:r>
        <w:rPr>
          <w:rFonts w:ascii="宋体" w:hAnsi="宋体" w:hint="eastAsia"/>
          <w:sz w:val="24"/>
        </w:rPr>
        <w:t xml:space="preserve"> </w:t>
      </w:r>
      <w:r>
        <w:rPr>
          <w:rFonts w:ascii="宋体" w:hAnsi="宋体" w:hint="eastAsia"/>
          <w:sz w:val="24"/>
        </w:rPr>
        <w:t>会议记录</w:t>
      </w:r>
    </w:p>
    <w:p w:rsidR="00A64733" w:rsidRDefault="00C17F08">
      <w:pPr>
        <w:autoSpaceDE w:val="0"/>
        <w:autoSpaceDN w:val="0"/>
        <w:adjustRightInd w:val="0"/>
        <w:spacing w:line="500" w:lineRule="exact"/>
        <w:ind w:firstLineChars="200" w:firstLine="482"/>
        <w:jc w:val="left"/>
        <w:rPr>
          <w:rFonts w:ascii="宋体" w:hAnsi="宋体"/>
          <w:sz w:val="24"/>
        </w:rPr>
      </w:pPr>
      <w:r>
        <w:rPr>
          <w:rFonts w:ascii="宋体" w:hAnsi="宋体" w:hint="eastAsia"/>
          <w:b/>
          <w:sz w:val="24"/>
        </w:rPr>
        <w:t>第</w:t>
      </w:r>
      <w:r>
        <w:rPr>
          <w:rFonts w:ascii="宋体" w:hAnsi="宋体" w:hint="eastAsia"/>
          <w:b/>
          <w:sz w:val="24"/>
        </w:rPr>
        <w:t>四十三</w:t>
      </w:r>
      <w:r>
        <w:rPr>
          <w:rFonts w:ascii="宋体" w:hAnsi="宋体" w:hint="eastAsia"/>
          <w:b/>
          <w:sz w:val="24"/>
        </w:rPr>
        <w:t>条</w:t>
      </w:r>
      <w:r>
        <w:rPr>
          <w:rFonts w:ascii="宋体" w:hAnsi="宋体" w:hint="eastAsia"/>
          <w:sz w:val="24"/>
        </w:rPr>
        <w:t xml:space="preserve"> </w:t>
      </w:r>
      <w:r>
        <w:rPr>
          <w:rFonts w:ascii="宋体" w:hAnsi="宋体" w:hint="eastAsia"/>
          <w:sz w:val="24"/>
        </w:rPr>
        <w:t>董事会</w:t>
      </w:r>
      <w:r>
        <w:rPr>
          <w:rFonts w:ascii="宋体" w:hAnsi="宋体" w:hint="eastAsia"/>
          <w:sz w:val="24"/>
        </w:rPr>
        <w:t>现场</w:t>
      </w:r>
      <w:r>
        <w:rPr>
          <w:rFonts w:ascii="宋体" w:hAnsi="宋体" w:hint="eastAsia"/>
          <w:sz w:val="24"/>
        </w:rPr>
        <w:t>会议应当有记录，由董事会办公室负责，出席会议的董事和记录人，应当在会议记录上签名。出席会议的董事有权要求在记录上对其在会议上的发言作出说明性记载。</w:t>
      </w:r>
    </w:p>
    <w:p w:rsidR="00A64733" w:rsidRDefault="00C17F08">
      <w:pPr>
        <w:autoSpaceDE w:val="0"/>
        <w:autoSpaceDN w:val="0"/>
        <w:adjustRightInd w:val="0"/>
        <w:spacing w:line="500" w:lineRule="exact"/>
        <w:ind w:firstLineChars="200" w:firstLine="482"/>
        <w:jc w:val="left"/>
        <w:rPr>
          <w:rFonts w:ascii="宋体" w:hAnsi="宋体"/>
          <w:sz w:val="24"/>
        </w:rPr>
      </w:pPr>
      <w:r>
        <w:rPr>
          <w:rFonts w:ascii="宋体" w:hAnsi="宋体" w:hint="eastAsia"/>
          <w:b/>
          <w:sz w:val="24"/>
        </w:rPr>
        <w:t>第</w:t>
      </w:r>
      <w:r>
        <w:rPr>
          <w:rFonts w:ascii="宋体" w:hAnsi="宋体" w:hint="eastAsia"/>
          <w:b/>
          <w:sz w:val="24"/>
        </w:rPr>
        <w:t>四十四</w:t>
      </w:r>
      <w:r>
        <w:rPr>
          <w:rFonts w:ascii="宋体" w:hAnsi="宋体" w:hint="eastAsia"/>
          <w:b/>
          <w:sz w:val="24"/>
        </w:rPr>
        <w:t>条</w:t>
      </w:r>
      <w:r>
        <w:rPr>
          <w:rFonts w:ascii="宋体" w:hAnsi="宋体" w:hint="eastAsia"/>
          <w:sz w:val="24"/>
        </w:rPr>
        <w:t xml:space="preserve"> </w:t>
      </w:r>
      <w:r>
        <w:rPr>
          <w:rFonts w:ascii="宋体" w:hAnsi="宋体" w:hint="eastAsia"/>
          <w:sz w:val="24"/>
        </w:rPr>
        <w:t>董事会会议记录包括以下内容：</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（一）会议召开的日期、地点和召集人姓名；</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（二）出席董事的姓名以及受他人委托出席董事会的董事</w:t>
      </w:r>
      <w:r>
        <w:rPr>
          <w:rFonts w:ascii="宋体" w:hAnsi="宋体" w:hint="eastAsia"/>
          <w:sz w:val="24"/>
        </w:rPr>
        <w:t>(</w:t>
      </w:r>
      <w:r>
        <w:rPr>
          <w:rFonts w:ascii="宋体" w:hAnsi="宋体" w:hint="eastAsia"/>
          <w:sz w:val="24"/>
        </w:rPr>
        <w:t>代理人</w:t>
      </w:r>
      <w:r>
        <w:rPr>
          <w:rFonts w:ascii="宋体" w:hAnsi="宋体" w:hint="eastAsia"/>
          <w:sz w:val="24"/>
        </w:rPr>
        <w:t>)</w:t>
      </w:r>
      <w:r>
        <w:rPr>
          <w:rFonts w:ascii="宋体" w:hAnsi="宋体" w:hint="eastAsia"/>
          <w:sz w:val="24"/>
        </w:rPr>
        <w:t>姓名；</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（三）</w:t>
      </w:r>
      <w:r>
        <w:rPr>
          <w:rFonts w:ascii="宋体" w:hAnsi="宋体"/>
          <w:sz w:val="24"/>
        </w:rPr>
        <w:t>会议议程</w:t>
      </w:r>
      <w:r>
        <w:rPr>
          <w:rFonts w:ascii="宋体" w:hAnsi="宋体" w:hint="eastAsia"/>
          <w:sz w:val="24"/>
        </w:rPr>
        <w:t>；</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（四）董事发言要点；</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（五）每一决议事项的表决方式和结果（表决结果应载明对会议审议事项赞成、反对和弃权的董事姓名及意见）。</w:t>
      </w:r>
    </w:p>
    <w:p w:rsidR="00A64733" w:rsidRDefault="00C17F08">
      <w:pPr>
        <w:autoSpaceDE w:val="0"/>
        <w:autoSpaceDN w:val="0"/>
        <w:adjustRightInd w:val="0"/>
        <w:spacing w:line="500" w:lineRule="exact"/>
        <w:ind w:firstLineChars="200" w:firstLine="482"/>
        <w:jc w:val="left"/>
        <w:rPr>
          <w:rFonts w:ascii="宋体" w:hAnsi="宋体"/>
          <w:sz w:val="24"/>
        </w:rPr>
      </w:pPr>
      <w:r>
        <w:rPr>
          <w:rFonts w:ascii="宋体" w:hAnsi="宋体" w:hint="eastAsia"/>
          <w:b/>
          <w:sz w:val="24"/>
        </w:rPr>
        <w:t>第</w:t>
      </w:r>
      <w:r>
        <w:rPr>
          <w:rFonts w:ascii="宋体" w:hAnsi="宋体" w:hint="eastAsia"/>
          <w:b/>
          <w:sz w:val="24"/>
        </w:rPr>
        <w:t>四十五</w:t>
      </w:r>
      <w:r>
        <w:rPr>
          <w:rFonts w:ascii="宋体" w:hAnsi="宋体" w:hint="eastAsia"/>
          <w:b/>
          <w:sz w:val="24"/>
        </w:rPr>
        <w:t>条</w:t>
      </w:r>
      <w:r>
        <w:rPr>
          <w:rFonts w:ascii="宋体" w:hAnsi="宋体" w:hint="eastAsia"/>
          <w:sz w:val="24"/>
        </w:rPr>
        <w:t xml:space="preserve"> </w:t>
      </w:r>
      <w:r>
        <w:rPr>
          <w:rFonts w:ascii="宋体" w:hAnsi="宋体" w:hint="eastAsia"/>
          <w:sz w:val="24"/>
        </w:rPr>
        <w:t>董事会会议临时增加议案，应当在会议记录中充分说明有关情况。</w:t>
      </w:r>
    </w:p>
    <w:p w:rsidR="00A64733" w:rsidRDefault="00C17F08">
      <w:pPr>
        <w:autoSpaceDE w:val="0"/>
        <w:autoSpaceDN w:val="0"/>
        <w:adjustRightInd w:val="0"/>
        <w:spacing w:line="500" w:lineRule="exact"/>
        <w:ind w:firstLineChars="200" w:firstLine="482"/>
        <w:jc w:val="left"/>
        <w:rPr>
          <w:rFonts w:ascii="宋体" w:eastAsia="宋体" w:hAnsi="宋体"/>
          <w:sz w:val="24"/>
        </w:rPr>
      </w:pPr>
      <w:r>
        <w:rPr>
          <w:rFonts w:ascii="宋体" w:hAnsi="宋体" w:hint="eastAsia"/>
          <w:b/>
          <w:bCs/>
          <w:sz w:val="24"/>
        </w:rPr>
        <w:t>第四十六条</w:t>
      </w:r>
      <w:r>
        <w:rPr>
          <w:rFonts w:ascii="宋体" w:hAnsi="宋体" w:hint="eastAsia"/>
          <w:sz w:val="24"/>
        </w:rPr>
        <w:t xml:space="preserve"> </w:t>
      </w:r>
      <w:r>
        <w:rPr>
          <w:rFonts w:ascii="宋体" w:hAnsi="宋体" w:hint="eastAsia"/>
          <w:sz w:val="24"/>
        </w:rPr>
        <w:t>除会议记录外，董事会秘书还可以视需要安排董事会办公室工作人员对会议召开情况作成简明扼要的会议纪要，根据统计的表决结果就会议所形成的决议制作单独的决议记录。</w:t>
      </w:r>
    </w:p>
    <w:p w:rsidR="00A64733" w:rsidRDefault="00C17F08">
      <w:pPr>
        <w:autoSpaceDE w:val="0"/>
        <w:autoSpaceDN w:val="0"/>
        <w:adjustRightInd w:val="0"/>
        <w:spacing w:line="500" w:lineRule="exact"/>
        <w:ind w:firstLineChars="200" w:firstLine="482"/>
        <w:jc w:val="left"/>
        <w:rPr>
          <w:rFonts w:ascii="宋体" w:eastAsia="宋体" w:hAnsi="宋体"/>
          <w:sz w:val="24"/>
        </w:rPr>
      </w:pPr>
      <w:r>
        <w:rPr>
          <w:rFonts w:ascii="宋体" w:hAnsi="宋体" w:hint="eastAsia"/>
          <w:b/>
          <w:sz w:val="24"/>
        </w:rPr>
        <w:t>第</w:t>
      </w:r>
      <w:r>
        <w:rPr>
          <w:rFonts w:ascii="宋体" w:hAnsi="宋体" w:hint="eastAsia"/>
          <w:b/>
          <w:sz w:val="24"/>
        </w:rPr>
        <w:t>四十七</w:t>
      </w:r>
      <w:r>
        <w:rPr>
          <w:rFonts w:ascii="宋体" w:hAnsi="宋体" w:hint="eastAsia"/>
          <w:b/>
          <w:sz w:val="24"/>
        </w:rPr>
        <w:t>条</w:t>
      </w:r>
      <w:r>
        <w:rPr>
          <w:rFonts w:ascii="宋体" w:hAnsi="宋体" w:hint="eastAsia"/>
          <w:sz w:val="24"/>
        </w:rPr>
        <w:t xml:space="preserve"> </w:t>
      </w:r>
      <w:r>
        <w:rPr>
          <w:rFonts w:ascii="宋体" w:eastAsia="宋体" w:hAnsi="宋体"/>
          <w:sz w:val="24"/>
        </w:rPr>
        <w:t>董事会会议档案，包括会议通知和会议材料、会议签到簿、董事代为出席的授权委托书、会议录音资料、表决票、经与会董事签字确认的会议记录、会议纪要、决议记录、决议公告等，</w:t>
      </w:r>
      <w:r>
        <w:rPr>
          <w:rFonts w:ascii="宋体" w:hAnsi="宋体" w:hint="eastAsia"/>
          <w:sz w:val="24"/>
        </w:rPr>
        <w:t>应当妥善</w:t>
      </w:r>
      <w:r>
        <w:rPr>
          <w:rFonts w:ascii="宋体" w:eastAsia="宋体" w:hAnsi="宋体"/>
          <w:sz w:val="24"/>
        </w:rPr>
        <w:t>保存。</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eastAsia="宋体" w:hAnsi="宋体"/>
          <w:sz w:val="24"/>
        </w:rPr>
        <w:t>董事会会议档案的保存期限为</w:t>
      </w:r>
      <w:r>
        <w:rPr>
          <w:rFonts w:ascii="宋体" w:hAnsi="宋体" w:hint="eastAsia"/>
          <w:sz w:val="24"/>
        </w:rPr>
        <w:t>永久</w:t>
      </w:r>
      <w:r>
        <w:rPr>
          <w:rFonts w:ascii="宋体" w:eastAsia="宋体" w:hAnsi="宋体"/>
          <w:sz w:val="24"/>
        </w:rPr>
        <w:t>。</w:t>
      </w:r>
    </w:p>
    <w:p w:rsidR="00A64733" w:rsidRDefault="00A64733">
      <w:pPr>
        <w:autoSpaceDE w:val="0"/>
        <w:autoSpaceDN w:val="0"/>
        <w:adjustRightInd w:val="0"/>
        <w:spacing w:line="500" w:lineRule="exact"/>
        <w:ind w:firstLineChars="200" w:firstLine="480"/>
        <w:jc w:val="left"/>
        <w:rPr>
          <w:rFonts w:ascii="宋体" w:hAnsi="宋体"/>
          <w:sz w:val="24"/>
        </w:rPr>
      </w:pPr>
    </w:p>
    <w:p w:rsidR="00A64733" w:rsidRDefault="00C17F08">
      <w:pPr>
        <w:autoSpaceDE w:val="0"/>
        <w:autoSpaceDN w:val="0"/>
        <w:adjustRightInd w:val="0"/>
        <w:spacing w:line="500" w:lineRule="exact"/>
        <w:ind w:firstLineChars="200" w:firstLine="482"/>
        <w:jc w:val="center"/>
        <w:rPr>
          <w:rFonts w:ascii="宋体" w:hAnsi="宋体"/>
          <w:b/>
          <w:sz w:val="24"/>
        </w:rPr>
      </w:pPr>
      <w:r>
        <w:rPr>
          <w:rFonts w:ascii="宋体" w:hAnsi="宋体" w:hint="eastAsia"/>
          <w:b/>
          <w:sz w:val="24"/>
        </w:rPr>
        <w:t>第四章</w:t>
      </w:r>
      <w:r>
        <w:rPr>
          <w:rFonts w:ascii="宋体" w:hAnsi="宋体" w:hint="eastAsia"/>
          <w:b/>
          <w:sz w:val="24"/>
        </w:rPr>
        <w:t xml:space="preserve"> </w:t>
      </w:r>
      <w:r>
        <w:rPr>
          <w:rFonts w:ascii="宋体" w:hAnsi="宋体" w:hint="eastAsia"/>
          <w:b/>
          <w:sz w:val="24"/>
        </w:rPr>
        <w:t>专门委员会</w:t>
      </w:r>
    </w:p>
    <w:p w:rsidR="00A64733" w:rsidRDefault="00C17F08">
      <w:pPr>
        <w:autoSpaceDE w:val="0"/>
        <w:autoSpaceDN w:val="0"/>
        <w:adjustRightInd w:val="0"/>
        <w:spacing w:line="500" w:lineRule="exact"/>
        <w:ind w:firstLineChars="200" w:firstLine="482"/>
        <w:jc w:val="left"/>
        <w:rPr>
          <w:rFonts w:ascii="宋体" w:hAnsi="宋体"/>
          <w:sz w:val="24"/>
        </w:rPr>
      </w:pPr>
      <w:r>
        <w:rPr>
          <w:rFonts w:ascii="宋体" w:hAnsi="宋体" w:hint="eastAsia"/>
          <w:b/>
          <w:sz w:val="24"/>
        </w:rPr>
        <w:t>第</w:t>
      </w:r>
      <w:r>
        <w:rPr>
          <w:rFonts w:ascii="宋体" w:hAnsi="宋体" w:hint="eastAsia"/>
          <w:b/>
          <w:sz w:val="24"/>
        </w:rPr>
        <w:t>四十八</w:t>
      </w:r>
      <w:r>
        <w:rPr>
          <w:rFonts w:ascii="宋体" w:hAnsi="宋体" w:hint="eastAsia"/>
          <w:b/>
          <w:sz w:val="24"/>
        </w:rPr>
        <w:t>条</w:t>
      </w:r>
      <w:r>
        <w:rPr>
          <w:rFonts w:ascii="宋体" w:hAnsi="宋体" w:hint="eastAsia"/>
          <w:sz w:val="24"/>
        </w:rPr>
        <w:t xml:space="preserve"> </w:t>
      </w:r>
      <w:r>
        <w:rPr>
          <w:rFonts w:ascii="宋体" w:hAnsi="宋体" w:hint="eastAsia"/>
          <w:sz w:val="24"/>
        </w:rPr>
        <w:t>董事会设立</w:t>
      </w:r>
      <w:r>
        <w:rPr>
          <w:rFonts w:ascii="宋体" w:hAnsi="宋体" w:hint="eastAsia"/>
          <w:sz w:val="24"/>
        </w:rPr>
        <w:t>战略与</w:t>
      </w:r>
      <w:r>
        <w:rPr>
          <w:rFonts w:ascii="宋体" w:hAnsi="宋体" w:hint="eastAsia"/>
          <w:sz w:val="24"/>
        </w:rPr>
        <w:t>ESG</w:t>
      </w:r>
      <w:r>
        <w:rPr>
          <w:rFonts w:ascii="宋体" w:hAnsi="宋体" w:hint="eastAsia"/>
          <w:sz w:val="24"/>
        </w:rPr>
        <w:t>委员会、</w:t>
      </w:r>
      <w:r>
        <w:rPr>
          <w:rFonts w:ascii="宋体" w:hAnsi="宋体" w:hint="eastAsia"/>
          <w:sz w:val="24"/>
        </w:rPr>
        <w:t>提名</w:t>
      </w:r>
      <w:r>
        <w:rPr>
          <w:rFonts w:ascii="宋体" w:hAnsi="宋体" w:hint="eastAsia"/>
          <w:sz w:val="24"/>
        </w:rPr>
        <w:t>与</w:t>
      </w:r>
      <w:r>
        <w:rPr>
          <w:rFonts w:ascii="宋体" w:hAnsi="宋体" w:hint="eastAsia"/>
          <w:sz w:val="24"/>
        </w:rPr>
        <w:t>薪酬委员会</w:t>
      </w:r>
      <w:r>
        <w:rPr>
          <w:rFonts w:ascii="宋体" w:hAnsi="宋体" w:hint="eastAsia"/>
          <w:sz w:val="24"/>
        </w:rPr>
        <w:t>、审计委员会、</w:t>
      </w:r>
      <w:r>
        <w:rPr>
          <w:rFonts w:ascii="宋体" w:hAnsi="宋体" w:hint="eastAsia"/>
          <w:sz w:val="24"/>
        </w:rPr>
        <w:t>风险控制与关联交易管理委员会、</w:t>
      </w:r>
      <w:r>
        <w:rPr>
          <w:rFonts w:ascii="宋体" w:hAnsi="宋体" w:hint="eastAsia"/>
          <w:sz w:val="24"/>
        </w:rPr>
        <w:t>消费者权益保护委员会，</w:t>
      </w:r>
      <w:r>
        <w:rPr>
          <w:rFonts w:ascii="宋体" w:hAnsi="宋体" w:cs="Times New Roman" w:hint="eastAsia"/>
          <w:sz w:val="24"/>
        </w:rPr>
        <w:t>董事会</w:t>
      </w:r>
      <w:r>
        <w:rPr>
          <w:rFonts w:ascii="宋体" w:hAnsi="宋体" w:cs="宋体" w:hint="eastAsia"/>
          <w:bCs/>
          <w:smallCaps/>
          <w:color w:val="000000"/>
          <w:kern w:val="0"/>
          <w:sz w:val="24"/>
          <w:szCs w:val="20"/>
        </w:rPr>
        <w:t>可以根据需要设</w:t>
      </w:r>
      <w:r>
        <w:rPr>
          <w:rFonts w:ascii="宋体" w:hAnsi="宋体" w:cs="宋体" w:hint="eastAsia"/>
          <w:bCs/>
          <w:smallCaps/>
          <w:color w:val="000000"/>
          <w:kern w:val="0"/>
          <w:sz w:val="24"/>
          <w:szCs w:val="20"/>
        </w:rPr>
        <w:lastRenderedPageBreak/>
        <w:t>立其他专门委员会或调整现有专门委员会</w:t>
      </w:r>
      <w:r>
        <w:rPr>
          <w:rFonts w:ascii="宋体" w:hAnsi="宋体" w:cs="宋体" w:hint="eastAsia"/>
          <w:bCs/>
          <w:smallCaps/>
          <w:color w:val="000000"/>
          <w:kern w:val="0"/>
          <w:sz w:val="24"/>
          <w:szCs w:val="20"/>
        </w:rPr>
        <w:t>，</w:t>
      </w:r>
      <w:r>
        <w:rPr>
          <w:rFonts w:ascii="宋体" w:hAnsi="宋体" w:hint="eastAsia"/>
          <w:sz w:val="24"/>
        </w:rPr>
        <w:t>各委员会对董事会负责。专门委员会依照</w:t>
      </w:r>
      <w:r>
        <w:rPr>
          <w:rFonts w:ascii="宋体" w:hAnsi="宋体" w:hint="eastAsia"/>
          <w:sz w:val="24"/>
        </w:rPr>
        <w:t>本行</w:t>
      </w:r>
      <w:r>
        <w:rPr>
          <w:rFonts w:ascii="宋体" w:hAnsi="宋体" w:hint="eastAsia"/>
          <w:sz w:val="24"/>
        </w:rPr>
        <w:t>章程和董事会授权履行职责，提案应当提交董事会审议决定。专门委员会成员全部由董事组成，其中审计委员会、提名</w:t>
      </w:r>
      <w:r>
        <w:rPr>
          <w:rFonts w:ascii="宋体" w:hAnsi="宋体" w:hint="eastAsia"/>
          <w:sz w:val="24"/>
        </w:rPr>
        <w:t>与</w:t>
      </w:r>
      <w:r>
        <w:rPr>
          <w:rFonts w:ascii="宋体" w:hAnsi="宋体" w:hint="eastAsia"/>
          <w:sz w:val="24"/>
        </w:rPr>
        <w:t>薪酬委员会中独立董事占多数并担任召集人</w:t>
      </w:r>
      <w:r>
        <w:rPr>
          <w:rFonts w:ascii="宋体" w:hAnsi="宋体" w:hint="eastAsia"/>
          <w:sz w:val="24"/>
        </w:rPr>
        <w:t>。审计委员会成员为不在本行担任高级管理人员的董事，并由独立董事中会计专业人士担任召集人。</w:t>
      </w:r>
      <w:r>
        <w:rPr>
          <w:rFonts w:ascii="宋体" w:hAnsi="宋体" w:hint="eastAsia"/>
          <w:sz w:val="24"/>
        </w:rPr>
        <w:t>风险控制与关联交易管理委员会由独立董事担任</w:t>
      </w:r>
      <w:r>
        <w:rPr>
          <w:rFonts w:ascii="宋体" w:hAnsi="宋体" w:hint="eastAsia"/>
          <w:sz w:val="24"/>
        </w:rPr>
        <w:t>召集人，且独立董事占比不低于三分之一</w:t>
      </w:r>
      <w:r>
        <w:rPr>
          <w:rFonts w:ascii="宋体" w:hAnsi="宋体" w:hint="eastAsia"/>
          <w:sz w:val="24"/>
        </w:rPr>
        <w:t>。董事会负责制定专门委员会工作规程，规范专门委员会的</w:t>
      </w:r>
      <w:r>
        <w:rPr>
          <w:rFonts w:ascii="宋体" w:hAnsi="宋体" w:hint="eastAsia"/>
          <w:sz w:val="24"/>
        </w:rPr>
        <w:t>运作。</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董事会</w:t>
      </w:r>
      <w:r>
        <w:rPr>
          <w:rFonts w:ascii="宋体" w:hAnsi="宋体" w:hint="eastAsia"/>
          <w:sz w:val="24"/>
        </w:rPr>
        <w:t>战</w:t>
      </w:r>
      <w:r>
        <w:rPr>
          <w:rFonts w:ascii="宋体" w:hAnsi="宋体" w:hint="eastAsia"/>
          <w:sz w:val="24"/>
        </w:rPr>
        <w:t>略与</w:t>
      </w:r>
      <w:r>
        <w:rPr>
          <w:rFonts w:ascii="宋体" w:hAnsi="宋体" w:hint="eastAsia"/>
          <w:sz w:val="24"/>
        </w:rPr>
        <w:t>ESG</w:t>
      </w:r>
      <w:r>
        <w:rPr>
          <w:rFonts w:ascii="宋体" w:hAnsi="宋体" w:hint="eastAsia"/>
          <w:sz w:val="24"/>
        </w:rPr>
        <w:t>委员</w:t>
      </w:r>
      <w:r>
        <w:rPr>
          <w:rFonts w:ascii="宋体" w:hAnsi="宋体" w:hint="eastAsia"/>
          <w:sz w:val="24"/>
        </w:rPr>
        <w:t>会主要负责研究讨论本行</w:t>
      </w:r>
      <w:r>
        <w:rPr>
          <w:rFonts w:ascii="宋体" w:hAnsi="宋体" w:hint="eastAsia"/>
          <w:sz w:val="24"/>
        </w:rPr>
        <w:t>发展战略</w:t>
      </w:r>
      <w:r>
        <w:rPr>
          <w:rFonts w:ascii="宋体" w:hAnsi="宋体" w:hint="eastAsia"/>
          <w:sz w:val="24"/>
        </w:rPr>
        <w:t>，</w:t>
      </w:r>
      <w:r>
        <w:rPr>
          <w:rFonts w:ascii="宋体" w:hAnsi="宋体" w:hint="eastAsia"/>
          <w:sz w:val="24"/>
        </w:rPr>
        <w:t>定期监督、评估</w:t>
      </w:r>
      <w:r>
        <w:rPr>
          <w:rFonts w:ascii="宋体" w:hAnsi="宋体" w:hint="eastAsia"/>
          <w:sz w:val="24"/>
        </w:rPr>
        <w:t>并提出</w:t>
      </w:r>
      <w:r>
        <w:rPr>
          <w:rFonts w:ascii="宋体" w:hAnsi="宋体" w:hint="eastAsia"/>
          <w:sz w:val="24"/>
        </w:rPr>
        <w:t>相关</w:t>
      </w:r>
      <w:r>
        <w:rPr>
          <w:rFonts w:ascii="宋体" w:hAnsi="宋体" w:hint="eastAsia"/>
          <w:sz w:val="24"/>
        </w:rPr>
        <w:t>建议</w:t>
      </w:r>
      <w:r>
        <w:rPr>
          <w:rFonts w:ascii="宋体" w:hAnsi="宋体" w:hint="eastAsia"/>
          <w:sz w:val="24"/>
        </w:rPr>
        <w:t>；研究制订本行</w:t>
      </w:r>
      <w:r>
        <w:rPr>
          <w:rFonts w:ascii="宋体" w:hAnsi="宋体" w:hint="eastAsia"/>
          <w:sz w:val="24"/>
        </w:rPr>
        <w:t>环境、社会及治理（以下简称</w:t>
      </w:r>
      <w:r>
        <w:rPr>
          <w:rFonts w:ascii="宋体" w:hAnsi="宋体" w:hint="eastAsia"/>
          <w:sz w:val="24"/>
        </w:rPr>
        <w:t>ESG</w:t>
      </w:r>
      <w:r>
        <w:rPr>
          <w:rFonts w:ascii="宋体" w:hAnsi="宋体" w:hint="eastAsia"/>
          <w:sz w:val="24"/>
        </w:rPr>
        <w:t>）</w:t>
      </w:r>
      <w:r>
        <w:rPr>
          <w:rFonts w:ascii="宋体" w:hAnsi="宋体" w:hint="eastAsia"/>
          <w:sz w:val="24"/>
        </w:rPr>
        <w:t>战略及基本管理制度，监督、评估</w:t>
      </w:r>
      <w:r>
        <w:rPr>
          <w:rFonts w:ascii="宋体" w:hAnsi="宋体" w:hint="eastAsia"/>
          <w:sz w:val="24"/>
        </w:rPr>
        <w:t>ESG</w:t>
      </w:r>
      <w:r>
        <w:rPr>
          <w:rFonts w:ascii="宋体" w:hAnsi="宋体" w:hint="eastAsia"/>
          <w:sz w:val="24"/>
        </w:rPr>
        <w:t>战略实施情况；</w:t>
      </w:r>
      <w:r>
        <w:rPr>
          <w:rFonts w:ascii="宋体" w:hAnsi="宋体" w:hint="eastAsia"/>
          <w:sz w:val="24"/>
        </w:rPr>
        <w:t>研究讨论对外投资的相关制度，</w:t>
      </w:r>
      <w:r>
        <w:rPr>
          <w:rFonts w:ascii="宋体" w:hAnsi="宋体" w:hint="eastAsia"/>
          <w:sz w:val="24"/>
        </w:rPr>
        <w:t>对本行重大投资决策提出建议和方案</w:t>
      </w:r>
      <w:r>
        <w:rPr>
          <w:rFonts w:ascii="宋体" w:hAnsi="宋体" w:hint="eastAsia"/>
          <w:sz w:val="24"/>
        </w:rPr>
        <w:t>。</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董事会提名</w:t>
      </w:r>
      <w:r>
        <w:rPr>
          <w:rFonts w:ascii="宋体" w:hAnsi="宋体" w:hint="eastAsia"/>
          <w:sz w:val="24"/>
        </w:rPr>
        <w:t>与薪酬</w:t>
      </w:r>
      <w:r>
        <w:rPr>
          <w:rFonts w:ascii="宋体" w:hAnsi="宋体" w:hint="eastAsia"/>
          <w:sz w:val="24"/>
        </w:rPr>
        <w:t>委员会</w:t>
      </w:r>
      <w:r>
        <w:rPr>
          <w:rFonts w:ascii="宋体" w:hAnsi="宋体" w:hint="eastAsia"/>
          <w:sz w:val="24"/>
        </w:rPr>
        <w:t>主要</w:t>
      </w:r>
      <w:r>
        <w:rPr>
          <w:rFonts w:ascii="宋体" w:hAnsi="宋体" w:hint="eastAsia"/>
          <w:sz w:val="24"/>
        </w:rPr>
        <w:t>负责拟定董事、高级管理人员的选择标准和程序，对董事、高级管理人员人选及其任职资格进行遴选、审核</w:t>
      </w:r>
      <w:r>
        <w:rPr>
          <w:rFonts w:ascii="宋体" w:hAnsi="宋体" w:hint="eastAsia"/>
          <w:sz w:val="24"/>
        </w:rPr>
        <w:t>；</w:t>
      </w:r>
      <w:r>
        <w:rPr>
          <w:rFonts w:ascii="宋体" w:hAnsi="宋体" w:hint="eastAsia"/>
          <w:sz w:val="24"/>
        </w:rPr>
        <w:t>制定董事、高级管理人员的考核标准并进行考核，制定、审查董事、高级管理人员的薪酬政策与方案</w:t>
      </w:r>
      <w:r>
        <w:rPr>
          <w:rFonts w:ascii="宋体" w:hAnsi="宋体" w:hint="eastAsia"/>
          <w:sz w:val="24"/>
        </w:rPr>
        <w:t>。</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董事会审计</w:t>
      </w:r>
      <w:r>
        <w:rPr>
          <w:rFonts w:ascii="宋体" w:hAnsi="宋体" w:hint="eastAsia"/>
          <w:sz w:val="24"/>
        </w:rPr>
        <w:t>委员会主要</w:t>
      </w:r>
      <w:r>
        <w:rPr>
          <w:rFonts w:ascii="宋体" w:hAnsi="宋体" w:hint="eastAsia"/>
          <w:sz w:val="24"/>
        </w:rPr>
        <w:t>负责审核公司财务信息及其披露、监督及评估内外部审计工作和内部控制。</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董事会</w:t>
      </w:r>
      <w:r>
        <w:rPr>
          <w:rFonts w:ascii="宋体" w:hAnsi="宋体" w:hint="eastAsia"/>
          <w:sz w:val="24"/>
        </w:rPr>
        <w:t>风险</w:t>
      </w:r>
      <w:r>
        <w:rPr>
          <w:rFonts w:ascii="宋体" w:hAnsi="宋体" w:hint="eastAsia"/>
          <w:sz w:val="24"/>
        </w:rPr>
        <w:t>控制与关联交易</w:t>
      </w:r>
      <w:r>
        <w:rPr>
          <w:rFonts w:ascii="宋体" w:hAnsi="宋体" w:hint="eastAsia"/>
          <w:sz w:val="24"/>
        </w:rPr>
        <w:t>管理委员会主要负责监督高级管理层</w:t>
      </w:r>
      <w:r>
        <w:rPr>
          <w:rFonts w:ascii="宋体" w:hAnsi="宋体" w:hint="eastAsia"/>
          <w:sz w:val="24"/>
        </w:rPr>
        <w:t>各类</w:t>
      </w:r>
      <w:r>
        <w:rPr>
          <w:rFonts w:ascii="宋体" w:hAnsi="宋体" w:hint="eastAsia"/>
          <w:sz w:val="24"/>
        </w:rPr>
        <w:t>风险控制情况，对</w:t>
      </w:r>
      <w:r>
        <w:rPr>
          <w:rFonts w:ascii="宋体" w:hAnsi="宋体" w:hint="eastAsia"/>
          <w:sz w:val="24"/>
        </w:rPr>
        <w:t>本行</w:t>
      </w:r>
      <w:r>
        <w:rPr>
          <w:rFonts w:ascii="宋体" w:hAnsi="宋体" w:hint="eastAsia"/>
          <w:sz w:val="24"/>
        </w:rPr>
        <w:t>风险政策、管理状况及风险承受能力进行定期评估，提出完善风险管理和内部控制的意见</w:t>
      </w:r>
      <w:r>
        <w:rPr>
          <w:rFonts w:ascii="宋体" w:hAnsi="宋体" w:hint="eastAsia"/>
          <w:sz w:val="24"/>
        </w:rPr>
        <w:t>；</w:t>
      </w:r>
      <w:r>
        <w:rPr>
          <w:rFonts w:ascii="宋体" w:hAnsi="宋体" w:hint="eastAsia"/>
          <w:sz w:val="24"/>
        </w:rPr>
        <w:t>同时</w:t>
      </w:r>
      <w:r>
        <w:rPr>
          <w:rFonts w:ascii="宋体" w:hAnsi="宋体" w:hint="eastAsia"/>
          <w:sz w:val="24"/>
        </w:rPr>
        <w:t>负责关联交易的管理、审查和风险控制，审议关联交易管理制度</w:t>
      </w:r>
      <w:r>
        <w:rPr>
          <w:rFonts w:ascii="宋体" w:hAnsi="宋体" w:hint="eastAsia"/>
          <w:sz w:val="24"/>
        </w:rPr>
        <w:t>，</w:t>
      </w:r>
      <w:r>
        <w:rPr>
          <w:rFonts w:ascii="宋体" w:hAnsi="宋体" w:hint="eastAsia"/>
          <w:sz w:val="24"/>
        </w:rPr>
        <w:t>并</w:t>
      </w:r>
      <w:r>
        <w:rPr>
          <w:rFonts w:ascii="宋体" w:hAnsi="宋体" w:hint="eastAsia"/>
          <w:sz w:val="24"/>
        </w:rPr>
        <w:t>对超出行长权限的本行关联交易进行初审。</w:t>
      </w:r>
    </w:p>
    <w:p w:rsidR="00A64733" w:rsidRDefault="00C17F08">
      <w:pPr>
        <w:autoSpaceDE w:val="0"/>
        <w:autoSpaceDN w:val="0"/>
        <w:adjustRightInd w:val="0"/>
        <w:spacing w:line="500" w:lineRule="exact"/>
        <w:ind w:firstLineChars="200" w:firstLine="480"/>
        <w:jc w:val="left"/>
        <w:rPr>
          <w:rFonts w:ascii="宋体" w:hAnsi="宋体"/>
          <w:sz w:val="24"/>
        </w:rPr>
      </w:pPr>
      <w:r>
        <w:rPr>
          <w:rFonts w:ascii="宋体" w:hAnsi="宋体" w:hint="eastAsia"/>
          <w:sz w:val="24"/>
        </w:rPr>
        <w:t>董事会消费者权益保护委员会主要负责拟定本行消费者权益保护工作的战略、政策和目标，指导、监督高级管理层建立消费者权益保护的体制机制、落实执行相关政策制度。</w:t>
      </w:r>
    </w:p>
    <w:p w:rsidR="00A64733" w:rsidRDefault="00C17F08">
      <w:pPr>
        <w:autoSpaceDE w:val="0"/>
        <w:autoSpaceDN w:val="0"/>
        <w:adjustRightInd w:val="0"/>
        <w:spacing w:line="500" w:lineRule="exact"/>
        <w:ind w:firstLineChars="200" w:firstLine="482"/>
        <w:jc w:val="left"/>
        <w:rPr>
          <w:rFonts w:ascii="宋体" w:hAnsi="宋体"/>
          <w:sz w:val="24"/>
        </w:rPr>
      </w:pPr>
      <w:r>
        <w:rPr>
          <w:rFonts w:ascii="宋体" w:hAnsi="宋体" w:hint="eastAsia"/>
          <w:b/>
          <w:sz w:val="24"/>
        </w:rPr>
        <w:t>第</w:t>
      </w:r>
      <w:r>
        <w:rPr>
          <w:rFonts w:ascii="宋体" w:hAnsi="宋体" w:hint="eastAsia"/>
          <w:b/>
          <w:sz w:val="24"/>
        </w:rPr>
        <w:t>四十九</w:t>
      </w:r>
      <w:r>
        <w:rPr>
          <w:rFonts w:ascii="宋体" w:hAnsi="宋体" w:hint="eastAsia"/>
          <w:b/>
          <w:sz w:val="24"/>
        </w:rPr>
        <w:t>条</w:t>
      </w:r>
      <w:r>
        <w:rPr>
          <w:rFonts w:ascii="宋体" w:hAnsi="宋体" w:hint="eastAsia"/>
          <w:sz w:val="24"/>
        </w:rPr>
        <w:t xml:space="preserve"> </w:t>
      </w:r>
      <w:r>
        <w:rPr>
          <w:rFonts w:ascii="宋体" w:hAnsi="宋体" w:hint="eastAsia"/>
          <w:sz w:val="24"/>
        </w:rPr>
        <w:t>董事长、二分之</w:t>
      </w:r>
      <w:r>
        <w:rPr>
          <w:rFonts w:ascii="宋体" w:hAnsi="宋体" w:hint="eastAsia"/>
          <w:sz w:val="24"/>
        </w:rPr>
        <w:t>一以上独立董事或者全体董事的三分之一以上董事可以提名专门委员会的委员，各专门委员会委员由董事会三分之二以上多数选举产生。</w:t>
      </w:r>
    </w:p>
    <w:p w:rsidR="00A64733" w:rsidRDefault="00C17F08">
      <w:pPr>
        <w:autoSpaceDE w:val="0"/>
        <w:autoSpaceDN w:val="0"/>
        <w:adjustRightInd w:val="0"/>
        <w:spacing w:line="500" w:lineRule="exact"/>
        <w:ind w:firstLineChars="200" w:firstLine="482"/>
        <w:jc w:val="left"/>
        <w:rPr>
          <w:rFonts w:ascii="宋体" w:hAnsi="宋体"/>
          <w:sz w:val="24"/>
        </w:rPr>
      </w:pPr>
      <w:r>
        <w:rPr>
          <w:rFonts w:ascii="宋体" w:hAnsi="宋体" w:hint="eastAsia"/>
          <w:b/>
          <w:sz w:val="24"/>
        </w:rPr>
        <w:t>第</w:t>
      </w:r>
      <w:r>
        <w:rPr>
          <w:rFonts w:ascii="宋体" w:hAnsi="宋体" w:hint="eastAsia"/>
          <w:b/>
          <w:sz w:val="24"/>
        </w:rPr>
        <w:t>五十</w:t>
      </w:r>
      <w:r>
        <w:rPr>
          <w:rFonts w:ascii="宋体" w:hAnsi="宋体" w:hint="eastAsia"/>
          <w:b/>
          <w:sz w:val="24"/>
        </w:rPr>
        <w:t>条</w:t>
      </w:r>
      <w:r>
        <w:rPr>
          <w:rFonts w:ascii="宋体" w:hAnsi="宋体" w:hint="eastAsia"/>
          <w:sz w:val="24"/>
        </w:rPr>
        <w:t xml:space="preserve"> </w:t>
      </w:r>
      <w:r>
        <w:rPr>
          <w:rFonts w:ascii="宋体" w:hAnsi="宋体" w:hint="eastAsia"/>
          <w:sz w:val="24"/>
        </w:rPr>
        <w:t>董事会专门委员会的任期与董事会任期一致，委员任期届满，连选</w:t>
      </w:r>
      <w:r>
        <w:rPr>
          <w:rFonts w:ascii="宋体" w:hAnsi="宋体" w:hint="eastAsia"/>
          <w:sz w:val="24"/>
        </w:rPr>
        <w:lastRenderedPageBreak/>
        <w:t>可以连任。委员在任期内不再担任董事职务的，自动失去委员资格，并由董事会根据本行章程及本规则规定补足委员人数。</w:t>
      </w:r>
    </w:p>
    <w:p w:rsidR="00A64733" w:rsidRDefault="00C17F08">
      <w:pPr>
        <w:autoSpaceDE w:val="0"/>
        <w:autoSpaceDN w:val="0"/>
        <w:adjustRightInd w:val="0"/>
        <w:spacing w:line="500" w:lineRule="exact"/>
        <w:ind w:firstLineChars="200" w:firstLine="482"/>
        <w:jc w:val="left"/>
        <w:rPr>
          <w:rFonts w:ascii="宋体" w:hAnsi="宋体"/>
          <w:sz w:val="24"/>
        </w:rPr>
      </w:pPr>
      <w:r>
        <w:rPr>
          <w:rFonts w:ascii="宋体" w:hAnsi="宋体" w:hint="eastAsia"/>
          <w:b/>
          <w:sz w:val="24"/>
        </w:rPr>
        <w:t>第</w:t>
      </w:r>
      <w:r>
        <w:rPr>
          <w:rFonts w:ascii="宋体" w:hAnsi="宋体" w:hint="eastAsia"/>
          <w:b/>
          <w:sz w:val="24"/>
        </w:rPr>
        <w:t>五十一</w:t>
      </w:r>
      <w:r>
        <w:rPr>
          <w:rFonts w:ascii="宋体" w:hAnsi="宋体" w:hint="eastAsia"/>
          <w:b/>
          <w:sz w:val="24"/>
        </w:rPr>
        <w:t>条</w:t>
      </w:r>
      <w:r>
        <w:rPr>
          <w:rFonts w:ascii="宋体" w:hAnsi="宋体" w:hint="eastAsia"/>
          <w:sz w:val="24"/>
        </w:rPr>
        <w:t xml:space="preserve"> </w:t>
      </w:r>
      <w:r>
        <w:rPr>
          <w:rFonts w:ascii="宋体" w:hAnsi="宋体" w:hint="eastAsia"/>
          <w:sz w:val="24"/>
        </w:rPr>
        <w:t>各专门委员会的具体职责及议事规则由董事会另行制定。</w:t>
      </w:r>
    </w:p>
    <w:p w:rsidR="00A64733" w:rsidRDefault="00A64733">
      <w:pPr>
        <w:autoSpaceDE w:val="0"/>
        <w:autoSpaceDN w:val="0"/>
        <w:adjustRightInd w:val="0"/>
        <w:spacing w:line="500" w:lineRule="exact"/>
        <w:ind w:firstLineChars="200" w:firstLine="482"/>
        <w:jc w:val="center"/>
        <w:rPr>
          <w:rFonts w:ascii="宋体" w:hAnsi="宋体"/>
          <w:b/>
          <w:sz w:val="24"/>
        </w:rPr>
      </w:pPr>
    </w:p>
    <w:p w:rsidR="00A64733" w:rsidRDefault="00C17F08">
      <w:pPr>
        <w:autoSpaceDE w:val="0"/>
        <w:autoSpaceDN w:val="0"/>
        <w:adjustRightInd w:val="0"/>
        <w:spacing w:line="500" w:lineRule="exact"/>
        <w:ind w:firstLineChars="200" w:firstLine="482"/>
        <w:jc w:val="center"/>
        <w:rPr>
          <w:rFonts w:ascii="宋体" w:hAnsi="宋体"/>
          <w:b/>
          <w:sz w:val="24"/>
        </w:rPr>
      </w:pPr>
      <w:r>
        <w:rPr>
          <w:rFonts w:ascii="宋体" w:hAnsi="宋体" w:hint="eastAsia"/>
          <w:b/>
          <w:sz w:val="24"/>
        </w:rPr>
        <w:t>第五章</w:t>
      </w:r>
      <w:r>
        <w:rPr>
          <w:rFonts w:ascii="宋体" w:hAnsi="宋体" w:hint="eastAsia"/>
          <w:b/>
          <w:sz w:val="24"/>
        </w:rPr>
        <w:t xml:space="preserve"> </w:t>
      </w:r>
      <w:r>
        <w:rPr>
          <w:rFonts w:ascii="宋体" w:hAnsi="宋体" w:hint="eastAsia"/>
          <w:b/>
          <w:sz w:val="24"/>
        </w:rPr>
        <w:t>董事履职的档案和评价</w:t>
      </w:r>
    </w:p>
    <w:p w:rsidR="00A64733" w:rsidRDefault="00C17F08">
      <w:pPr>
        <w:autoSpaceDE w:val="0"/>
        <w:autoSpaceDN w:val="0"/>
        <w:adjustRightInd w:val="0"/>
        <w:spacing w:line="500" w:lineRule="exact"/>
        <w:ind w:firstLineChars="200" w:firstLine="482"/>
        <w:jc w:val="left"/>
        <w:rPr>
          <w:rFonts w:ascii="宋体" w:hAnsi="宋体"/>
          <w:sz w:val="24"/>
        </w:rPr>
      </w:pPr>
      <w:r>
        <w:rPr>
          <w:rFonts w:ascii="宋体" w:hAnsi="宋体" w:hint="eastAsia"/>
          <w:b/>
          <w:sz w:val="24"/>
        </w:rPr>
        <w:t>第</w:t>
      </w:r>
      <w:r>
        <w:rPr>
          <w:rFonts w:ascii="宋体" w:hAnsi="宋体" w:hint="eastAsia"/>
          <w:b/>
          <w:sz w:val="24"/>
        </w:rPr>
        <w:t>五十二</w:t>
      </w:r>
      <w:r>
        <w:rPr>
          <w:rFonts w:ascii="宋体" w:hAnsi="宋体" w:hint="eastAsia"/>
          <w:b/>
          <w:sz w:val="24"/>
        </w:rPr>
        <w:t>条</w:t>
      </w:r>
      <w:r>
        <w:rPr>
          <w:rFonts w:ascii="宋体" w:hAnsi="宋体" w:hint="eastAsia"/>
          <w:sz w:val="24"/>
        </w:rPr>
        <w:t xml:space="preserve"> </w:t>
      </w:r>
      <w:r>
        <w:rPr>
          <w:rFonts w:ascii="宋体" w:hAnsi="宋体" w:hint="eastAsia"/>
          <w:sz w:val="24"/>
        </w:rPr>
        <w:t>本行建立董事履职档案，记录董事参加董事会会议的次数、独立发表的意见、建议及其被采纳情况等。</w:t>
      </w:r>
    </w:p>
    <w:p w:rsidR="00A64733" w:rsidRDefault="00C17F08">
      <w:pPr>
        <w:autoSpaceDE w:val="0"/>
        <w:autoSpaceDN w:val="0"/>
        <w:adjustRightInd w:val="0"/>
        <w:spacing w:line="500" w:lineRule="exact"/>
        <w:ind w:firstLineChars="200" w:firstLine="482"/>
        <w:jc w:val="left"/>
        <w:rPr>
          <w:rFonts w:ascii="宋体" w:hAnsi="宋体"/>
          <w:sz w:val="24"/>
        </w:rPr>
      </w:pPr>
      <w:r>
        <w:rPr>
          <w:rFonts w:ascii="宋体" w:hAnsi="宋体" w:hint="eastAsia"/>
          <w:b/>
          <w:sz w:val="24"/>
        </w:rPr>
        <w:t>第</w:t>
      </w:r>
      <w:r>
        <w:rPr>
          <w:rFonts w:ascii="宋体" w:hAnsi="宋体" w:hint="eastAsia"/>
          <w:b/>
          <w:sz w:val="24"/>
        </w:rPr>
        <w:t>五十三</w:t>
      </w:r>
      <w:r>
        <w:rPr>
          <w:rFonts w:ascii="宋体" w:hAnsi="宋体" w:hint="eastAsia"/>
          <w:b/>
          <w:sz w:val="24"/>
        </w:rPr>
        <w:t>条</w:t>
      </w:r>
      <w:r>
        <w:rPr>
          <w:rFonts w:ascii="宋体" w:hAnsi="宋体" w:hint="eastAsia"/>
          <w:sz w:val="24"/>
        </w:rPr>
        <w:t xml:space="preserve"> </w:t>
      </w:r>
      <w:r>
        <w:rPr>
          <w:rFonts w:ascii="宋体" w:hAnsi="宋体" w:hint="eastAsia"/>
          <w:sz w:val="24"/>
        </w:rPr>
        <w:t>本行以董事履职档案为依据，定期对董事进行履职评价。</w:t>
      </w:r>
    </w:p>
    <w:p w:rsidR="00A64733" w:rsidRDefault="00A64733">
      <w:pPr>
        <w:autoSpaceDE w:val="0"/>
        <w:autoSpaceDN w:val="0"/>
        <w:adjustRightInd w:val="0"/>
        <w:spacing w:line="500" w:lineRule="exact"/>
        <w:ind w:firstLineChars="200" w:firstLine="482"/>
        <w:jc w:val="center"/>
        <w:rPr>
          <w:rFonts w:ascii="宋体" w:hAnsi="宋体"/>
          <w:b/>
          <w:sz w:val="24"/>
        </w:rPr>
      </w:pPr>
    </w:p>
    <w:p w:rsidR="00A64733" w:rsidRDefault="00C17F08">
      <w:pPr>
        <w:autoSpaceDE w:val="0"/>
        <w:autoSpaceDN w:val="0"/>
        <w:adjustRightInd w:val="0"/>
        <w:spacing w:line="500" w:lineRule="exact"/>
        <w:ind w:firstLineChars="200" w:firstLine="482"/>
        <w:jc w:val="center"/>
        <w:rPr>
          <w:rFonts w:ascii="宋体" w:hAnsi="宋体"/>
          <w:b/>
          <w:sz w:val="24"/>
        </w:rPr>
      </w:pPr>
      <w:r>
        <w:rPr>
          <w:rFonts w:ascii="宋体" w:hAnsi="宋体" w:hint="eastAsia"/>
          <w:b/>
          <w:sz w:val="24"/>
        </w:rPr>
        <w:t>第六章</w:t>
      </w:r>
      <w:r>
        <w:rPr>
          <w:rFonts w:ascii="宋体" w:hAnsi="宋体" w:hint="eastAsia"/>
          <w:b/>
          <w:sz w:val="24"/>
        </w:rPr>
        <w:t xml:space="preserve"> </w:t>
      </w:r>
      <w:r>
        <w:rPr>
          <w:rFonts w:ascii="宋体" w:hAnsi="宋体" w:hint="eastAsia"/>
          <w:b/>
          <w:sz w:val="24"/>
        </w:rPr>
        <w:t>附</w:t>
      </w:r>
      <w:r>
        <w:rPr>
          <w:rFonts w:ascii="宋体" w:hAnsi="宋体" w:hint="eastAsia"/>
          <w:b/>
          <w:sz w:val="24"/>
        </w:rPr>
        <w:t xml:space="preserve"> </w:t>
      </w:r>
      <w:r>
        <w:rPr>
          <w:rFonts w:ascii="宋体" w:hAnsi="宋体" w:hint="eastAsia"/>
          <w:b/>
          <w:sz w:val="24"/>
        </w:rPr>
        <w:t>则</w:t>
      </w:r>
    </w:p>
    <w:p w:rsidR="00A64733" w:rsidRDefault="00C17F08">
      <w:pPr>
        <w:autoSpaceDE w:val="0"/>
        <w:autoSpaceDN w:val="0"/>
        <w:adjustRightInd w:val="0"/>
        <w:spacing w:line="500" w:lineRule="exact"/>
        <w:ind w:firstLineChars="200" w:firstLine="482"/>
        <w:jc w:val="left"/>
        <w:rPr>
          <w:rFonts w:ascii="宋体" w:hAnsi="宋体"/>
          <w:sz w:val="24"/>
        </w:rPr>
      </w:pPr>
      <w:r>
        <w:rPr>
          <w:rFonts w:ascii="宋体" w:hAnsi="宋体" w:hint="eastAsia"/>
          <w:b/>
          <w:sz w:val="24"/>
        </w:rPr>
        <w:t>第</w:t>
      </w:r>
      <w:r>
        <w:rPr>
          <w:rFonts w:ascii="宋体" w:hAnsi="宋体" w:hint="eastAsia"/>
          <w:b/>
          <w:sz w:val="24"/>
        </w:rPr>
        <w:t>五十四</w:t>
      </w:r>
      <w:r>
        <w:rPr>
          <w:rFonts w:ascii="宋体" w:hAnsi="宋体" w:hint="eastAsia"/>
          <w:b/>
          <w:sz w:val="24"/>
        </w:rPr>
        <w:t>条</w:t>
      </w:r>
      <w:r>
        <w:rPr>
          <w:rFonts w:ascii="宋体" w:hAnsi="宋体" w:hint="eastAsia"/>
          <w:sz w:val="24"/>
        </w:rPr>
        <w:t xml:space="preserve"> </w:t>
      </w:r>
      <w:r>
        <w:rPr>
          <w:rFonts w:ascii="宋体" w:hAnsi="宋体" w:hint="eastAsia"/>
          <w:sz w:val="24"/>
        </w:rPr>
        <w:t>本规则与本行章程矛盾的，以本行章程的规定为准。</w:t>
      </w:r>
    </w:p>
    <w:p w:rsidR="00A64733" w:rsidRDefault="00C17F08">
      <w:pPr>
        <w:autoSpaceDE w:val="0"/>
        <w:autoSpaceDN w:val="0"/>
        <w:adjustRightInd w:val="0"/>
        <w:spacing w:line="500" w:lineRule="exact"/>
        <w:ind w:firstLineChars="200" w:firstLine="482"/>
        <w:jc w:val="left"/>
        <w:rPr>
          <w:rFonts w:ascii="宋体" w:hAnsi="宋体"/>
          <w:sz w:val="24"/>
        </w:rPr>
      </w:pPr>
      <w:r>
        <w:rPr>
          <w:rFonts w:ascii="宋体" w:hAnsi="宋体" w:hint="eastAsia"/>
          <w:b/>
          <w:sz w:val="24"/>
        </w:rPr>
        <w:t>第五十五条</w:t>
      </w:r>
      <w:r>
        <w:rPr>
          <w:rFonts w:ascii="宋体" w:hAnsi="宋体"/>
          <w:sz w:val="24"/>
        </w:rPr>
        <w:t xml:space="preserve"> </w:t>
      </w:r>
      <w:r>
        <w:rPr>
          <w:rFonts w:ascii="宋体" w:hAnsi="宋体" w:hint="eastAsia"/>
          <w:sz w:val="24"/>
        </w:rPr>
        <w:t>本规则与颁布的法律法规的规定有冲突的，以相关法律法规的规定为准。</w:t>
      </w:r>
    </w:p>
    <w:p w:rsidR="00A64733" w:rsidRDefault="00C17F08">
      <w:pPr>
        <w:autoSpaceDE w:val="0"/>
        <w:autoSpaceDN w:val="0"/>
        <w:adjustRightInd w:val="0"/>
        <w:spacing w:line="500" w:lineRule="exact"/>
        <w:ind w:firstLineChars="200" w:firstLine="482"/>
        <w:jc w:val="left"/>
        <w:rPr>
          <w:rFonts w:ascii="宋体" w:hAnsi="宋体"/>
          <w:sz w:val="24"/>
        </w:rPr>
      </w:pPr>
      <w:r>
        <w:rPr>
          <w:rFonts w:ascii="宋体" w:hAnsi="宋体" w:hint="eastAsia"/>
          <w:b/>
          <w:sz w:val="24"/>
        </w:rPr>
        <w:t>第五十六条</w:t>
      </w:r>
      <w:r>
        <w:rPr>
          <w:rFonts w:ascii="宋体" w:hAnsi="宋体" w:hint="eastAsia"/>
          <w:b/>
          <w:sz w:val="24"/>
        </w:rPr>
        <w:t xml:space="preserve"> </w:t>
      </w:r>
      <w:r>
        <w:rPr>
          <w:rFonts w:ascii="宋体" w:hAnsi="宋体" w:hint="eastAsia"/>
          <w:sz w:val="24"/>
        </w:rPr>
        <w:t>本议事规则由董事会负责解释。</w:t>
      </w:r>
    </w:p>
    <w:p w:rsidR="00A64733" w:rsidRDefault="00C17F08">
      <w:pPr>
        <w:autoSpaceDE w:val="0"/>
        <w:autoSpaceDN w:val="0"/>
        <w:adjustRightInd w:val="0"/>
        <w:spacing w:line="500" w:lineRule="exact"/>
        <w:ind w:firstLineChars="200" w:firstLine="482"/>
        <w:jc w:val="left"/>
        <w:rPr>
          <w:rFonts w:ascii="宋体" w:hAnsi="宋体"/>
          <w:sz w:val="24"/>
        </w:rPr>
      </w:pPr>
      <w:r>
        <w:rPr>
          <w:rFonts w:ascii="宋体" w:hAnsi="宋体" w:hint="eastAsia"/>
          <w:b/>
          <w:sz w:val="24"/>
        </w:rPr>
        <w:t>第</w:t>
      </w:r>
      <w:r>
        <w:rPr>
          <w:rFonts w:ascii="宋体" w:hAnsi="宋体" w:hint="eastAsia"/>
          <w:b/>
          <w:sz w:val="24"/>
        </w:rPr>
        <w:t>五十七</w:t>
      </w:r>
      <w:r>
        <w:rPr>
          <w:rFonts w:ascii="宋体" w:hAnsi="宋体" w:hint="eastAsia"/>
          <w:b/>
          <w:sz w:val="24"/>
        </w:rPr>
        <w:t>条</w:t>
      </w:r>
      <w:r>
        <w:rPr>
          <w:rFonts w:ascii="宋体" w:hAnsi="宋体" w:hint="eastAsia"/>
          <w:b/>
          <w:sz w:val="24"/>
        </w:rPr>
        <w:t xml:space="preserve"> </w:t>
      </w:r>
      <w:r>
        <w:rPr>
          <w:rFonts w:ascii="宋体" w:hAnsi="宋体" w:hint="eastAsia"/>
          <w:sz w:val="24"/>
        </w:rPr>
        <w:t>本规则所称“以上”含本数，“过”不含本数。</w:t>
      </w:r>
    </w:p>
    <w:p w:rsidR="00A64733" w:rsidRDefault="00C17F08">
      <w:pPr>
        <w:autoSpaceDE w:val="0"/>
        <w:autoSpaceDN w:val="0"/>
        <w:adjustRightInd w:val="0"/>
        <w:spacing w:line="500" w:lineRule="exact"/>
        <w:ind w:firstLineChars="200" w:firstLine="482"/>
        <w:jc w:val="left"/>
        <w:rPr>
          <w:rFonts w:ascii="宋体" w:hAnsi="宋体"/>
          <w:sz w:val="24"/>
        </w:rPr>
      </w:pPr>
      <w:r>
        <w:rPr>
          <w:rFonts w:ascii="宋体" w:hAnsi="宋体" w:hint="eastAsia"/>
          <w:b/>
          <w:sz w:val="24"/>
        </w:rPr>
        <w:t>第</w:t>
      </w:r>
      <w:r>
        <w:rPr>
          <w:rFonts w:ascii="宋体" w:hAnsi="宋体" w:hint="eastAsia"/>
          <w:b/>
          <w:sz w:val="24"/>
        </w:rPr>
        <w:t>五十八</w:t>
      </w:r>
      <w:r>
        <w:rPr>
          <w:rFonts w:ascii="宋体" w:hAnsi="宋体" w:hint="eastAsia"/>
          <w:b/>
          <w:sz w:val="24"/>
        </w:rPr>
        <w:t>条</w:t>
      </w:r>
      <w:r>
        <w:rPr>
          <w:rFonts w:ascii="宋体" w:hAnsi="宋体" w:hint="eastAsia"/>
          <w:sz w:val="24"/>
        </w:rPr>
        <w:t xml:space="preserve"> </w:t>
      </w:r>
      <w:r>
        <w:rPr>
          <w:rFonts w:ascii="宋体" w:hAnsi="宋体" w:hint="eastAsia"/>
          <w:sz w:val="24"/>
        </w:rPr>
        <w:t>本规则自股东大会审议通过之后生效。</w:t>
      </w:r>
    </w:p>
    <w:p w:rsidR="00A64733" w:rsidRDefault="00C17F08">
      <w:pPr>
        <w:rPr>
          <w:rFonts w:ascii="宋体" w:eastAsia="宋体" w:hAnsi="宋体" w:cs="宋体"/>
          <w:sz w:val="24"/>
        </w:rPr>
      </w:pPr>
      <w:r>
        <w:rPr>
          <w:rFonts w:ascii="宋体" w:eastAsia="宋体" w:hAnsi="宋体" w:cs="宋体" w:hint="eastAsia"/>
          <w:sz w:val="24"/>
        </w:rPr>
        <w:br w:type="page"/>
      </w:r>
    </w:p>
    <w:p w:rsidR="00A64733" w:rsidRDefault="00C17F08">
      <w:pPr>
        <w:ind w:firstLineChars="200" w:firstLine="602"/>
        <w:rPr>
          <w:rFonts w:ascii="宋体" w:hAnsi="宋体"/>
          <w:b/>
          <w:sz w:val="30"/>
          <w:szCs w:val="30"/>
        </w:rPr>
      </w:pPr>
      <w:r>
        <w:rPr>
          <w:rFonts w:ascii="宋体" w:hAnsi="宋体"/>
          <w:b/>
          <w:noProof/>
          <w:sz w:val="30"/>
          <w:szCs w:val="30"/>
        </w:rPr>
        <w:lastRenderedPageBreak/>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380615" cy="693420"/>
                <wp:effectExtent l="4445" t="5080" r="15240" b="6350"/>
                <wp:wrapNone/>
                <wp:docPr id="11" name="文本框 4"/>
                <wp:cNvGraphicFramePr/>
                <a:graphic xmlns:a="http://schemas.openxmlformats.org/drawingml/2006/main">
                  <a:graphicData uri="http://schemas.microsoft.com/office/word/2010/wordprocessingShape">
                    <wps:wsp>
                      <wps:cNvSpPr txBox="1"/>
                      <wps:spPr>
                        <a:xfrm>
                          <a:off x="0" y="0"/>
                          <a:ext cx="2380615" cy="693420"/>
                        </a:xfrm>
                        <a:prstGeom prst="rect">
                          <a:avLst/>
                        </a:prstGeom>
                        <a:solidFill>
                          <a:srgbClr val="FFFFFF"/>
                        </a:solidFill>
                        <a:ln w="9525" cap="flat" cmpd="sng">
                          <a:solidFill>
                            <a:srgbClr val="000000"/>
                          </a:solidFill>
                          <a:prstDash val="solid"/>
                          <a:miter/>
                          <a:headEnd type="none" w="med" len="med"/>
                          <a:tailEnd type="none" w="med" len="med"/>
                        </a:ln>
                      </wps:spPr>
                      <wps:txbx>
                        <w:txbxContent>
                          <w:p w:rsidR="00A64733" w:rsidRDefault="00C17F08">
                            <w:pPr>
                              <w:jc w:val="center"/>
                              <w:rPr>
                                <w:rFonts w:ascii="宋体" w:eastAsia="宋体" w:hAnsi="宋体" w:cs="宋体"/>
                              </w:rPr>
                            </w:pPr>
                            <w:r>
                              <w:rPr>
                                <w:rFonts w:ascii="宋体" w:eastAsia="宋体" w:hAnsi="宋体" w:cs="宋体" w:hint="eastAsia"/>
                              </w:rPr>
                              <w:t>厦门银行股份有限公司</w:t>
                            </w:r>
                          </w:p>
                          <w:p w:rsidR="00A64733" w:rsidRDefault="00C17F08">
                            <w:pPr>
                              <w:jc w:val="center"/>
                              <w:rPr>
                                <w:rFonts w:ascii="宋体" w:eastAsia="宋体" w:hAnsi="宋体" w:cs="宋体"/>
                              </w:rPr>
                            </w:pPr>
                            <w:r>
                              <w:rPr>
                                <w:rFonts w:ascii="宋体" w:eastAsia="宋体" w:hAnsi="宋体" w:cs="宋体" w:hint="eastAsia"/>
                              </w:rPr>
                              <w:t>2024</w:t>
                            </w:r>
                            <w:r>
                              <w:rPr>
                                <w:rFonts w:ascii="宋体" w:eastAsia="宋体" w:hAnsi="宋体" w:cs="宋体" w:hint="eastAsia"/>
                              </w:rPr>
                              <w:t>年第一次临时股东大会</w:t>
                            </w:r>
                            <w:r>
                              <w:rPr>
                                <w:rFonts w:ascii="宋体" w:eastAsia="宋体" w:hAnsi="宋体" w:cs="宋体" w:hint="eastAsia"/>
                              </w:rPr>
                              <w:t>会议材料</w:t>
                            </w:r>
                          </w:p>
                          <w:p w:rsidR="00A64733" w:rsidRDefault="00C17F08">
                            <w:pPr>
                              <w:pStyle w:val="12"/>
                              <w:jc w:val="center"/>
                              <w:rPr>
                                <w:rFonts w:eastAsia="宋体"/>
                              </w:rPr>
                            </w:pPr>
                            <w:r>
                              <w:rPr>
                                <w:rFonts w:ascii="宋体" w:eastAsia="宋体" w:hAnsi="宋体" w:cs="宋体" w:hint="eastAsia"/>
                              </w:rPr>
                              <w:t>议案</w:t>
                            </w:r>
                            <w:r>
                              <w:rPr>
                                <w:rFonts w:ascii="宋体" w:eastAsia="宋体" w:hAnsi="宋体" w:cs="宋体" w:hint="eastAsia"/>
                              </w:rPr>
                              <w:t>4</w:t>
                            </w:r>
                          </w:p>
                        </w:txbxContent>
                      </wps:txbx>
                      <wps:bodyPr upright="1"/>
                    </wps:wsp>
                  </a:graphicData>
                </a:graphic>
              </wp:anchor>
            </w:drawing>
          </mc:Choice>
          <mc:Fallback>
            <w:pict>
              <v:shape id="_x0000_s1029" type="#_x0000_t202" style="position:absolute;left:0;text-align:left;margin-left:0;margin-top:0;width:187.45pt;height:54.6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">
                <v:textbox>
                  <w:txbxContent>
                    <w:p w:rsidR="00A64733" w:rsidRDefault="00C17F08">
                      <w:pPr>
                        <w:jc w:val="center"/>
                        <w:rPr>
                          <w:rFonts w:ascii="宋体" w:eastAsia="宋体" w:hAnsi="宋体" w:cs="宋体"/>
                        </w:rPr>
                      </w:pPr>
                      <w:r>
                        <w:rPr>
                          <w:rFonts w:ascii="宋体" w:eastAsia="宋体" w:hAnsi="宋体" w:cs="宋体" w:hint="eastAsia"/>
                        </w:rPr>
                        <w:t>厦门银行股份有限公司</w:t>
                      </w:r>
                    </w:p>
                    <w:p w:rsidR="00A64733" w:rsidRDefault="00C17F08">
                      <w:pPr>
                        <w:jc w:val="center"/>
                        <w:rPr>
                          <w:rFonts w:ascii="宋体" w:eastAsia="宋体" w:hAnsi="宋体" w:cs="宋体"/>
                        </w:rPr>
                      </w:pPr>
                      <w:r>
                        <w:rPr>
                          <w:rFonts w:ascii="宋体" w:eastAsia="宋体" w:hAnsi="宋体" w:cs="宋体" w:hint="eastAsia"/>
                        </w:rPr>
                        <w:t>2024</w:t>
                      </w:r>
                      <w:r>
                        <w:rPr>
                          <w:rFonts w:ascii="宋体" w:eastAsia="宋体" w:hAnsi="宋体" w:cs="宋体" w:hint="eastAsia"/>
                        </w:rPr>
                        <w:t>年第一次临时股东大会</w:t>
                      </w:r>
                      <w:r>
                        <w:rPr>
                          <w:rFonts w:ascii="宋体" w:eastAsia="宋体" w:hAnsi="宋体" w:cs="宋体" w:hint="eastAsia"/>
                        </w:rPr>
                        <w:t>会议材料</w:t>
                      </w:r>
                    </w:p>
                    <w:p w:rsidR="00A64733" w:rsidRDefault="00C17F08">
                      <w:pPr>
                        <w:pStyle w:val="12"/>
                        <w:jc w:val="center"/>
                        <w:rPr>
                          <w:rFonts w:eastAsia="宋体"/>
                        </w:rPr>
                      </w:pPr>
                      <w:r>
                        <w:rPr>
                          <w:rFonts w:ascii="宋体" w:eastAsia="宋体" w:hAnsi="宋体" w:cs="宋体" w:hint="eastAsia"/>
                        </w:rPr>
                        <w:t>议案</w:t>
                      </w:r>
                      <w:r>
                        <w:rPr>
                          <w:rFonts w:ascii="宋体" w:eastAsia="宋体" w:hAnsi="宋体" w:cs="宋体" w:hint="eastAsia"/>
                        </w:rPr>
                        <w:t>4</w:t>
                      </w:r>
                    </w:p>
                  </w:txbxContent>
                </v:textbox>
              </v:shape>
            </w:pict>
          </mc:Fallback>
        </mc:AlternateContent>
      </w:r>
    </w:p>
    <w:p w:rsidR="00A64733" w:rsidRDefault="00A64733">
      <w:pPr>
        <w:pStyle w:val="a6"/>
        <w:spacing w:line="520" w:lineRule="exact"/>
        <w:rPr>
          <w:b/>
          <w:sz w:val="24"/>
        </w:rPr>
      </w:pPr>
    </w:p>
    <w:p w:rsidR="00A64733" w:rsidRDefault="00A64733">
      <w:pPr>
        <w:pStyle w:val="a6"/>
        <w:snapToGrid w:val="0"/>
        <w:spacing w:line="360" w:lineRule="auto"/>
        <w:jc w:val="center"/>
        <w:rPr>
          <w:b/>
          <w:sz w:val="28"/>
          <w:szCs w:val="28"/>
        </w:rPr>
      </w:pPr>
    </w:p>
    <w:p w:rsidR="00A64733" w:rsidRDefault="00C17F08">
      <w:pPr>
        <w:widowControl/>
        <w:spacing w:line="360" w:lineRule="auto"/>
        <w:jc w:val="center"/>
        <w:rPr>
          <w:rFonts w:ascii="宋体" w:hAnsi="宋体"/>
          <w:b/>
          <w:bCs/>
          <w:color w:val="000000"/>
          <w:sz w:val="30"/>
          <w:szCs w:val="30"/>
        </w:rPr>
      </w:pPr>
      <w:r>
        <w:rPr>
          <w:rFonts w:ascii="宋体" w:hAnsi="宋体" w:hint="eastAsia"/>
          <w:b/>
          <w:bCs/>
          <w:color w:val="000000"/>
          <w:sz w:val="30"/>
          <w:szCs w:val="30"/>
        </w:rPr>
        <w:t>厦门银行股份有限公司关于</w:t>
      </w:r>
    </w:p>
    <w:p w:rsidR="00A64733" w:rsidRDefault="00C17F08">
      <w:pPr>
        <w:widowControl/>
        <w:spacing w:line="360" w:lineRule="auto"/>
        <w:jc w:val="center"/>
        <w:rPr>
          <w:rFonts w:ascii="宋体" w:hAnsi="宋体"/>
          <w:b/>
          <w:bCs/>
          <w:color w:val="000000"/>
          <w:sz w:val="30"/>
          <w:szCs w:val="30"/>
        </w:rPr>
      </w:pPr>
      <w:r>
        <w:rPr>
          <w:rFonts w:ascii="宋体" w:hAnsi="宋体" w:hint="eastAsia"/>
          <w:b/>
          <w:bCs/>
          <w:color w:val="000000"/>
          <w:sz w:val="30"/>
          <w:szCs w:val="30"/>
        </w:rPr>
        <w:t>延长可转换公司债券发行决议有效期及相关授权有效期的议案</w:t>
      </w:r>
    </w:p>
    <w:p w:rsidR="00A64733" w:rsidRDefault="00A64733">
      <w:pPr>
        <w:widowControl/>
        <w:spacing w:line="360" w:lineRule="auto"/>
        <w:rPr>
          <w:rFonts w:ascii="宋体" w:hAnsi="宋体" w:cs="宋体"/>
          <w:kern w:val="0"/>
          <w:sz w:val="24"/>
        </w:rPr>
      </w:pPr>
    </w:p>
    <w:p w:rsidR="00A64733" w:rsidRDefault="00C17F08">
      <w:pPr>
        <w:widowControl/>
        <w:snapToGrid w:val="0"/>
        <w:spacing w:line="360" w:lineRule="auto"/>
        <w:rPr>
          <w:rFonts w:ascii="宋体" w:eastAsia="宋体" w:hAnsi="宋体" w:cs="宋体"/>
          <w:color w:val="000000"/>
          <w:kern w:val="0"/>
          <w:sz w:val="24"/>
        </w:rPr>
      </w:pPr>
      <w:r>
        <w:rPr>
          <w:rFonts w:ascii="宋体" w:eastAsia="宋体" w:hAnsi="宋体" w:cs="宋体" w:hint="eastAsia"/>
          <w:kern w:val="0"/>
          <w:sz w:val="24"/>
        </w:rPr>
        <w:t>尊敬的各位</w:t>
      </w:r>
      <w:r>
        <w:rPr>
          <w:rFonts w:ascii="宋体" w:eastAsia="宋体" w:hAnsi="宋体" w:cs="宋体" w:hint="eastAsia"/>
          <w:kern w:val="0"/>
          <w:sz w:val="24"/>
        </w:rPr>
        <w:t>股东</w:t>
      </w:r>
      <w:r>
        <w:rPr>
          <w:rFonts w:ascii="宋体" w:eastAsia="宋体" w:hAnsi="宋体" w:cs="宋体" w:hint="eastAsia"/>
          <w:kern w:val="0"/>
          <w:sz w:val="24"/>
        </w:rPr>
        <w:t>：</w:t>
      </w:r>
    </w:p>
    <w:p w:rsidR="00A64733" w:rsidRDefault="00C17F08">
      <w:pPr>
        <w:snapToGrid w:val="0"/>
        <w:spacing w:line="360" w:lineRule="auto"/>
        <w:ind w:firstLineChars="200" w:firstLine="480"/>
        <w:rPr>
          <w:rFonts w:ascii="宋体" w:hAnsi="宋体" w:cs="宋体"/>
          <w:sz w:val="24"/>
          <w:lang w:eastAsia="zh-Hans"/>
        </w:rPr>
      </w:pPr>
      <w:r>
        <w:rPr>
          <w:rFonts w:ascii="宋体" w:eastAsia="宋体" w:hAnsi="宋体" w:cs="宋体" w:hint="eastAsia"/>
          <w:sz w:val="24"/>
        </w:rPr>
        <w:t>20</w:t>
      </w:r>
      <w:r>
        <w:rPr>
          <w:rFonts w:ascii="宋体" w:hAnsi="宋体" w:cs="宋体"/>
          <w:sz w:val="24"/>
        </w:rPr>
        <w:t>22</w:t>
      </w:r>
      <w:r>
        <w:rPr>
          <w:rFonts w:ascii="宋体" w:eastAsia="宋体" w:hAnsi="宋体" w:cs="宋体" w:hint="eastAsia"/>
          <w:sz w:val="24"/>
        </w:rPr>
        <w:t>年</w:t>
      </w:r>
      <w:r>
        <w:rPr>
          <w:rFonts w:ascii="宋体" w:hAnsi="宋体" w:cs="宋体"/>
          <w:sz w:val="24"/>
        </w:rPr>
        <w:t>6</w:t>
      </w:r>
      <w:r>
        <w:rPr>
          <w:rFonts w:ascii="宋体" w:eastAsia="宋体" w:hAnsi="宋体" w:cs="宋体" w:hint="eastAsia"/>
          <w:sz w:val="24"/>
        </w:rPr>
        <w:t>月</w:t>
      </w:r>
      <w:r>
        <w:rPr>
          <w:rFonts w:ascii="宋体" w:hAnsi="宋体" w:cs="宋体"/>
          <w:sz w:val="24"/>
        </w:rPr>
        <w:t>2</w:t>
      </w:r>
      <w:r>
        <w:rPr>
          <w:rFonts w:ascii="宋体" w:eastAsia="宋体" w:hAnsi="宋体" w:cs="宋体" w:hint="eastAsia"/>
          <w:sz w:val="24"/>
        </w:rPr>
        <w:t>日，本行</w:t>
      </w:r>
      <w:r>
        <w:rPr>
          <w:rFonts w:ascii="宋体" w:eastAsia="宋体" w:hAnsi="宋体" w:cs="宋体" w:hint="eastAsia"/>
          <w:sz w:val="24"/>
        </w:rPr>
        <w:t>20</w:t>
      </w:r>
      <w:r>
        <w:rPr>
          <w:rFonts w:ascii="宋体" w:hAnsi="宋体" w:cs="宋体"/>
          <w:sz w:val="24"/>
        </w:rPr>
        <w:t>21</w:t>
      </w:r>
      <w:r>
        <w:rPr>
          <w:rFonts w:ascii="宋体" w:eastAsia="宋体" w:hAnsi="宋体" w:cs="宋体" w:hint="eastAsia"/>
          <w:sz w:val="24"/>
        </w:rPr>
        <w:t>年</w:t>
      </w:r>
      <w:r>
        <w:rPr>
          <w:rFonts w:ascii="宋体" w:hAnsi="宋体" w:cs="宋体" w:hint="eastAsia"/>
          <w:sz w:val="24"/>
          <w:lang w:eastAsia="zh-Hans"/>
        </w:rPr>
        <w:t>度</w:t>
      </w:r>
      <w:r>
        <w:rPr>
          <w:rFonts w:ascii="宋体" w:eastAsia="宋体" w:hAnsi="宋体" w:cs="宋体" w:hint="eastAsia"/>
          <w:sz w:val="24"/>
        </w:rPr>
        <w:t>股东大会审议通过了《厦门银行股份有限公司关于公开发行</w:t>
      </w:r>
      <w:r>
        <w:rPr>
          <w:rFonts w:ascii="宋体" w:eastAsia="宋体" w:hAnsi="宋体" w:cs="宋体" w:hint="eastAsia"/>
          <w:sz w:val="24"/>
        </w:rPr>
        <w:t>A</w:t>
      </w:r>
      <w:r>
        <w:rPr>
          <w:rFonts w:ascii="宋体" w:eastAsia="宋体" w:hAnsi="宋体" w:cs="宋体" w:hint="eastAsia"/>
          <w:sz w:val="24"/>
        </w:rPr>
        <w:t>股可转换公司债券并上市方案的议案》，同意本行申请</w:t>
      </w:r>
      <w:r>
        <w:rPr>
          <w:rFonts w:ascii="宋体" w:hAnsi="宋体" w:cs="宋体" w:hint="eastAsia"/>
          <w:sz w:val="24"/>
          <w:lang w:eastAsia="zh-Hans"/>
        </w:rPr>
        <w:t>发行总额不超过人民币</w:t>
      </w:r>
      <w:r>
        <w:rPr>
          <w:rFonts w:ascii="宋体" w:hAnsi="宋体" w:cs="宋体"/>
          <w:sz w:val="24"/>
          <w:lang w:eastAsia="zh-Hans"/>
        </w:rPr>
        <w:t>50</w:t>
      </w:r>
      <w:r>
        <w:rPr>
          <w:rFonts w:ascii="宋体" w:hAnsi="宋体" w:cs="宋体" w:hint="eastAsia"/>
          <w:sz w:val="24"/>
          <w:lang w:eastAsia="zh-Hans"/>
        </w:rPr>
        <w:t>亿元的可转换公司债并上市</w:t>
      </w:r>
      <w:r>
        <w:rPr>
          <w:rFonts w:ascii="宋体" w:eastAsia="宋体" w:hAnsi="宋体" w:cs="宋体" w:hint="eastAsia"/>
          <w:sz w:val="24"/>
        </w:rPr>
        <w:t>。</w:t>
      </w:r>
      <w:r>
        <w:rPr>
          <w:rFonts w:ascii="宋体" w:hAnsi="宋体" w:cs="宋体" w:hint="eastAsia"/>
          <w:sz w:val="24"/>
          <w:lang w:eastAsia="zh-Hans"/>
        </w:rPr>
        <w:t>该</w:t>
      </w:r>
      <w:r>
        <w:rPr>
          <w:rFonts w:ascii="宋体" w:eastAsia="宋体" w:hAnsi="宋体" w:cs="宋体" w:hint="eastAsia"/>
          <w:sz w:val="24"/>
        </w:rPr>
        <w:t>决议有效期为自股东大会通过之日起</w:t>
      </w:r>
      <w:r>
        <w:rPr>
          <w:rFonts w:ascii="宋体" w:hAnsi="宋体" w:cs="宋体"/>
          <w:sz w:val="24"/>
        </w:rPr>
        <w:t>12</w:t>
      </w:r>
      <w:r>
        <w:rPr>
          <w:rFonts w:ascii="宋体" w:eastAsia="宋体" w:hAnsi="宋体" w:cs="宋体" w:hint="eastAsia"/>
          <w:sz w:val="24"/>
        </w:rPr>
        <w:t>个月内有效，即于</w:t>
      </w:r>
      <w:r>
        <w:rPr>
          <w:rFonts w:ascii="宋体" w:eastAsia="宋体" w:hAnsi="宋体" w:cs="宋体" w:hint="eastAsia"/>
          <w:sz w:val="24"/>
        </w:rPr>
        <w:t>202</w:t>
      </w:r>
      <w:r>
        <w:rPr>
          <w:rFonts w:ascii="宋体" w:hAnsi="宋体" w:cs="宋体"/>
          <w:sz w:val="24"/>
        </w:rPr>
        <w:t>3</w:t>
      </w:r>
      <w:r>
        <w:rPr>
          <w:rFonts w:ascii="宋体" w:eastAsia="宋体" w:hAnsi="宋体" w:cs="宋体" w:hint="eastAsia"/>
          <w:sz w:val="24"/>
        </w:rPr>
        <w:t>年</w:t>
      </w:r>
      <w:r>
        <w:rPr>
          <w:rFonts w:ascii="宋体" w:hAnsi="宋体" w:cs="宋体"/>
          <w:sz w:val="24"/>
        </w:rPr>
        <w:t>6</w:t>
      </w:r>
      <w:r>
        <w:rPr>
          <w:rFonts w:ascii="宋体" w:eastAsia="宋体" w:hAnsi="宋体" w:cs="宋体" w:hint="eastAsia"/>
          <w:sz w:val="24"/>
        </w:rPr>
        <w:t>月</w:t>
      </w:r>
      <w:r>
        <w:rPr>
          <w:rFonts w:ascii="宋体" w:hAnsi="宋体" w:cs="宋体"/>
          <w:sz w:val="24"/>
        </w:rPr>
        <w:t>1</w:t>
      </w:r>
      <w:r>
        <w:rPr>
          <w:rFonts w:ascii="宋体" w:eastAsia="宋体" w:hAnsi="宋体" w:cs="宋体" w:hint="eastAsia"/>
          <w:sz w:val="24"/>
        </w:rPr>
        <w:t>日到期</w:t>
      </w:r>
      <w:r>
        <w:rPr>
          <w:rFonts w:ascii="宋体" w:hAnsi="宋体" w:cs="宋体" w:hint="eastAsia"/>
          <w:sz w:val="24"/>
          <w:lang w:eastAsia="zh-Hans"/>
        </w:rPr>
        <w:t>。</w:t>
      </w:r>
    </w:p>
    <w:p w:rsidR="00A64733" w:rsidRDefault="00C17F08">
      <w:pPr>
        <w:snapToGrid w:val="0"/>
        <w:spacing w:line="360" w:lineRule="auto"/>
        <w:ind w:firstLineChars="200" w:firstLine="480"/>
        <w:rPr>
          <w:rFonts w:ascii="宋体" w:eastAsia="宋体" w:hAnsi="宋体" w:cs="宋体"/>
          <w:sz w:val="24"/>
        </w:rPr>
      </w:pPr>
      <w:r>
        <w:rPr>
          <w:rFonts w:ascii="宋体" w:hAnsi="宋体" w:cs="宋体" w:hint="eastAsia"/>
          <w:sz w:val="24"/>
        </w:rPr>
        <w:t>2023</w:t>
      </w:r>
      <w:r>
        <w:rPr>
          <w:rFonts w:ascii="宋体" w:hAnsi="宋体" w:cs="宋体" w:hint="eastAsia"/>
          <w:sz w:val="24"/>
        </w:rPr>
        <w:t>年</w:t>
      </w:r>
      <w:r>
        <w:rPr>
          <w:rFonts w:ascii="宋体" w:hAnsi="宋体" w:cs="宋体" w:hint="eastAsia"/>
          <w:sz w:val="24"/>
        </w:rPr>
        <w:t>3</w:t>
      </w:r>
      <w:r>
        <w:rPr>
          <w:rFonts w:ascii="宋体" w:hAnsi="宋体" w:cs="宋体" w:hint="eastAsia"/>
          <w:sz w:val="24"/>
        </w:rPr>
        <w:t>月</w:t>
      </w:r>
      <w:r>
        <w:rPr>
          <w:rFonts w:ascii="宋体" w:hAnsi="宋体" w:cs="宋体" w:hint="eastAsia"/>
          <w:sz w:val="24"/>
        </w:rPr>
        <w:t>13</w:t>
      </w:r>
      <w:r>
        <w:rPr>
          <w:rFonts w:ascii="宋体" w:hAnsi="宋体" w:cs="宋体" w:hint="eastAsia"/>
          <w:sz w:val="24"/>
        </w:rPr>
        <w:t>日</w:t>
      </w:r>
      <w:r>
        <w:rPr>
          <w:rFonts w:ascii="宋体" w:eastAsia="宋体" w:hAnsi="宋体" w:cs="宋体" w:hint="eastAsia"/>
          <w:sz w:val="24"/>
        </w:rPr>
        <w:t>，本行</w:t>
      </w:r>
      <w:r>
        <w:rPr>
          <w:rFonts w:ascii="宋体" w:eastAsia="宋体" w:hAnsi="宋体" w:cs="宋体" w:hint="eastAsia"/>
          <w:sz w:val="24"/>
        </w:rPr>
        <w:t>2023</w:t>
      </w:r>
      <w:r>
        <w:rPr>
          <w:rFonts w:ascii="宋体" w:eastAsia="宋体" w:hAnsi="宋体" w:cs="宋体" w:hint="eastAsia"/>
          <w:sz w:val="24"/>
        </w:rPr>
        <w:t>年第一次临时股东大会</w:t>
      </w:r>
      <w:r>
        <w:rPr>
          <w:rFonts w:ascii="宋体" w:eastAsia="宋体" w:hAnsi="宋体" w:cs="宋体" w:hint="eastAsia"/>
          <w:sz w:val="24"/>
        </w:rPr>
        <w:t>会议</w:t>
      </w:r>
      <w:r>
        <w:rPr>
          <w:rFonts w:ascii="宋体" w:eastAsia="宋体" w:hAnsi="宋体" w:cs="宋体" w:hint="eastAsia"/>
          <w:sz w:val="24"/>
        </w:rPr>
        <w:t>审议通过了《厦门银行股份有限公司关于延长可转换公司债券发行决议有效期的议案》，</w:t>
      </w:r>
      <w:r>
        <w:rPr>
          <w:rFonts w:ascii="宋体" w:eastAsia="宋体" w:hAnsi="宋体" w:cs="宋体" w:hint="eastAsia"/>
          <w:sz w:val="24"/>
        </w:rPr>
        <w:t>将前次发行决议有效期延长至本行股东大会审议通过之日起</w:t>
      </w:r>
      <w:r>
        <w:rPr>
          <w:rFonts w:ascii="宋体" w:eastAsia="宋体" w:hAnsi="宋体" w:cs="宋体" w:hint="eastAsia"/>
          <w:sz w:val="24"/>
        </w:rPr>
        <w:t>12</w:t>
      </w:r>
      <w:r>
        <w:rPr>
          <w:rFonts w:ascii="宋体" w:eastAsia="宋体" w:hAnsi="宋体" w:cs="宋体" w:hint="eastAsia"/>
          <w:sz w:val="24"/>
        </w:rPr>
        <w:t>个月</w:t>
      </w:r>
      <w:r>
        <w:rPr>
          <w:rFonts w:ascii="宋体" w:eastAsia="宋体" w:hAnsi="宋体" w:cs="宋体" w:hint="eastAsia"/>
          <w:sz w:val="24"/>
        </w:rPr>
        <w:t>，</w:t>
      </w:r>
      <w:r>
        <w:rPr>
          <w:rFonts w:ascii="宋体" w:eastAsia="宋体" w:hAnsi="宋体" w:cs="宋体" w:hint="eastAsia"/>
          <w:sz w:val="24"/>
        </w:rPr>
        <w:t>即于</w:t>
      </w:r>
      <w:r>
        <w:rPr>
          <w:rFonts w:ascii="宋体" w:eastAsia="宋体" w:hAnsi="宋体" w:cs="宋体" w:hint="eastAsia"/>
          <w:sz w:val="24"/>
        </w:rPr>
        <w:t>2024</w:t>
      </w:r>
      <w:r>
        <w:rPr>
          <w:rFonts w:ascii="宋体" w:eastAsia="宋体" w:hAnsi="宋体" w:cs="宋体" w:hint="eastAsia"/>
          <w:sz w:val="24"/>
        </w:rPr>
        <w:t>年</w:t>
      </w:r>
      <w:r>
        <w:rPr>
          <w:rFonts w:ascii="宋体" w:eastAsia="宋体" w:hAnsi="宋体" w:cs="宋体" w:hint="eastAsia"/>
          <w:sz w:val="24"/>
        </w:rPr>
        <w:t>3</w:t>
      </w:r>
      <w:r>
        <w:rPr>
          <w:rFonts w:ascii="宋体" w:eastAsia="宋体" w:hAnsi="宋体" w:cs="宋体" w:hint="eastAsia"/>
          <w:sz w:val="24"/>
        </w:rPr>
        <w:t>月</w:t>
      </w:r>
      <w:r>
        <w:rPr>
          <w:rFonts w:ascii="宋体" w:eastAsia="宋体" w:hAnsi="宋体" w:cs="宋体" w:hint="eastAsia"/>
          <w:sz w:val="24"/>
        </w:rPr>
        <w:t>12</w:t>
      </w:r>
      <w:r>
        <w:rPr>
          <w:rFonts w:ascii="宋体" w:eastAsia="宋体" w:hAnsi="宋体" w:cs="宋体" w:hint="eastAsia"/>
          <w:sz w:val="24"/>
        </w:rPr>
        <w:t>日到期</w:t>
      </w:r>
      <w:r>
        <w:rPr>
          <w:rFonts w:ascii="宋体" w:hAnsi="宋体" w:cs="宋体" w:hint="eastAsia"/>
          <w:sz w:val="24"/>
        </w:rPr>
        <w:t>。此外，该次</w:t>
      </w:r>
      <w:r>
        <w:rPr>
          <w:rFonts w:ascii="宋体" w:eastAsia="宋体" w:hAnsi="宋体" w:cs="宋体" w:hint="eastAsia"/>
          <w:sz w:val="24"/>
        </w:rPr>
        <w:t>股东大会</w:t>
      </w:r>
      <w:r>
        <w:rPr>
          <w:rFonts w:ascii="宋体" w:eastAsia="宋体" w:hAnsi="宋体" w:cs="宋体" w:hint="eastAsia"/>
          <w:sz w:val="24"/>
        </w:rPr>
        <w:t>会议</w:t>
      </w:r>
      <w:r>
        <w:rPr>
          <w:rFonts w:ascii="宋体" w:eastAsia="宋体" w:hAnsi="宋体" w:cs="宋体" w:hint="eastAsia"/>
          <w:sz w:val="24"/>
        </w:rPr>
        <w:t>审议通过了《厦门银行股份有限公司</w:t>
      </w:r>
      <w:r>
        <w:rPr>
          <w:rFonts w:ascii="宋体" w:eastAsia="宋体" w:hAnsi="宋体" w:cs="宋体" w:hint="eastAsia"/>
          <w:sz w:val="24"/>
        </w:rPr>
        <w:t>关于提请股东大会授权办理本次</w:t>
      </w:r>
      <w:r>
        <w:rPr>
          <w:rFonts w:ascii="宋体" w:eastAsia="宋体" w:hAnsi="宋体" w:cs="宋体" w:hint="eastAsia"/>
          <w:sz w:val="24"/>
          <w:lang w:eastAsia="zh-Hans"/>
        </w:rPr>
        <w:t>向不特定对象发行</w:t>
      </w:r>
      <w:r>
        <w:rPr>
          <w:rFonts w:ascii="宋体" w:eastAsia="宋体" w:hAnsi="宋体" w:cs="宋体" w:hint="eastAsia"/>
          <w:sz w:val="24"/>
        </w:rPr>
        <w:t>可转换公司债券相关事宜的议案</w:t>
      </w:r>
      <w:r>
        <w:rPr>
          <w:rFonts w:ascii="宋体" w:eastAsia="宋体" w:hAnsi="宋体" w:cs="宋体" w:hint="eastAsia"/>
          <w:sz w:val="24"/>
        </w:rPr>
        <w:t>》，</w:t>
      </w:r>
      <w:r>
        <w:rPr>
          <w:rFonts w:ascii="宋体" w:hAnsi="宋体" w:cs="宋体" w:hint="eastAsia"/>
          <w:sz w:val="24"/>
        </w:rPr>
        <w:t>授权自股东大会审议通过之日起生效，有效期为生效之日起</w:t>
      </w:r>
      <w:r>
        <w:rPr>
          <w:rFonts w:ascii="宋体" w:hAnsi="宋体" w:cs="宋体" w:hint="eastAsia"/>
          <w:sz w:val="24"/>
        </w:rPr>
        <w:t>12</w:t>
      </w:r>
      <w:r>
        <w:rPr>
          <w:rFonts w:ascii="宋体" w:hAnsi="宋体" w:cs="宋体" w:hint="eastAsia"/>
          <w:sz w:val="24"/>
        </w:rPr>
        <w:t>个月</w:t>
      </w:r>
      <w:r>
        <w:rPr>
          <w:rFonts w:ascii="宋体" w:eastAsia="宋体" w:hAnsi="宋体" w:cs="宋体" w:hint="eastAsia"/>
          <w:sz w:val="24"/>
        </w:rPr>
        <w:t>，</w:t>
      </w:r>
      <w:r>
        <w:rPr>
          <w:rFonts w:ascii="宋体" w:eastAsia="宋体" w:hAnsi="宋体" w:cs="宋体" w:hint="eastAsia"/>
          <w:sz w:val="24"/>
        </w:rPr>
        <w:t>即于</w:t>
      </w:r>
      <w:r>
        <w:rPr>
          <w:rFonts w:ascii="宋体" w:eastAsia="宋体" w:hAnsi="宋体" w:cs="宋体" w:hint="eastAsia"/>
          <w:sz w:val="24"/>
        </w:rPr>
        <w:t>2024</w:t>
      </w:r>
      <w:r>
        <w:rPr>
          <w:rFonts w:ascii="宋体" w:eastAsia="宋体" w:hAnsi="宋体" w:cs="宋体" w:hint="eastAsia"/>
          <w:sz w:val="24"/>
        </w:rPr>
        <w:t>年</w:t>
      </w:r>
      <w:r>
        <w:rPr>
          <w:rFonts w:ascii="宋体" w:eastAsia="宋体" w:hAnsi="宋体" w:cs="宋体" w:hint="eastAsia"/>
          <w:sz w:val="24"/>
        </w:rPr>
        <w:t>3</w:t>
      </w:r>
      <w:r>
        <w:rPr>
          <w:rFonts w:ascii="宋体" w:eastAsia="宋体" w:hAnsi="宋体" w:cs="宋体" w:hint="eastAsia"/>
          <w:sz w:val="24"/>
        </w:rPr>
        <w:t>月</w:t>
      </w:r>
      <w:r>
        <w:rPr>
          <w:rFonts w:ascii="宋体" w:eastAsia="宋体" w:hAnsi="宋体" w:cs="宋体" w:hint="eastAsia"/>
          <w:sz w:val="24"/>
        </w:rPr>
        <w:t>12</w:t>
      </w:r>
      <w:r>
        <w:rPr>
          <w:rFonts w:ascii="宋体" w:eastAsia="宋体" w:hAnsi="宋体" w:cs="宋体" w:hint="eastAsia"/>
          <w:sz w:val="24"/>
        </w:rPr>
        <w:t>日到期。</w:t>
      </w:r>
    </w:p>
    <w:p w:rsidR="00A64733" w:rsidRDefault="00C17F08">
      <w:pPr>
        <w:snapToGrid w:val="0"/>
        <w:spacing w:line="360" w:lineRule="auto"/>
        <w:ind w:firstLineChars="200" w:firstLine="480"/>
      </w:pPr>
      <w:r>
        <w:rPr>
          <w:rFonts w:ascii="宋体" w:hAnsi="宋体" w:cs="宋体" w:hint="eastAsia"/>
          <w:sz w:val="24"/>
        </w:rPr>
        <w:t>本行</w:t>
      </w:r>
      <w:r>
        <w:rPr>
          <w:rFonts w:ascii="宋体" w:eastAsia="宋体" w:hAnsi="宋体" w:cs="宋体" w:hint="eastAsia"/>
          <w:sz w:val="24"/>
        </w:rPr>
        <w:t>可转换公司债券</w:t>
      </w:r>
      <w:r>
        <w:rPr>
          <w:rFonts w:ascii="宋体" w:eastAsia="宋体" w:hAnsi="宋体" w:cs="宋体" w:hint="eastAsia"/>
          <w:sz w:val="24"/>
        </w:rPr>
        <w:t>在上述</w:t>
      </w:r>
      <w:r>
        <w:rPr>
          <w:rFonts w:ascii="宋体" w:hAnsi="宋体" w:cs="宋体" w:hint="eastAsia"/>
          <w:sz w:val="24"/>
          <w:lang w:eastAsia="zh-Hans"/>
        </w:rPr>
        <w:t>决议有效期</w:t>
      </w:r>
      <w:r>
        <w:rPr>
          <w:rFonts w:ascii="宋体" w:hAnsi="宋体" w:cs="宋体" w:hint="eastAsia"/>
          <w:sz w:val="24"/>
        </w:rPr>
        <w:t>和相关授权有效期</w:t>
      </w:r>
      <w:r>
        <w:rPr>
          <w:rFonts w:ascii="宋体" w:eastAsia="宋体" w:hAnsi="宋体" w:cs="宋体" w:hint="eastAsia"/>
          <w:sz w:val="24"/>
        </w:rPr>
        <w:t>内尚未完成发行，而发行决议有效期</w:t>
      </w:r>
      <w:r>
        <w:rPr>
          <w:rFonts w:ascii="宋体" w:hAnsi="宋体" w:cs="宋体" w:hint="eastAsia"/>
          <w:sz w:val="24"/>
        </w:rPr>
        <w:t>和相关授权有效期</w:t>
      </w:r>
      <w:r>
        <w:rPr>
          <w:rFonts w:ascii="宋体" w:eastAsia="宋体" w:hAnsi="宋体" w:cs="宋体" w:hint="eastAsia"/>
          <w:sz w:val="24"/>
        </w:rPr>
        <w:t>即将到期</w:t>
      </w:r>
      <w:r>
        <w:rPr>
          <w:rFonts w:ascii="宋体" w:hAnsi="宋体" w:cs="宋体" w:hint="eastAsia"/>
          <w:sz w:val="24"/>
        </w:rPr>
        <w:t>。</w:t>
      </w:r>
      <w:r>
        <w:rPr>
          <w:rFonts w:ascii="宋体" w:hAnsi="宋体" w:cs="宋体" w:hint="eastAsia"/>
          <w:sz w:val="24"/>
        </w:rPr>
        <w:t>考虑目前再融资政策及审核情况，</w:t>
      </w:r>
      <w:r>
        <w:rPr>
          <w:rFonts w:ascii="宋体" w:eastAsia="宋体" w:hAnsi="宋体" w:cs="宋体" w:hint="eastAsia"/>
          <w:sz w:val="24"/>
        </w:rPr>
        <w:t>为了保证该债券发行工作的延续性和有效性，拟将前次发行决议有效期</w:t>
      </w:r>
      <w:r>
        <w:rPr>
          <w:rFonts w:ascii="宋体" w:hAnsi="宋体" w:cs="宋体" w:hint="eastAsia"/>
          <w:sz w:val="24"/>
        </w:rPr>
        <w:t>和相关授权有效期</w:t>
      </w:r>
      <w:r>
        <w:rPr>
          <w:rFonts w:ascii="宋体" w:eastAsia="宋体" w:hAnsi="宋体" w:cs="宋体"/>
          <w:sz w:val="24"/>
        </w:rPr>
        <w:t>自原届满之日起延长</w:t>
      </w:r>
      <w:r>
        <w:rPr>
          <w:rFonts w:ascii="宋体" w:eastAsia="宋体" w:hAnsi="宋体" w:cs="宋体"/>
          <w:sz w:val="24"/>
        </w:rPr>
        <w:t>12</w:t>
      </w:r>
      <w:r>
        <w:rPr>
          <w:rFonts w:ascii="宋体" w:eastAsia="宋体" w:hAnsi="宋体" w:cs="宋体"/>
          <w:sz w:val="24"/>
        </w:rPr>
        <w:t>个月</w:t>
      </w:r>
      <w:r>
        <w:rPr>
          <w:rFonts w:ascii="宋体" w:hAnsi="宋体" w:cs="宋体" w:hint="eastAsia"/>
          <w:sz w:val="24"/>
        </w:rPr>
        <w:t>，</w:t>
      </w:r>
      <w:r>
        <w:rPr>
          <w:rFonts w:ascii="宋体" w:eastAsia="宋体" w:hAnsi="宋体" w:cs="宋体" w:hint="eastAsia"/>
          <w:sz w:val="24"/>
        </w:rPr>
        <w:t>即</w:t>
      </w:r>
      <w:r>
        <w:rPr>
          <w:rFonts w:ascii="宋体" w:hAnsi="宋体" w:cs="宋体" w:hint="eastAsia"/>
          <w:sz w:val="24"/>
        </w:rPr>
        <w:t>延长至</w:t>
      </w:r>
      <w:r>
        <w:rPr>
          <w:rFonts w:ascii="宋体" w:eastAsia="宋体" w:hAnsi="宋体" w:cs="宋体" w:hint="eastAsia"/>
          <w:sz w:val="24"/>
        </w:rPr>
        <w:t>202</w:t>
      </w:r>
      <w:r>
        <w:rPr>
          <w:rFonts w:ascii="宋体" w:hAnsi="宋体" w:cs="宋体" w:hint="eastAsia"/>
          <w:sz w:val="24"/>
        </w:rPr>
        <w:t>5</w:t>
      </w:r>
      <w:r>
        <w:rPr>
          <w:rFonts w:ascii="宋体" w:eastAsia="宋体" w:hAnsi="宋体" w:cs="宋体" w:hint="eastAsia"/>
          <w:sz w:val="24"/>
        </w:rPr>
        <w:t>年</w:t>
      </w:r>
      <w:r>
        <w:rPr>
          <w:rFonts w:ascii="宋体" w:eastAsia="宋体" w:hAnsi="宋体" w:cs="宋体" w:hint="eastAsia"/>
          <w:sz w:val="24"/>
        </w:rPr>
        <w:t>3</w:t>
      </w:r>
      <w:r>
        <w:rPr>
          <w:rFonts w:ascii="宋体" w:eastAsia="宋体" w:hAnsi="宋体" w:cs="宋体" w:hint="eastAsia"/>
          <w:sz w:val="24"/>
        </w:rPr>
        <w:t>月</w:t>
      </w:r>
      <w:r>
        <w:rPr>
          <w:rFonts w:ascii="宋体" w:eastAsia="宋体" w:hAnsi="宋体" w:cs="宋体" w:hint="eastAsia"/>
          <w:sz w:val="24"/>
        </w:rPr>
        <w:t>12</w:t>
      </w:r>
      <w:r>
        <w:rPr>
          <w:rFonts w:ascii="宋体" w:eastAsia="宋体" w:hAnsi="宋体" w:cs="宋体" w:hint="eastAsia"/>
          <w:sz w:val="24"/>
        </w:rPr>
        <w:t>日</w:t>
      </w:r>
      <w:r>
        <w:rPr>
          <w:rFonts w:ascii="宋体" w:eastAsia="宋体" w:hAnsi="宋体" w:cs="宋体" w:hint="eastAsia"/>
          <w:sz w:val="24"/>
        </w:rPr>
        <w:t>。除</w:t>
      </w:r>
      <w:r>
        <w:rPr>
          <w:rFonts w:ascii="宋体" w:hAnsi="宋体" w:cs="宋体" w:hint="eastAsia"/>
          <w:sz w:val="24"/>
          <w:lang w:eastAsia="zh-Hans"/>
        </w:rPr>
        <w:t>此之</w:t>
      </w:r>
      <w:r>
        <w:rPr>
          <w:rFonts w:ascii="宋体" w:eastAsia="宋体" w:hAnsi="宋体" w:cs="宋体" w:hint="eastAsia"/>
          <w:sz w:val="24"/>
        </w:rPr>
        <w:t>外，《厦门银行股份有限公司关于公开发行</w:t>
      </w:r>
      <w:r>
        <w:rPr>
          <w:rFonts w:ascii="宋体" w:eastAsia="宋体" w:hAnsi="宋体" w:cs="宋体" w:hint="eastAsia"/>
          <w:sz w:val="24"/>
        </w:rPr>
        <w:t>A</w:t>
      </w:r>
      <w:r>
        <w:rPr>
          <w:rFonts w:ascii="宋体" w:eastAsia="宋体" w:hAnsi="宋体" w:cs="宋体" w:hint="eastAsia"/>
          <w:sz w:val="24"/>
        </w:rPr>
        <w:t>股可转换公司债券并上市方案的议案》《</w:t>
      </w:r>
      <w:r>
        <w:rPr>
          <w:rFonts w:ascii="宋体" w:eastAsia="宋体" w:hAnsi="宋体" w:cs="宋体" w:hint="eastAsia"/>
          <w:sz w:val="24"/>
        </w:rPr>
        <w:t>厦门银行股份有限公司</w:t>
      </w:r>
      <w:r>
        <w:rPr>
          <w:rFonts w:ascii="宋体" w:eastAsia="宋体" w:hAnsi="宋体" w:cs="宋体" w:hint="eastAsia"/>
          <w:sz w:val="24"/>
        </w:rPr>
        <w:t>关于提请股东大会授权办理本次</w:t>
      </w:r>
      <w:r>
        <w:rPr>
          <w:rFonts w:ascii="宋体" w:eastAsia="宋体" w:hAnsi="宋体" w:cs="宋体" w:hint="eastAsia"/>
          <w:sz w:val="24"/>
          <w:lang w:eastAsia="zh-Hans"/>
        </w:rPr>
        <w:t>向不特定对象发行</w:t>
      </w:r>
      <w:r>
        <w:rPr>
          <w:rFonts w:ascii="宋体" w:eastAsia="宋体" w:hAnsi="宋体" w:cs="宋体" w:hint="eastAsia"/>
          <w:sz w:val="24"/>
        </w:rPr>
        <w:t>可转换公司债券相关事宜的议案</w:t>
      </w:r>
      <w:r>
        <w:rPr>
          <w:rFonts w:ascii="宋体" w:eastAsia="宋体" w:hAnsi="宋体" w:cs="宋体" w:hint="eastAsia"/>
          <w:sz w:val="24"/>
        </w:rPr>
        <w:t>》的其他内容不变。</w:t>
      </w:r>
    </w:p>
    <w:p w:rsidR="00A64733" w:rsidRDefault="00C17F08">
      <w:pPr>
        <w:widowControl/>
        <w:snapToGrid w:val="0"/>
        <w:spacing w:line="360" w:lineRule="auto"/>
        <w:ind w:firstLineChars="200" w:firstLine="480"/>
        <w:jc w:val="left"/>
        <w:rPr>
          <w:rFonts w:ascii="宋体" w:eastAsia="宋体" w:hAnsi="宋体" w:cs="宋体"/>
          <w:sz w:val="24"/>
        </w:rPr>
      </w:pPr>
      <w:r>
        <w:rPr>
          <w:rFonts w:ascii="宋体" w:eastAsia="宋体" w:hAnsi="宋体" w:cs="宋体" w:hint="eastAsia"/>
          <w:kern w:val="0"/>
          <w:sz w:val="24"/>
        </w:rPr>
        <w:t>本议案已经第八届董事会第</w:t>
      </w:r>
      <w:r>
        <w:rPr>
          <w:rFonts w:ascii="宋体" w:eastAsia="宋体" w:hAnsi="宋体" w:cs="宋体" w:hint="eastAsia"/>
          <w:kern w:val="0"/>
          <w:sz w:val="24"/>
        </w:rPr>
        <w:t>四十一</w:t>
      </w:r>
      <w:r>
        <w:rPr>
          <w:rFonts w:ascii="宋体" w:eastAsia="宋体" w:hAnsi="宋体" w:cs="宋体" w:hint="eastAsia"/>
          <w:kern w:val="0"/>
          <w:sz w:val="24"/>
        </w:rPr>
        <w:t>次会议</w:t>
      </w:r>
      <w:r>
        <w:rPr>
          <w:rFonts w:ascii="宋体" w:eastAsia="宋体" w:hAnsi="宋体" w:cs="宋体" w:hint="eastAsia"/>
          <w:kern w:val="0"/>
          <w:sz w:val="24"/>
        </w:rPr>
        <w:t>、</w:t>
      </w:r>
      <w:r>
        <w:rPr>
          <w:rFonts w:ascii="宋体" w:eastAsia="宋体" w:hAnsi="宋体" w:cs="宋体" w:hint="eastAsia"/>
          <w:kern w:val="0"/>
          <w:sz w:val="24"/>
        </w:rPr>
        <w:t>第八届监事会第二十五次会议</w:t>
      </w:r>
      <w:r>
        <w:rPr>
          <w:rFonts w:ascii="宋体" w:eastAsia="宋体" w:hAnsi="宋体" w:cs="宋体" w:hint="eastAsia"/>
          <w:kern w:val="0"/>
          <w:sz w:val="24"/>
        </w:rPr>
        <w:t>审议通过，请各位股东</w:t>
      </w:r>
      <w:r>
        <w:rPr>
          <w:rFonts w:ascii="宋体" w:eastAsia="宋体" w:hAnsi="宋体" w:cs="宋体" w:hint="eastAsia"/>
          <w:kern w:val="0"/>
          <w:sz w:val="24"/>
        </w:rPr>
        <w:t>审议。</w:t>
      </w:r>
    </w:p>
    <w:p w:rsidR="00A64733" w:rsidRDefault="00C17F08">
      <w:pPr>
        <w:snapToGrid w:val="0"/>
        <w:spacing w:line="360" w:lineRule="auto"/>
        <w:ind w:firstLineChars="200" w:firstLine="480"/>
        <w:jc w:val="right"/>
        <w:rPr>
          <w:rFonts w:ascii="宋体" w:eastAsia="宋体" w:hAnsi="宋体" w:cs="宋体"/>
          <w:sz w:val="24"/>
        </w:rPr>
      </w:pPr>
      <w:r>
        <w:rPr>
          <w:rFonts w:ascii="宋体" w:eastAsia="宋体" w:hAnsi="宋体" w:cs="宋体" w:hint="eastAsia"/>
          <w:sz w:val="24"/>
        </w:rPr>
        <w:t>厦门银行股份有限公司</w:t>
      </w:r>
    </w:p>
    <w:p w:rsidR="00A64733" w:rsidRDefault="00C17F08">
      <w:pPr>
        <w:snapToGrid w:val="0"/>
        <w:spacing w:line="360" w:lineRule="auto"/>
        <w:ind w:firstLineChars="200" w:firstLine="480"/>
        <w:jc w:val="right"/>
        <w:rPr>
          <w:rFonts w:ascii="宋体" w:eastAsia="宋体" w:hAnsi="宋体" w:cs="宋体"/>
          <w:sz w:val="24"/>
        </w:rPr>
      </w:pPr>
      <w:r>
        <w:rPr>
          <w:rFonts w:ascii="宋体" w:eastAsia="宋体" w:hAnsi="宋体" w:cs="宋体" w:hint="eastAsia"/>
          <w:sz w:val="24"/>
        </w:rPr>
        <w:t>20</w:t>
      </w:r>
      <w:r>
        <w:rPr>
          <w:rFonts w:ascii="宋体" w:eastAsia="宋体" w:hAnsi="宋体" w:cs="宋体" w:hint="eastAsia"/>
          <w:sz w:val="24"/>
        </w:rPr>
        <w:t>24</w:t>
      </w:r>
      <w:r>
        <w:rPr>
          <w:rFonts w:ascii="宋体" w:eastAsia="宋体" w:hAnsi="宋体" w:cs="宋体" w:hint="eastAsia"/>
          <w:sz w:val="24"/>
        </w:rPr>
        <w:t>年</w:t>
      </w:r>
      <w:r>
        <w:rPr>
          <w:rFonts w:ascii="宋体" w:eastAsia="宋体" w:hAnsi="宋体" w:cs="宋体" w:hint="eastAsia"/>
          <w:sz w:val="24"/>
        </w:rPr>
        <w:t>1</w:t>
      </w:r>
      <w:r>
        <w:rPr>
          <w:rFonts w:ascii="宋体" w:eastAsia="宋体" w:hAnsi="宋体" w:cs="宋体" w:hint="eastAsia"/>
          <w:sz w:val="24"/>
        </w:rPr>
        <w:t>月</w:t>
      </w:r>
      <w:r>
        <w:rPr>
          <w:rFonts w:ascii="宋体" w:eastAsia="宋体" w:hAnsi="宋体" w:cs="宋体" w:hint="eastAsia"/>
          <w:sz w:val="24"/>
        </w:rPr>
        <w:t>5</w:t>
      </w:r>
      <w:r>
        <w:rPr>
          <w:rFonts w:ascii="宋体" w:eastAsia="宋体" w:hAnsi="宋体" w:cs="宋体" w:hint="eastAsia"/>
          <w:sz w:val="24"/>
        </w:rPr>
        <w:t>日</w:t>
      </w:r>
    </w:p>
    <w:p w:rsidR="00A64733" w:rsidRDefault="00C17F08">
      <w:pPr>
        <w:rPr>
          <w:rFonts w:ascii="宋体" w:eastAsia="宋体" w:hAnsi="宋体" w:cs="宋体"/>
          <w:sz w:val="24"/>
        </w:rPr>
      </w:pPr>
      <w:r>
        <w:rPr>
          <w:rFonts w:ascii="宋体" w:eastAsia="宋体" w:hAnsi="宋体" w:cs="宋体" w:hint="eastAsia"/>
          <w:sz w:val="24"/>
        </w:rPr>
        <w:lastRenderedPageBreak/>
        <w:br w:type="page"/>
      </w:r>
    </w:p>
    <w:p w:rsidR="00A64733" w:rsidRDefault="00C17F08">
      <w:pPr>
        <w:ind w:firstLineChars="200" w:firstLine="602"/>
        <w:rPr>
          <w:rFonts w:ascii="宋体" w:hAnsi="宋体"/>
          <w:b/>
          <w:sz w:val="30"/>
          <w:szCs w:val="30"/>
        </w:rPr>
      </w:pPr>
      <w:r>
        <w:rPr>
          <w:rFonts w:ascii="宋体" w:hAnsi="宋体"/>
          <w:b/>
          <w:noProof/>
          <w:sz w:val="30"/>
          <w:szCs w:val="30"/>
        </w:rPr>
        <w:lastRenderedPageBreak/>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2380615" cy="693420"/>
                <wp:effectExtent l="4445" t="5080" r="15240" b="6350"/>
                <wp:wrapNone/>
                <wp:docPr id="12" name="文本框 4"/>
                <wp:cNvGraphicFramePr/>
                <a:graphic xmlns:a="http://schemas.openxmlformats.org/drawingml/2006/main">
                  <a:graphicData uri="http://schemas.microsoft.com/office/word/2010/wordprocessingShape">
                    <wps:wsp>
                      <wps:cNvSpPr txBox="1"/>
                      <wps:spPr>
                        <a:xfrm>
                          <a:off x="0" y="0"/>
                          <a:ext cx="2380615" cy="693420"/>
                        </a:xfrm>
                        <a:prstGeom prst="rect">
                          <a:avLst/>
                        </a:prstGeom>
                        <a:solidFill>
                          <a:srgbClr val="FFFFFF"/>
                        </a:solidFill>
                        <a:ln w="9525" cap="flat" cmpd="sng">
                          <a:solidFill>
                            <a:srgbClr val="000000"/>
                          </a:solidFill>
                          <a:prstDash val="solid"/>
                          <a:miter/>
                          <a:headEnd type="none" w="med" len="med"/>
                          <a:tailEnd type="none" w="med" len="med"/>
                        </a:ln>
                      </wps:spPr>
                      <wps:txbx>
                        <w:txbxContent>
                          <w:p w:rsidR="00A64733" w:rsidRDefault="00C17F08">
                            <w:pPr>
                              <w:jc w:val="center"/>
                              <w:rPr>
                                <w:rFonts w:ascii="宋体" w:eastAsia="宋体" w:hAnsi="宋体" w:cs="宋体"/>
                              </w:rPr>
                            </w:pPr>
                            <w:r>
                              <w:rPr>
                                <w:rFonts w:ascii="宋体" w:eastAsia="宋体" w:hAnsi="宋体" w:cs="宋体" w:hint="eastAsia"/>
                              </w:rPr>
                              <w:t>厦门银行股份有限公司</w:t>
                            </w:r>
                          </w:p>
                          <w:p w:rsidR="00A64733" w:rsidRDefault="00C17F08">
                            <w:pPr>
                              <w:jc w:val="center"/>
                              <w:rPr>
                                <w:rFonts w:ascii="宋体" w:eastAsia="宋体" w:hAnsi="宋体" w:cs="宋体"/>
                              </w:rPr>
                            </w:pPr>
                            <w:r>
                              <w:rPr>
                                <w:rFonts w:ascii="宋体" w:eastAsia="宋体" w:hAnsi="宋体" w:cs="宋体" w:hint="eastAsia"/>
                              </w:rPr>
                              <w:t>2024</w:t>
                            </w:r>
                            <w:r>
                              <w:rPr>
                                <w:rFonts w:ascii="宋体" w:eastAsia="宋体" w:hAnsi="宋体" w:cs="宋体" w:hint="eastAsia"/>
                              </w:rPr>
                              <w:t>年第一次临时股东大会</w:t>
                            </w:r>
                            <w:r>
                              <w:rPr>
                                <w:rFonts w:ascii="宋体" w:eastAsia="宋体" w:hAnsi="宋体" w:cs="宋体" w:hint="eastAsia"/>
                              </w:rPr>
                              <w:t>会议材料</w:t>
                            </w:r>
                          </w:p>
                          <w:p w:rsidR="00A64733" w:rsidRDefault="00C17F08">
                            <w:pPr>
                              <w:pStyle w:val="12"/>
                              <w:jc w:val="center"/>
                              <w:rPr>
                                <w:rFonts w:eastAsia="宋体"/>
                              </w:rPr>
                            </w:pPr>
                            <w:r>
                              <w:rPr>
                                <w:rFonts w:ascii="宋体" w:eastAsia="宋体" w:hAnsi="宋体" w:cs="宋体" w:hint="eastAsia"/>
                              </w:rPr>
                              <w:t>议案</w:t>
                            </w:r>
                            <w:r>
                              <w:rPr>
                                <w:rFonts w:ascii="宋体" w:eastAsia="宋体" w:hAnsi="宋体" w:cs="宋体" w:hint="eastAsia"/>
                              </w:rPr>
                              <w:t>5</w:t>
                            </w:r>
                          </w:p>
                        </w:txbxContent>
                      </wps:txbx>
                      <wps:bodyPr upright="1"/>
                    </wps:wsp>
                  </a:graphicData>
                </a:graphic>
              </wp:anchor>
            </w:drawing>
          </mc:Choice>
          <mc:Fallback>
            <w:pict>
              <v:shape id="_x0000_s1030" type="#_x0000_t202" style="position:absolute;left:0;text-align:left;margin-left:0;margin-top:0;width:187.45pt;height:54.6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">
                <v:textbox>
                  <w:txbxContent>
                    <w:p w:rsidR="00A64733" w:rsidRDefault="00C17F08">
                      <w:pPr>
                        <w:jc w:val="center"/>
                        <w:rPr>
                          <w:rFonts w:ascii="宋体" w:eastAsia="宋体" w:hAnsi="宋体" w:cs="宋体"/>
                        </w:rPr>
                      </w:pPr>
                      <w:r>
                        <w:rPr>
                          <w:rFonts w:ascii="宋体" w:eastAsia="宋体" w:hAnsi="宋体" w:cs="宋体" w:hint="eastAsia"/>
                        </w:rPr>
                        <w:t>厦门银行股份有限公司</w:t>
                      </w:r>
                    </w:p>
                    <w:p w:rsidR="00A64733" w:rsidRDefault="00C17F08">
                      <w:pPr>
                        <w:jc w:val="center"/>
                        <w:rPr>
                          <w:rFonts w:ascii="宋体" w:eastAsia="宋体" w:hAnsi="宋体" w:cs="宋体"/>
                        </w:rPr>
                      </w:pPr>
                      <w:r>
                        <w:rPr>
                          <w:rFonts w:ascii="宋体" w:eastAsia="宋体" w:hAnsi="宋体" w:cs="宋体" w:hint="eastAsia"/>
                        </w:rPr>
                        <w:t>2024</w:t>
                      </w:r>
                      <w:r>
                        <w:rPr>
                          <w:rFonts w:ascii="宋体" w:eastAsia="宋体" w:hAnsi="宋体" w:cs="宋体" w:hint="eastAsia"/>
                        </w:rPr>
                        <w:t>年第一次临时股东大会</w:t>
                      </w:r>
                      <w:r>
                        <w:rPr>
                          <w:rFonts w:ascii="宋体" w:eastAsia="宋体" w:hAnsi="宋体" w:cs="宋体" w:hint="eastAsia"/>
                        </w:rPr>
                        <w:t>会议材料</w:t>
                      </w:r>
                    </w:p>
                    <w:p w:rsidR="00A64733" w:rsidRDefault="00C17F08">
                      <w:pPr>
                        <w:pStyle w:val="12"/>
                        <w:jc w:val="center"/>
                        <w:rPr>
                          <w:rFonts w:eastAsia="宋体"/>
                        </w:rPr>
                      </w:pPr>
                      <w:r>
                        <w:rPr>
                          <w:rFonts w:ascii="宋体" w:eastAsia="宋体" w:hAnsi="宋体" w:cs="宋体" w:hint="eastAsia"/>
                        </w:rPr>
                        <w:t>议案</w:t>
                      </w:r>
                      <w:r>
                        <w:rPr>
                          <w:rFonts w:ascii="宋体" w:eastAsia="宋体" w:hAnsi="宋体" w:cs="宋体" w:hint="eastAsia"/>
                        </w:rPr>
                        <w:t>5</w:t>
                      </w:r>
                    </w:p>
                  </w:txbxContent>
                </v:textbox>
              </v:shape>
            </w:pict>
          </mc:Fallback>
        </mc:AlternateContent>
      </w:r>
    </w:p>
    <w:p w:rsidR="00A64733" w:rsidRDefault="00A64733">
      <w:pPr>
        <w:pStyle w:val="a6"/>
        <w:spacing w:line="520" w:lineRule="exact"/>
        <w:rPr>
          <w:b/>
          <w:sz w:val="24"/>
        </w:rPr>
      </w:pPr>
    </w:p>
    <w:p w:rsidR="00A64733" w:rsidRDefault="00A64733">
      <w:pPr>
        <w:pStyle w:val="a6"/>
        <w:snapToGrid w:val="0"/>
        <w:spacing w:line="360" w:lineRule="auto"/>
        <w:jc w:val="center"/>
        <w:rPr>
          <w:b/>
          <w:sz w:val="28"/>
          <w:szCs w:val="28"/>
        </w:rPr>
      </w:pPr>
    </w:p>
    <w:p w:rsidR="00A64733" w:rsidRDefault="00C17F08">
      <w:pPr>
        <w:widowControl/>
        <w:spacing w:line="360" w:lineRule="auto"/>
        <w:jc w:val="center"/>
        <w:rPr>
          <w:rFonts w:ascii="宋体" w:hAnsi="宋体"/>
          <w:b/>
          <w:bCs/>
          <w:color w:val="000000"/>
          <w:sz w:val="30"/>
          <w:szCs w:val="30"/>
        </w:rPr>
      </w:pPr>
      <w:r>
        <w:rPr>
          <w:rFonts w:ascii="宋体" w:hAnsi="宋体" w:hint="eastAsia"/>
          <w:b/>
          <w:bCs/>
          <w:color w:val="000000"/>
          <w:sz w:val="30"/>
          <w:szCs w:val="30"/>
        </w:rPr>
        <w:t>厦门银行股份有限公司关于选举第九届监事会股东监事的议案</w:t>
      </w:r>
    </w:p>
    <w:p w:rsidR="00A64733" w:rsidRDefault="00A64733">
      <w:pPr>
        <w:widowControl/>
        <w:spacing w:line="360" w:lineRule="auto"/>
        <w:rPr>
          <w:rFonts w:ascii="宋体" w:hAnsi="宋体" w:cs="宋体"/>
          <w:kern w:val="0"/>
          <w:sz w:val="24"/>
        </w:rPr>
      </w:pPr>
    </w:p>
    <w:p w:rsidR="00A64733" w:rsidRDefault="00C17F08">
      <w:pPr>
        <w:widowControl/>
        <w:snapToGrid w:val="0"/>
        <w:spacing w:line="360" w:lineRule="auto"/>
        <w:rPr>
          <w:rFonts w:ascii="宋体" w:eastAsia="宋体" w:hAnsi="宋体" w:cs="宋体"/>
          <w:color w:val="000000"/>
          <w:kern w:val="0"/>
          <w:sz w:val="24"/>
        </w:rPr>
      </w:pPr>
      <w:r>
        <w:rPr>
          <w:rFonts w:ascii="宋体" w:eastAsia="宋体" w:hAnsi="宋体" w:cs="宋体" w:hint="eastAsia"/>
          <w:kern w:val="0"/>
          <w:sz w:val="24"/>
        </w:rPr>
        <w:t>尊敬的各位</w:t>
      </w:r>
      <w:r>
        <w:rPr>
          <w:rFonts w:ascii="宋体" w:eastAsia="宋体" w:hAnsi="宋体" w:cs="宋体" w:hint="eastAsia"/>
          <w:kern w:val="0"/>
          <w:sz w:val="24"/>
        </w:rPr>
        <w:t>股东</w:t>
      </w:r>
      <w:r>
        <w:rPr>
          <w:rFonts w:ascii="宋体" w:eastAsia="宋体" w:hAnsi="宋体" w:cs="宋体" w:hint="eastAsia"/>
          <w:kern w:val="0"/>
          <w:sz w:val="24"/>
        </w:rPr>
        <w:t>：</w:t>
      </w:r>
    </w:p>
    <w:p w:rsidR="00A64733" w:rsidRDefault="00C17F08">
      <w:pPr>
        <w:widowControl/>
        <w:snapToGrid w:val="0"/>
        <w:spacing w:line="360" w:lineRule="auto"/>
        <w:ind w:firstLineChars="200" w:firstLine="480"/>
        <w:jc w:val="left"/>
        <w:rPr>
          <w:rFonts w:ascii="宋体" w:eastAsia="宋体" w:hAnsi="宋体" w:cs="宋体"/>
          <w:kern w:val="0"/>
          <w:sz w:val="24"/>
        </w:rPr>
      </w:pPr>
      <w:r>
        <w:rPr>
          <w:rFonts w:ascii="宋体" w:eastAsia="宋体" w:hAnsi="宋体" w:cs="宋体" w:hint="eastAsia"/>
          <w:kern w:val="0"/>
          <w:sz w:val="24"/>
        </w:rPr>
        <w:t>根据《中华人民共和国公司法》《银行保险机构公司治理准则》等法律法规及《公司章程》规定，公司第八届监事会任期届满，现拟进行换届选举。按照依法合规、平稳过渡的原则，第九届监事会成员拟定为</w:t>
      </w:r>
      <w:r>
        <w:rPr>
          <w:rFonts w:ascii="宋体" w:eastAsia="宋体" w:hAnsi="宋体" w:cs="宋体" w:hint="eastAsia"/>
          <w:kern w:val="0"/>
          <w:sz w:val="24"/>
        </w:rPr>
        <w:t>6</w:t>
      </w:r>
      <w:r>
        <w:rPr>
          <w:rFonts w:ascii="宋体" w:eastAsia="宋体" w:hAnsi="宋体" w:cs="宋体" w:hint="eastAsia"/>
          <w:kern w:val="0"/>
          <w:sz w:val="24"/>
        </w:rPr>
        <w:t>名，由</w:t>
      </w:r>
      <w:r>
        <w:rPr>
          <w:rFonts w:ascii="宋体" w:eastAsia="宋体" w:hAnsi="宋体" w:cs="宋体" w:hint="eastAsia"/>
          <w:kern w:val="0"/>
          <w:sz w:val="24"/>
        </w:rPr>
        <w:t>2</w:t>
      </w:r>
      <w:r>
        <w:rPr>
          <w:rFonts w:ascii="宋体" w:eastAsia="宋体" w:hAnsi="宋体" w:cs="宋体" w:hint="eastAsia"/>
          <w:kern w:val="0"/>
          <w:sz w:val="24"/>
        </w:rPr>
        <w:t>名股东监事、</w:t>
      </w:r>
      <w:r>
        <w:rPr>
          <w:rFonts w:ascii="宋体" w:eastAsia="宋体" w:hAnsi="宋体" w:cs="宋体" w:hint="eastAsia"/>
          <w:kern w:val="0"/>
          <w:sz w:val="24"/>
        </w:rPr>
        <w:t>2</w:t>
      </w:r>
      <w:r>
        <w:rPr>
          <w:rFonts w:ascii="宋体" w:eastAsia="宋体" w:hAnsi="宋体" w:cs="宋体" w:hint="eastAsia"/>
          <w:kern w:val="0"/>
          <w:sz w:val="24"/>
        </w:rPr>
        <w:t>名外部监事和</w:t>
      </w:r>
      <w:r>
        <w:rPr>
          <w:rFonts w:ascii="宋体" w:eastAsia="宋体" w:hAnsi="宋体" w:cs="宋体" w:hint="eastAsia"/>
          <w:kern w:val="0"/>
          <w:sz w:val="24"/>
        </w:rPr>
        <w:t>2</w:t>
      </w:r>
      <w:r>
        <w:rPr>
          <w:rFonts w:ascii="宋体" w:eastAsia="宋体" w:hAnsi="宋体" w:cs="宋体" w:hint="eastAsia"/>
          <w:kern w:val="0"/>
          <w:sz w:val="24"/>
        </w:rPr>
        <w:t>名职工监事组成，任期三年。其中，股东监事、外部监事由股东大会选举产生，职工监事</w:t>
      </w:r>
      <w:r>
        <w:rPr>
          <w:rFonts w:ascii="宋体" w:eastAsia="宋体" w:hAnsi="宋体" w:cs="宋体" w:hint="eastAsia"/>
          <w:kern w:val="0"/>
          <w:sz w:val="24"/>
        </w:rPr>
        <w:t>王建平、周晓红</w:t>
      </w:r>
      <w:r>
        <w:rPr>
          <w:rFonts w:ascii="宋体" w:eastAsia="宋体" w:hAnsi="宋体" w:cs="宋体" w:hint="eastAsia"/>
          <w:kern w:val="0"/>
          <w:sz w:val="24"/>
        </w:rPr>
        <w:t>由公司</w:t>
      </w:r>
      <w:r>
        <w:rPr>
          <w:rFonts w:ascii="宋体" w:eastAsia="宋体" w:hAnsi="宋体" w:cs="宋体" w:hint="eastAsia"/>
          <w:kern w:val="0"/>
          <w:sz w:val="24"/>
        </w:rPr>
        <w:t>第六届</w:t>
      </w:r>
      <w:r>
        <w:rPr>
          <w:rFonts w:ascii="宋体" w:eastAsia="宋体" w:hAnsi="宋体" w:cs="宋体" w:hint="eastAsia"/>
          <w:kern w:val="0"/>
          <w:sz w:val="24"/>
        </w:rPr>
        <w:t>职工代表大会</w:t>
      </w:r>
      <w:r>
        <w:rPr>
          <w:rFonts w:ascii="宋体" w:eastAsia="宋体" w:hAnsi="宋体" w:cs="宋体" w:hint="eastAsia"/>
          <w:kern w:val="0"/>
          <w:sz w:val="24"/>
        </w:rPr>
        <w:t>第九次会议</w:t>
      </w:r>
      <w:r>
        <w:rPr>
          <w:rFonts w:ascii="宋体" w:eastAsia="宋体" w:hAnsi="宋体" w:cs="宋体" w:hint="eastAsia"/>
          <w:kern w:val="0"/>
          <w:sz w:val="24"/>
        </w:rPr>
        <w:t>选举产生。</w:t>
      </w:r>
    </w:p>
    <w:p w:rsidR="00A64733" w:rsidRDefault="00C17F08">
      <w:pPr>
        <w:widowControl/>
        <w:snapToGrid w:val="0"/>
        <w:spacing w:line="360" w:lineRule="auto"/>
        <w:ind w:firstLineChars="200" w:firstLine="480"/>
        <w:jc w:val="left"/>
        <w:rPr>
          <w:rFonts w:ascii="宋体" w:eastAsia="宋体" w:hAnsi="宋体" w:cs="宋体"/>
          <w:kern w:val="0"/>
          <w:sz w:val="24"/>
        </w:rPr>
      </w:pPr>
      <w:r>
        <w:rPr>
          <w:rFonts w:ascii="宋体" w:eastAsia="宋体" w:hAnsi="宋体" w:cs="宋体" w:hint="eastAsia"/>
          <w:kern w:val="0"/>
          <w:sz w:val="24"/>
        </w:rPr>
        <w:t>第九届监事会</w:t>
      </w:r>
      <w:r>
        <w:rPr>
          <w:rFonts w:ascii="宋体" w:eastAsia="宋体" w:hAnsi="宋体" w:cs="宋体" w:hint="eastAsia"/>
          <w:kern w:val="0"/>
          <w:sz w:val="24"/>
        </w:rPr>
        <w:t>2</w:t>
      </w:r>
      <w:r>
        <w:rPr>
          <w:rFonts w:ascii="宋体" w:eastAsia="宋体" w:hAnsi="宋体" w:cs="宋体" w:hint="eastAsia"/>
          <w:kern w:val="0"/>
          <w:sz w:val="24"/>
        </w:rPr>
        <w:t>名股东监事候选人具体名单如下：</w:t>
      </w:r>
    </w:p>
    <w:p w:rsidR="00A64733" w:rsidRDefault="00C17F08">
      <w:pPr>
        <w:widowControl/>
        <w:snapToGrid w:val="0"/>
        <w:spacing w:line="360" w:lineRule="auto"/>
        <w:ind w:firstLineChars="200" w:firstLine="480"/>
        <w:jc w:val="left"/>
        <w:rPr>
          <w:rFonts w:ascii="宋体" w:eastAsia="宋体" w:hAnsi="宋体" w:cs="宋体"/>
          <w:kern w:val="0"/>
          <w:sz w:val="24"/>
        </w:rPr>
      </w:pPr>
      <w:r>
        <w:rPr>
          <w:rFonts w:ascii="宋体" w:eastAsia="宋体" w:hAnsi="宋体" w:cs="宋体" w:hint="eastAsia"/>
          <w:kern w:val="0"/>
          <w:sz w:val="24"/>
        </w:rPr>
        <w:t>（</w:t>
      </w:r>
      <w:r>
        <w:rPr>
          <w:rFonts w:ascii="宋体" w:eastAsia="宋体" w:hAnsi="宋体" w:cs="宋体" w:hint="eastAsia"/>
          <w:kern w:val="0"/>
          <w:sz w:val="24"/>
        </w:rPr>
        <w:t>1</w:t>
      </w:r>
      <w:r>
        <w:rPr>
          <w:rFonts w:ascii="宋体" w:eastAsia="宋体" w:hAnsi="宋体" w:cs="宋体" w:hint="eastAsia"/>
          <w:kern w:val="0"/>
          <w:sz w:val="24"/>
        </w:rPr>
        <w:t>）吴灿鑫；</w:t>
      </w:r>
    </w:p>
    <w:p w:rsidR="00A64733" w:rsidRDefault="00C17F08">
      <w:pPr>
        <w:widowControl/>
        <w:snapToGrid w:val="0"/>
        <w:spacing w:line="360" w:lineRule="auto"/>
        <w:ind w:firstLineChars="200" w:firstLine="480"/>
        <w:jc w:val="left"/>
        <w:rPr>
          <w:rFonts w:ascii="宋体" w:eastAsia="宋体" w:hAnsi="宋体" w:cs="宋体"/>
          <w:kern w:val="0"/>
          <w:sz w:val="24"/>
        </w:rPr>
      </w:pPr>
      <w:r>
        <w:rPr>
          <w:rFonts w:ascii="宋体" w:eastAsia="宋体" w:hAnsi="宋体" w:cs="宋体" w:hint="eastAsia"/>
          <w:kern w:val="0"/>
          <w:sz w:val="24"/>
        </w:rPr>
        <w:t>（</w:t>
      </w:r>
      <w:r>
        <w:rPr>
          <w:rFonts w:ascii="宋体" w:eastAsia="宋体" w:hAnsi="宋体" w:cs="宋体" w:hint="eastAsia"/>
          <w:kern w:val="0"/>
          <w:sz w:val="24"/>
        </w:rPr>
        <w:t>2</w:t>
      </w:r>
      <w:r>
        <w:rPr>
          <w:rFonts w:ascii="宋体" w:eastAsia="宋体" w:hAnsi="宋体" w:cs="宋体" w:hint="eastAsia"/>
          <w:kern w:val="0"/>
          <w:sz w:val="24"/>
        </w:rPr>
        <w:t>）郑峰。</w:t>
      </w:r>
    </w:p>
    <w:p w:rsidR="00A64733" w:rsidRDefault="00C17F08">
      <w:pPr>
        <w:widowControl/>
        <w:snapToGrid w:val="0"/>
        <w:spacing w:line="360" w:lineRule="auto"/>
        <w:ind w:firstLineChars="200" w:firstLine="480"/>
        <w:jc w:val="left"/>
        <w:rPr>
          <w:rFonts w:ascii="宋体" w:eastAsia="宋体" w:hAnsi="宋体" w:cs="宋体"/>
          <w:kern w:val="0"/>
          <w:sz w:val="24"/>
        </w:rPr>
      </w:pPr>
      <w:r>
        <w:rPr>
          <w:rFonts w:ascii="宋体" w:eastAsia="宋体" w:hAnsi="宋体" w:cs="宋体" w:hint="eastAsia"/>
          <w:kern w:val="0"/>
          <w:sz w:val="24"/>
        </w:rPr>
        <w:t>上述候选人任职资格均符合相关法律法规以及《公司章程》的规定。任职自股东大会审议通过之日起生效。</w:t>
      </w:r>
    </w:p>
    <w:p w:rsidR="00A64733" w:rsidRDefault="00C17F08">
      <w:pPr>
        <w:widowControl/>
        <w:snapToGrid w:val="0"/>
        <w:spacing w:line="360" w:lineRule="auto"/>
        <w:ind w:firstLineChars="200" w:firstLine="480"/>
        <w:jc w:val="left"/>
        <w:rPr>
          <w:rFonts w:ascii="宋体" w:eastAsia="宋体" w:hAnsi="宋体" w:cs="宋体"/>
          <w:kern w:val="0"/>
          <w:sz w:val="24"/>
        </w:rPr>
      </w:pPr>
      <w:r>
        <w:rPr>
          <w:rFonts w:ascii="宋体" w:eastAsia="宋体" w:hAnsi="宋体" w:cs="宋体" w:hint="eastAsia"/>
          <w:kern w:val="0"/>
          <w:sz w:val="24"/>
        </w:rPr>
        <w:t>候选人简历详见公司于</w:t>
      </w:r>
      <w:r>
        <w:rPr>
          <w:rFonts w:ascii="宋体" w:eastAsia="宋体" w:hAnsi="宋体" w:cs="宋体" w:hint="eastAsia"/>
          <w:kern w:val="0"/>
          <w:sz w:val="24"/>
        </w:rPr>
        <w:t>2023</w:t>
      </w:r>
      <w:r>
        <w:rPr>
          <w:rFonts w:ascii="宋体" w:eastAsia="宋体" w:hAnsi="宋体" w:cs="宋体" w:hint="eastAsia"/>
          <w:kern w:val="0"/>
          <w:sz w:val="24"/>
        </w:rPr>
        <w:t>年</w:t>
      </w:r>
      <w:r>
        <w:rPr>
          <w:rFonts w:ascii="宋体" w:eastAsia="宋体" w:hAnsi="宋体" w:cs="宋体" w:hint="eastAsia"/>
          <w:kern w:val="0"/>
          <w:sz w:val="24"/>
        </w:rPr>
        <w:t>12</w:t>
      </w:r>
      <w:r>
        <w:rPr>
          <w:rFonts w:ascii="宋体" w:eastAsia="宋体" w:hAnsi="宋体" w:cs="宋体" w:hint="eastAsia"/>
          <w:kern w:val="0"/>
          <w:sz w:val="24"/>
        </w:rPr>
        <w:t>月</w:t>
      </w:r>
      <w:r>
        <w:rPr>
          <w:rFonts w:ascii="宋体" w:eastAsia="宋体" w:hAnsi="宋体" w:cs="宋体" w:hint="eastAsia"/>
          <w:kern w:val="0"/>
          <w:sz w:val="24"/>
        </w:rPr>
        <w:t>21</w:t>
      </w:r>
      <w:r>
        <w:rPr>
          <w:rFonts w:ascii="宋体" w:eastAsia="宋体" w:hAnsi="宋体" w:cs="宋体" w:hint="eastAsia"/>
          <w:kern w:val="0"/>
          <w:sz w:val="24"/>
        </w:rPr>
        <w:t>日在上海证券交易所网站（</w:t>
      </w:r>
      <w:r>
        <w:rPr>
          <w:rFonts w:ascii="宋体" w:eastAsia="宋体" w:hAnsi="宋体" w:cs="宋体" w:hint="eastAsia"/>
          <w:kern w:val="0"/>
          <w:sz w:val="24"/>
        </w:rPr>
        <w:t>www.sse.com.cn</w:t>
      </w:r>
      <w:r>
        <w:rPr>
          <w:rFonts w:ascii="宋体" w:eastAsia="宋体" w:hAnsi="宋体" w:cs="宋体" w:hint="eastAsia"/>
          <w:kern w:val="0"/>
          <w:sz w:val="24"/>
        </w:rPr>
        <w:t>）披露的《厦门银行股份有限公司第八届监事会第二十五次会议决议公告》（公告编号：</w:t>
      </w:r>
      <w:r>
        <w:rPr>
          <w:rFonts w:ascii="宋体" w:eastAsia="宋体" w:hAnsi="宋体" w:cs="宋体" w:hint="eastAsia"/>
          <w:kern w:val="0"/>
          <w:sz w:val="24"/>
        </w:rPr>
        <w:t>2023-</w:t>
      </w:r>
      <w:r>
        <w:rPr>
          <w:rFonts w:ascii="宋体" w:eastAsia="宋体" w:hAnsi="宋体" w:cs="宋体" w:hint="eastAsia"/>
          <w:kern w:val="0"/>
          <w:sz w:val="24"/>
        </w:rPr>
        <w:t>049</w:t>
      </w:r>
      <w:r>
        <w:rPr>
          <w:rFonts w:ascii="宋体" w:eastAsia="宋体" w:hAnsi="宋体" w:cs="宋体" w:hint="eastAsia"/>
          <w:kern w:val="0"/>
          <w:sz w:val="24"/>
        </w:rPr>
        <w:t>）。</w:t>
      </w:r>
    </w:p>
    <w:p w:rsidR="00A64733" w:rsidRDefault="00C17F08">
      <w:pPr>
        <w:widowControl/>
        <w:snapToGrid w:val="0"/>
        <w:spacing w:line="360" w:lineRule="auto"/>
        <w:ind w:firstLineChars="200" w:firstLine="480"/>
        <w:jc w:val="left"/>
        <w:rPr>
          <w:rFonts w:ascii="宋体" w:eastAsia="宋体" w:hAnsi="宋体" w:cs="宋体"/>
          <w:kern w:val="0"/>
          <w:sz w:val="24"/>
        </w:rPr>
      </w:pPr>
      <w:r>
        <w:rPr>
          <w:rFonts w:ascii="宋体" w:eastAsia="宋体" w:hAnsi="宋体" w:cs="宋体" w:hint="eastAsia"/>
          <w:kern w:val="0"/>
          <w:sz w:val="24"/>
        </w:rPr>
        <w:t>本议案已经第八届监事会第二十五次会议审议通过，请各位股东逐项审议。</w:t>
      </w:r>
    </w:p>
    <w:p w:rsidR="00A64733" w:rsidRDefault="00A64733">
      <w:pPr>
        <w:pStyle w:val="1"/>
        <w:snapToGrid w:val="0"/>
        <w:spacing w:line="360" w:lineRule="auto"/>
      </w:pPr>
    </w:p>
    <w:p w:rsidR="00A64733" w:rsidRDefault="00A64733">
      <w:pPr>
        <w:snapToGrid w:val="0"/>
        <w:spacing w:line="360" w:lineRule="auto"/>
        <w:rPr>
          <w:rFonts w:ascii="宋体" w:eastAsia="宋体" w:hAnsi="宋体" w:cs="宋体"/>
          <w:sz w:val="24"/>
        </w:rPr>
      </w:pPr>
    </w:p>
    <w:p w:rsidR="00A64733" w:rsidRDefault="00C17F08">
      <w:pPr>
        <w:snapToGrid w:val="0"/>
        <w:spacing w:line="360" w:lineRule="auto"/>
        <w:ind w:firstLineChars="200" w:firstLine="480"/>
        <w:jc w:val="right"/>
        <w:rPr>
          <w:rFonts w:ascii="宋体" w:eastAsia="宋体" w:hAnsi="宋体" w:cs="宋体"/>
          <w:sz w:val="24"/>
        </w:rPr>
      </w:pPr>
      <w:r>
        <w:rPr>
          <w:rFonts w:ascii="宋体" w:eastAsia="宋体" w:hAnsi="宋体" w:cs="宋体" w:hint="eastAsia"/>
          <w:sz w:val="24"/>
        </w:rPr>
        <w:t>厦门银行股份有限公司</w:t>
      </w:r>
    </w:p>
    <w:p w:rsidR="00A64733" w:rsidRDefault="00C17F08">
      <w:pPr>
        <w:snapToGrid w:val="0"/>
        <w:spacing w:line="360" w:lineRule="auto"/>
        <w:ind w:firstLineChars="200" w:firstLine="480"/>
        <w:jc w:val="right"/>
        <w:rPr>
          <w:rFonts w:ascii="宋体" w:eastAsia="宋体" w:hAnsi="宋体" w:cs="宋体"/>
          <w:sz w:val="24"/>
        </w:rPr>
      </w:pPr>
      <w:r>
        <w:rPr>
          <w:rFonts w:ascii="宋体" w:eastAsia="宋体" w:hAnsi="宋体" w:cs="宋体" w:hint="eastAsia"/>
          <w:sz w:val="24"/>
        </w:rPr>
        <w:t>20</w:t>
      </w:r>
      <w:r>
        <w:rPr>
          <w:rFonts w:ascii="宋体" w:eastAsia="宋体" w:hAnsi="宋体" w:cs="宋体" w:hint="eastAsia"/>
          <w:sz w:val="24"/>
        </w:rPr>
        <w:t>24</w:t>
      </w:r>
      <w:r>
        <w:rPr>
          <w:rFonts w:ascii="宋体" w:eastAsia="宋体" w:hAnsi="宋体" w:cs="宋体" w:hint="eastAsia"/>
          <w:sz w:val="24"/>
        </w:rPr>
        <w:t>年</w:t>
      </w:r>
      <w:r>
        <w:rPr>
          <w:rFonts w:ascii="宋体" w:eastAsia="宋体" w:hAnsi="宋体" w:cs="宋体" w:hint="eastAsia"/>
          <w:sz w:val="24"/>
        </w:rPr>
        <w:t>1</w:t>
      </w:r>
      <w:r>
        <w:rPr>
          <w:rFonts w:ascii="宋体" w:eastAsia="宋体" w:hAnsi="宋体" w:cs="宋体" w:hint="eastAsia"/>
          <w:sz w:val="24"/>
        </w:rPr>
        <w:t>月</w:t>
      </w:r>
      <w:r>
        <w:rPr>
          <w:rFonts w:ascii="宋体" w:eastAsia="宋体" w:hAnsi="宋体" w:cs="宋体" w:hint="eastAsia"/>
          <w:sz w:val="24"/>
        </w:rPr>
        <w:t>5</w:t>
      </w:r>
      <w:r>
        <w:rPr>
          <w:rFonts w:ascii="宋体" w:eastAsia="宋体" w:hAnsi="宋体" w:cs="宋体" w:hint="eastAsia"/>
          <w:sz w:val="24"/>
        </w:rPr>
        <w:t>日</w:t>
      </w:r>
    </w:p>
    <w:p w:rsidR="00A64733" w:rsidRDefault="00C17F08">
      <w:pPr>
        <w:rPr>
          <w:rFonts w:ascii="宋体" w:eastAsia="宋体" w:hAnsi="宋体" w:cs="宋体"/>
          <w:sz w:val="24"/>
        </w:rPr>
      </w:pPr>
      <w:r>
        <w:rPr>
          <w:rFonts w:ascii="宋体" w:eastAsia="宋体" w:hAnsi="宋体" w:cs="宋体" w:hint="eastAsia"/>
          <w:sz w:val="24"/>
        </w:rPr>
        <w:br w:type="page"/>
      </w:r>
    </w:p>
    <w:p w:rsidR="00A64733" w:rsidRDefault="00C17F08">
      <w:pPr>
        <w:ind w:firstLineChars="200" w:firstLine="602"/>
        <w:rPr>
          <w:rFonts w:ascii="宋体" w:hAnsi="宋体"/>
          <w:b/>
          <w:sz w:val="30"/>
          <w:szCs w:val="30"/>
        </w:rPr>
      </w:pPr>
      <w:r>
        <w:rPr>
          <w:rFonts w:ascii="宋体" w:hAnsi="宋体"/>
          <w:b/>
          <w:noProof/>
          <w:sz w:val="30"/>
          <w:szCs w:val="30"/>
        </w:rPr>
        <w:lastRenderedPageBreak/>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2380615" cy="693420"/>
                <wp:effectExtent l="4445" t="5080" r="15240" b="6350"/>
                <wp:wrapNone/>
                <wp:docPr id="13" name="文本框 4"/>
                <wp:cNvGraphicFramePr/>
                <a:graphic xmlns:a="http://schemas.openxmlformats.org/drawingml/2006/main">
                  <a:graphicData uri="http://schemas.microsoft.com/office/word/2010/wordprocessingShape">
                    <wps:wsp>
                      <wps:cNvSpPr txBox="1"/>
                      <wps:spPr>
                        <a:xfrm>
                          <a:off x="0" y="0"/>
                          <a:ext cx="2380615" cy="693420"/>
                        </a:xfrm>
                        <a:prstGeom prst="rect">
                          <a:avLst/>
                        </a:prstGeom>
                        <a:solidFill>
                          <a:srgbClr val="FFFFFF"/>
                        </a:solidFill>
                        <a:ln w="9525" cap="flat" cmpd="sng">
                          <a:solidFill>
                            <a:srgbClr val="000000"/>
                          </a:solidFill>
                          <a:prstDash val="solid"/>
                          <a:miter/>
                          <a:headEnd type="none" w="med" len="med"/>
                          <a:tailEnd type="none" w="med" len="med"/>
                        </a:ln>
                      </wps:spPr>
                      <wps:txbx>
                        <w:txbxContent>
                          <w:p w:rsidR="00A64733" w:rsidRDefault="00C17F08">
                            <w:pPr>
                              <w:jc w:val="center"/>
                              <w:rPr>
                                <w:rFonts w:ascii="宋体" w:eastAsia="宋体" w:hAnsi="宋体" w:cs="宋体"/>
                              </w:rPr>
                            </w:pPr>
                            <w:r>
                              <w:rPr>
                                <w:rFonts w:ascii="宋体" w:eastAsia="宋体" w:hAnsi="宋体" w:cs="宋体" w:hint="eastAsia"/>
                              </w:rPr>
                              <w:t>厦门银行股份有限公司</w:t>
                            </w:r>
                          </w:p>
                          <w:p w:rsidR="00A64733" w:rsidRDefault="00C17F08">
                            <w:pPr>
                              <w:jc w:val="center"/>
                              <w:rPr>
                                <w:rFonts w:ascii="宋体" w:eastAsia="宋体" w:hAnsi="宋体" w:cs="宋体"/>
                              </w:rPr>
                            </w:pPr>
                            <w:r>
                              <w:rPr>
                                <w:rFonts w:ascii="宋体" w:eastAsia="宋体" w:hAnsi="宋体" w:cs="宋体" w:hint="eastAsia"/>
                              </w:rPr>
                              <w:t>2024</w:t>
                            </w:r>
                            <w:r>
                              <w:rPr>
                                <w:rFonts w:ascii="宋体" w:eastAsia="宋体" w:hAnsi="宋体" w:cs="宋体" w:hint="eastAsia"/>
                              </w:rPr>
                              <w:t>年第一次临时股东大会</w:t>
                            </w:r>
                            <w:r>
                              <w:rPr>
                                <w:rFonts w:ascii="宋体" w:eastAsia="宋体" w:hAnsi="宋体" w:cs="宋体" w:hint="eastAsia"/>
                              </w:rPr>
                              <w:t>会议材料</w:t>
                            </w:r>
                          </w:p>
                          <w:p w:rsidR="00A64733" w:rsidRDefault="00C17F08">
                            <w:pPr>
                              <w:pStyle w:val="12"/>
                              <w:jc w:val="center"/>
                              <w:rPr>
                                <w:rFonts w:eastAsia="宋体"/>
                              </w:rPr>
                            </w:pPr>
                            <w:r>
                              <w:rPr>
                                <w:rFonts w:ascii="宋体" w:eastAsia="宋体" w:hAnsi="宋体" w:cs="宋体" w:hint="eastAsia"/>
                              </w:rPr>
                              <w:t>议案</w:t>
                            </w:r>
                            <w:r>
                              <w:rPr>
                                <w:rFonts w:ascii="宋体" w:eastAsia="宋体" w:hAnsi="宋体" w:cs="宋体" w:hint="eastAsia"/>
                              </w:rPr>
                              <w:t>6</w:t>
                            </w:r>
                          </w:p>
                        </w:txbxContent>
                      </wps:txbx>
                      <wps:bodyPr upright="1"/>
                    </wps:wsp>
                  </a:graphicData>
                </a:graphic>
              </wp:anchor>
            </w:drawing>
          </mc:Choice>
          <mc:Fallback>
            <w:pict>
              <v:shape id="_x0000_s1031" type="#_x0000_t202" style="position:absolute;left:0;text-align:left;margin-left:0;margin-top:0;width:187.45pt;height:54.6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">
                <v:textbox>
                  <w:txbxContent>
                    <w:p w:rsidR="00A64733" w:rsidRDefault="00C17F08">
                      <w:pPr>
                        <w:jc w:val="center"/>
                        <w:rPr>
                          <w:rFonts w:ascii="宋体" w:eastAsia="宋体" w:hAnsi="宋体" w:cs="宋体"/>
                        </w:rPr>
                      </w:pPr>
                      <w:r>
                        <w:rPr>
                          <w:rFonts w:ascii="宋体" w:eastAsia="宋体" w:hAnsi="宋体" w:cs="宋体" w:hint="eastAsia"/>
                        </w:rPr>
                        <w:t>厦门银行股份有限公司</w:t>
                      </w:r>
                    </w:p>
                    <w:p w:rsidR="00A64733" w:rsidRDefault="00C17F08">
                      <w:pPr>
                        <w:jc w:val="center"/>
                        <w:rPr>
                          <w:rFonts w:ascii="宋体" w:eastAsia="宋体" w:hAnsi="宋体" w:cs="宋体"/>
                        </w:rPr>
                      </w:pPr>
                      <w:r>
                        <w:rPr>
                          <w:rFonts w:ascii="宋体" w:eastAsia="宋体" w:hAnsi="宋体" w:cs="宋体" w:hint="eastAsia"/>
                        </w:rPr>
                        <w:t>2024</w:t>
                      </w:r>
                      <w:r>
                        <w:rPr>
                          <w:rFonts w:ascii="宋体" w:eastAsia="宋体" w:hAnsi="宋体" w:cs="宋体" w:hint="eastAsia"/>
                        </w:rPr>
                        <w:t>年第一次临时股东大会</w:t>
                      </w:r>
                      <w:r>
                        <w:rPr>
                          <w:rFonts w:ascii="宋体" w:eastAsia="宋体" w:hAnsi="宋体" w:cs="宋体" w:hint="eastAsia"/>
                        </w:rPr>
                        <w:t>会议材料</w:t>
                      </w:r>
                    </w:p>
                    <w:p w:rsidR="00A64733" w:rsidRDefault="00C17F08">
                      <w:pPr>
                        <w:pStyle w:val="12"/>
                        <w:jc w:val="center"/>
                        <w:rPr>
                          <w:rFonts w:eastAsia="宋体"/>
                        </w:rPr>
                      </w:pPr>
                      <w:r>
                        <w:rPr>
                          <w:rFonts w:ascii="宋体" w:eastAsia="宋体" w:hAnsi="宋体" w:cs="宋体" w:hint="eastAsia"/>
                        </w:rPr>
                        <w:t>议案</w:t>
                      </w:r>
                      <w:r>
                        <w:rPr>
                          <w:rFonts w:ascii="宋体" w:eastAsia="宋体" w:hAnsi="宋体" w:cs="宋体" w:hint="eastAsia"/>
                        </w:rPr>
                        <w:t>6</w:t>
                      </w:r>
                    </w:p>
                  </w:txbxContent>
                </v:textbox>
              </v:shape>
            </w:pict>
          </mc:Fallback>
        </mc:AlternateContent>
      </w:r>
    </w:p>
    <w:p w:rsidR="00A64733" w:rsidRDefault="00A64733">
      <w:pPr>
        <w:pStyle w:val="a6"/>
        <w:spacing w:line="520" w:lineRule="exact"/>
        <w:rPr>
          <w:b/>
          <w:sz w:val="24"/>
        </w:rPr>
      </w:pPr>
    </w:p>
    <w:p w:rsidR="00A64733" w:rsidRDefault="00A64733">
      <w:pPr>
        <w:pStyle w:val="a6"/>
        <w:snapToGrid w:val="0"/>
        <w:spacing w:line="360" w:lineRule="auto"/>
        <w:jc w:val="center"/>
        <w:rPr>
          <w:b/>
          <w:sz w:val="28"/>
          <w:szCs w:val="28"/>
        </w:rPr>
      </w:pPr>
    </w:p>
    <w:p w:rsidR="00A64733" w:rsidRDefault="00C17F08">
      <w:pPr>
        <w:widowControl/>
        <w:spacing w:line="360" w:lineRule="auto"/>
        <w:jc w:val="center"/>
        <w:rPr>
          <w:rFonts w:ascii="宋体" w:hAnsi="宋体"/>
          <w:b/>
          <w:bCs/>
          <w:color w:val="000000"/>
          <w:sz w:val="30"/>
          <w:szCs w:val="30"/>
        </w:rPr>
      </w:pPr>
      <w:r>
        <w:rPr>
          <w:rFonts w:ascii="宋体" w:hAnsi="宋体" w:hint="eastAsia"/>
          <w:b/>
          <w:bCs/>
          <w:color w:val="000000"/>
          <w:sz w:val="30"/>
          <w:szCs w:val="30"/>
        </w:rPr>
        <w:t>厦门银行股份有限公司关于选举第九届监事会外部监事的议案</w:t>
      </w:r>
    </w:p>
    <w:p w:rsidR="00A64733" w:rsidRDefault="00A64733">
      <w:pPr>
        <w:widowControl/>
        <w:spacing w:line="360" w:lineRule="auto"/>
        <w:rPr>
          <w:rFonts w:ascii="宋体" w:hAnsi="宋体" w:cs="宋体"/>
          <w:kern w:val="0"/>
          <w:sz w:val="24"/>
        </w:rPr>
      </w:pPr>
    </w:p>
    <w:p w:rsidR="00A64733" w:rsidRDefault="00C17F08">
      <w:pPr>
        <w:widowControl/>
        <w:snapToGrid w:val="0"/>
        <w:spacing w:line="360" w:lineRule="auto"/>
        <w:rPr>
          <w:rFonts w:ascii="宋体" w:eastAsia="宋体" w:hAnsi="宋体" w:cs="宋体"/>
          <w:color w:val="000000"/>
          <w:kern w:val="0"/>
          <w:sz w:val="24"/>
        </w:rPr>
      </w:pPr>
      <w:r>
        <w:rPr>
          <w:rFonts w:ascii="宋体" w:eastAsia="宋体" w:hAnsi="宋体" w:cs="宋体" w:hint="eastAsia"/>
          <w:kern w:val="0"/>
          <w:sz w:val="24"/>
        </w:rPr>
        <w:t>尊敬的各位</w:t>
      </w:r>
      <w:r>
        <w:rPr>
          <w:rFonts w:ascii="宋体" w:eastAsia="宋体" w:hAnsi="宋体" w:cs="宋体" w:hint="eastAsia"/>
          <w:kern w:val="0"/>
          <w:sz w:val="24"/>
        </w:rPr>
        <w:t>股东</w:t>
      </w:r>
      <w:r>
        <w:rPr>
          <w:rFonts w:ascii="宋体" w:eastAsia="宋体" w:hAnsi="宋体" w:cs="宋体" w:hint="eastAsia"/>
          <w:kern w:val="0"/>
          <w:sz w:val="24"/>
        </w:rPr>
        <w:t>：</w:t>
      </w:r>
    </w:p>
    <w:p w:rsidR="00A64733" w:rsidRDefault="00C17F08">
      <w:pPr>
        <w:widowControl/>
        <w:snapToGrid w:val="0"/>
        <w:spacing w:line="360" w:lineRule="auto"/>
        <w:ind w:firstLineChars="200" w:firstLine="480"/>
        <w:jc w:val="left"/>
        <w:rPr>
          <w:rFonts w:ascii="宋体" w:eastAsia="宋体" w:hAnsi="宋体" w:cs="宋体"/>
          <w:kern w:val="0"/>
          <w:sz w:val="24"/>
        </w:rPr>
      </w:pPr>
      <w:r>
        <w:rPr>
          <w:rFonts w:ascii="宋体" w:eastAsia="宋体" w:hAnsi="宋体" w:cs="宋体" w:hint="eastAsia"/>
          <w:kern w:val="0"/>
          <w:sz w:val="24"/>
        </w:rPr>
        <w:t>根据《中华人民共和国公司法》《银行保险机构公司治理准则》等法律法规及《公司章程》规定，公司第八届监事会任期届满，现拟进行换届选举。按照依法合规、平稳过渡的原则，第九届监事会成员拟定为</w:t>
      </w:r>
      <w:r>
        <w:rPr>
          <w:rFonts w:ascii="宋体" w:eastAsia="宋体" w:hAnsi="宋体" w:cs="宋体" w:hint="eastAsia"/>
          <w:kern w:val="0"/>
          <w:sz w:val="24"/>
        </w:rPr>
        <w:t>6</w:t>
      </w:r>
      <w:r>
        <w:rPr>
          <w:rFonts w:ascii="宋体" w:eastAsia="宋体" w:hAnsi="宋体" w:cs="宋体" w:hint="eastAsia"/>
          <w:kern w:val="0"/>
          <w:sz w:val="24"/>
        </w:rPr>
        <w:t>名，由</w:t>
      </w:r>
      <w:r>
        <w:rPr>
          <w:rFonts w:ascii="宋体" w:eastAsia="宋体" w:hAnsi="宋体" w:cs="宋体" w:hint="eastAsia"/>
          <w:kern w:val="0"/>
          <w:sz w:val="24"/>
        </w:rPr>
        <w:t>2</w:t>
      </w:r>
      <w:r>
        <w:rPr>
          <w:rFonts w:ascii="宋体" w:eastAsia="宋体" w:hAnsi="宋体" w:cs="宋体" w:hint="eastAsia"/>
          <w:kern w:val="0"/>
          <w:sz w:val="24"/>
        </w:rPr>
        <w:t>名股东监事、</w:t>
      </w:r>
      <w:r>
        <w:rPr>
          <w:rFonts w:ascii="宋体" w:eastAsia="宋体" w:hAnsi="宋体" w:cs="宋体" w:hint="eastAsia"/>
          <w:kern w:val="0"/>
          <w:sz w:val="24"/>
        </w:rPr>
        <w:t>2</w:t>
      </w:r>
      <w:r>
        <w:rPr>
          <w:rFonts w:ascii="宋体" w:eastAsia="宋体" w:hAnsi="宋体" w:cs="宋体" w:hint="eastAsia"/>
          <w:kern w:val="0"/>
          <w:sz w:val="24"/>
        </w:rPr>
        <w:t>名外部监事和</w:t>
      </w:r>
      <w:r>
        <w:rPr>
          <w:rFonts w:ascii="宋体" w:eastAsia="宋体" w:hAnsi="宋体" w:cs="宋体" w:hint="eastAsia"/>
          <w:kern w:val="0"/>
          <w:sz w:val="24"/>
        </w:rPr>
        <w:t>2</w:t>
      </w:r>
      <w:r>
        <w:rPr>
          <w:rFonts w:ascii="宋体" w:eastAsia="宋体" w:hAnsi="宋体" w:cs="宋体" w:hint="eastAsia"/>
          <w:kern w:val="0"/>
          <w:sz w:val="24"/>
        </w:rPr>
        <w:t>名职工监事组成，任期三年。其中，股东监事、外部监事由股东大会选举产生，职工监事</w:t>
      </w:r>
      <w:r>
        <w:rPr>
          <w:rFonts w:ascii="宋体" w:eastAsia="宋体" w:hAnsi="宋体" w:cs="宋体" w:hint="eastAsia"/>
          <w:kern w:val="0"/>
          <w:sz w:val="24"/>
        </w:rPr>
        <w:t>王建平、周晓红</w:t>
      </w:r>
      <w:r>
        <w:rPr>
          <w:rFonts w:ascii="宋体" w:eastAsia="宋体" w:hAnsi="宋体" w:cs="宋体" w:hint="eastAsia"/>
          <w:kern w:val="0"/>
          <w:sz w:val="24"/>
        </w:rPr>
        <w:t>由公司</w:t>
      </w:r>
      <w:r>
        <w:rPr>
          <w:rFonts w:ascii="宋体" w:eastAsia="宋体" w:hAnsi="宋体" w:cs="宋体" w:hint="eastAsia"/>
          <w:kern w:val="0"/>
          <w:sz w:val="24"/>
        </w:rPr>
        <w:t>第六届</w:t>
      </w:r>
      <w:r>
        <w:rPr>
          <w:rFonts w:ascii="宋体" w:eastAsia="宋体" w:hAnsi="宋体" w:cs="宋体" w:hint="eastAsia"/>
          <w:kern w:val="0"/>
          <w:sz w:val="24"/>
        </w:rPr>
        <w:t>职工代表大会</w:t>
      </w:r>
      <w:r>
        <w:rPr>
          <w:rFonts w:ascii="宋体" w:eastAsia="宋体" w:hAnsi="宋体" w:cs="宋体" w:hint="eastAsia"/>
          <w:kern w:val="0"/>
          <w:sz w:val="24"/>
        </w:rPr>
        <w:t>第</w:t>
      </w:r>
      <w:r>
        <w:rPr>
          <w:rFonts w:ascii="宋体" w:eastAsia="宋体" w:hAnsi="宋体" w:cs="宋体" w:hint="eastAsia"/>
          <w:kern w:val="0"/>
          <w:sz w:val="24"/>
        </w:rPr>
        <w:t>九次会议</w:t>
      </w:r>
      <w:r>
        <w:rPr>
          <w:rFonts w:ascii="宋体" w:eastAsia="宋体" w:hAnsi="宋体" w:cs="宋体" w:hint="eastAsia"/>
          <w:kern w:val="0"/>
          <w:sz w:val="24"/>
        </w:rPr>
        <w:t>选举产生。</w:t>
      </w:r>
    </w:p>
    <w:p w:rsidR="00A64733" w:rsidRDefault="00C17F08">
      <w:pPr>
        <w:widowControl/>
        <w:snapToGrid w:val="0"/>
        <w:spacing w:line="360" w:lineRule="auto"/>
        <w:ind w:firstLineChars="200" w:firstLine="480"/>
        <w:jc w:val="left"/>
        <w:rPr>
          <w:rFonts w:ascii="宋体" w:eastAsia="宋体" w:hAnsi="宋体" w:cs="宋体"/>
          <w:kern w:val="0"/>
          <w:sz w:val="24"/>
        </w:rPr>
      </w:pPr>
      <w:r>
        <w:rPr>
          <w:rFonts w:ascii="宋体" w:eastAsia="宋体" w:hAnsi="宋体" w:cs="宋体" w:hint="eastAsia"/>
          <w:kern w:val="0"/>
          <w:sz w:val="24"/>
        </w:rPr>
        <w:t>第九届监事会</w:t>
      </w:r>
      <w:r>
        <w:rPr>
          <w:rFonts w:ascii="宋体" w:eastAsia="宋体" w:hAnsi="宋体" w:cs="宋体" w:hint="eastAsia"/>
          <w:kern w:val="0"/>
          <w:sz w:val="24"/>
        </w:rPr>
        <w:t>2</w:t>
      </w:r>
      <w:r>
        <w:rPr>
          <w:rFonts w:ascii="宋体" w:eastAsia="宋体" w:hAnsi="宋体" w:cs="宋体" w:hint="eastAsia"/>
          <w:kern w:val="0"/>
          <w:sz w:val="24"/>
        </w:rPr>
        <w:t>名外部监事候选人具体名单如下：</w:t>
      </w:r>
    </w:p>
    <w:p w:rsidR="00A64733" w:rsidRDefault="00C17F08">
      <w:pPr>
        <w:widowControl/>
        <w:snapToGrid w:val="0"/>
        <w:spacing w:line="360" w:lineRule="auto"/>
        <w:ind w:firstLineChars="200" w:firstLine="480"/>
        <w:jc w:val="left"/>
        <w:rPr>
          <w:rFonts w:ascii="宋体" w:eastAsia="宋体" w:hAnsi="宋体" w:cs="宋体"/>
          <w:kern w:val="0"/>
          <w:sz w:val="24"/>
        </w:rPr>
      </w:pPr>
      <w:r>
        <w:rPr>
          <w:rFonts w:ascii="宋体" w:eastAsia="宋体" w:hAnsi="宋体" w:cs="宋体" w:hint="eastAsia"/>
          <w:kern w:val="0"/>
          <w:sz w:val="24"/>
        </w:rPr>
        <w:t>（</w:t>
      </w:r>
      <w:r>
        <w:rPr>
          <w:rFonts w:ascii="宋体" w:eastAsia="宋体" w:hAnsi="宋体" w:cs="宋体" w:hint="eastAsia"/>
          <w:kern w:val="0"/>
          <w:sz w:val="24"/>
        </w:rPr>
        <w:t>1</w:t>
      </w:r>
      <w:r>
        <w:rPr>
          <w:rFonts w:ascii="宋体" w:eastAsia="宋体" w:hAnsi="宋体" w:cs="宋体" w:hint="eastAsia"/>
          <w:kern w:val="0"/>
          <w:sz w:val="24"/>
        </w:rPr>
        <w:t>）邓家驹；</w:t>
      </w:r>
    </w:p>
    <w:p w:rsidR="00A64733" w:rsidRDefault="00C17F08">
      <w:pPr>
        <w:widowControl/>
        <w:snapToGrid w:val="0"/>
        <w:spacing w:line="360" w:lineRule="auto"/>
        <w:ind w:firstLineChars="200" w:firstLine="480"/>
        <w:jc w:val="left"/>
        <w:rPr>
          <w:rFonts w:ascii="宋体" w:eastAsia="宋体" w:hAnsi="宋体" w:cs="宋体"/>
          <w:kern w:val="0"/>
          <w:sz w:val="24"/>
        </w:rPr>
      </w:pPr>
      <w:r>
        <w:rPr>
          <w:rFonts w:ascii="宋体" w:eastAsia="宋体" w:hAnsi="宋体" w:cs="宋体" w:hint="eastAsia"/>
          <w:kern w:val="0"/>
          <w:sz w:val="24"/>
        </w:rPr>
        <w:t>（</w:t>
      </w:r>
      <w:r>
        <w:rPr>
          <w:rFonts w:ascii="宋体" w:eastAsia="宋体" w:hAnsi="宋体" w:cs="宋体" w:hint="eastAsia"/>
          <w:kern w:val="0"/>
          <w:sz w:val="24"/>
        </w:rPr>
        <w:t>2</w:t>
      </w:r>
      <w:r>
        <w:rPr>
          <w:rFonts w:ascii="宋体" w:eastAsia="宋体" w:hAnsi="宋体" w:cs="宋体" w:hint="eastAsia"/>
          <w:kern w:val="0"/>
          <w:sz w:val="24"/>
        </w:rPr>
        <w:t>）胡小雷。</w:t>
      </w:r>
    </w:p>
    <w:p w:rsidR="00A64733" w:rsidRDefault="00C17F08">
      <w:pPr>
        <w:widowControl/>
        <w:snapToGrid w:val="0"/>
        <w:spacing w:line="360" w:lineRule="auto"/>
        <w:ind w:firstLineChars="200" w:firstLine="480"/>
        <w:jc w:val="left"/>
        <w:rPr>
          <w:rFonts w:ascii="宋体" w:eastAsia="宋体" w:hAnsi="宋体" w:cs="宋体"/>
          <w:kern w:val="0"/>
          <w:sz w:val="24"/>
        </w:rPr>
      </w:pPr>
      <w:r>
        <w:rPr>
          <w:rFonts w:ascii="宋体" w:eastAsia="宋体" w:hAnsi="宋体" w:cs="宋体" w:hint="eastAsia"/>
          <w:kern w:val="0"/>
          <w:sz w:val="24"/>
        </w:rPr>
        <w:t>上述候选人任职资格均符合相关法律法规以及《公司章程》的规定。任职自股东大会审议通过之日起生效。</w:t>
      </w:r>
    </w:p>
    <w:p w:rsidR="00A64733" w:rsidRDefault="00C17F08">
      <w:pPr>
        <w:widowControl/>
        <w:snapToGrid w:val="0"/>
        <w:spacing w:line="360" w:lineRule="auto"/>
        <w:ind w:firstLineChars="200" w:firstLine="480"/>
        <w:jc w:val="left"/>
        <w:rPr>
          <w:rFonts w:ascii="宋体" w:eastAsia="宋体" w:hAnsi="宋体" w:cs="宋体"/>
          <w:kern w:val="0"/>
          <w:sz w:val="24"/>
        </w:rPr>
      </w:pPr>
      <w:r>
        <w:rPr>
          <w:rFonts w:ascii="宋体" w:eastAsia="宋体" w:hAnsi="宋体" w:cs="宋体" w:hint="eastAsia"/>
          <w:kern w:val="0"/>
          <w:sz w:val="24"/>
        </w:rPr>
        <w:t>候选人简历详见公司于</w:t>
      </w:r>
      <w:r>
        <w:rPr>
          <w:rFonts w:ascii="宋体" w:eastAsia="宋体" w:hAnsi="宋体" w:cs="宋体" w:hint="eastAsia"/>
          <w:kern w:val="0"/>
          <w:sz w:val="24"/>
        </w:rPr>
        <w:t>2023</w:t>
      </w:r>
      <w:r>
        <w:rPr>
          <w:rFonts w:ascii="宋体" w:eastAsia="宋体" w:hAnsi="宋体" w:cs="宋体" w:hint="eastAsia"/>
          <w:kern w:val="0"/>
          <w:sz w:val="24"/>
        </w:rPr>
        <w:t>年</w:t>
      </w:r>
      <w:r>
        <w:rPr>
          <w:rFonts w:ascii="宋体" w:eastAsia="宋体" w:hAnsi="宋体" w:cs="宋体" w:hint="eastAsia"/>
          <w:kern w:val="0"/>
          <w:sz w:val="24"/>
        </w:rPr>
        <w:t>12</w:t>
      </w:r>
      <w:r>
        <w:rPr>
          <w:rFonts w:ascii="宋体" w:eastAsia="宋体" w:hAnsi="宋体" w:cs="宋体" w:hint="eastAsia"/>
          <w:kern w:val="0"/>
          <w:sz w:val="24"/>
        </w:rPr>
        <w:t>月</w:t>
      </w:r>
      <w:r>
        <w:rPr>
          <w:rFonts w:ascii="宋体" w:eastAsia="宋体" w:hAnsi="宋体" w:cs="宋体" w:hint="eastAsia"/>
          <w:kern w:val="0"/>
          <w:sz w:val="24"/>
        </w:rPr>
        <w:t>21</w:t>
      </w:r>
      <w:r>
        <w:rPr>
          <w:rFonts w:ascii="宋体" w:eastAsia="宋体" w:hAnsi="宋体" w:cs="宋体" w:hint="eastAsia"/>
          <w:kern w:val="0"/>
          <w:sz w:val="24"/>
        </w:rPr>
        <w:t>日在上海证券交易所网站（</w:t>
      </w:r>
      <w:r>
        <w:rPr>
          <w:rFonts w:ascii="宋体" w:eastAsia="宋体" w:hAnsi="宋体" w:cs="宋体" w:hint="eastAsia"/>
          <w:kern w:val="0"/>
          <w:sz w:val="24"/>
        </w:rPr>
        <w:t>www.sse.com.cn</w:t>
      </w:r>
      <w:r>
        <w:rPr>
          <w:rFonts w:ascii="宋体" w:eastAsia="宋体" w:hAnsi="宋体" w:cs="宋体" w:hint="eastAsia"/>
          <w:kern w:val="0"/>
          <w:sz w:val="24"/>
        </w:rPr>
        <w:t>）披露的《厦门银行股份有限公司第八届监事会第二十五次会议决议公告》（公告编号：</w:t>
      </w:r>
      <w:r>
        <w:rPr>
          <w:rFonts w:ascii="宋体" w:eastAsia="宋体" w:hAnsi="宋体" w:cs="宋体" w:hint="eastAsia"/>
          <w:kern w:val="0"/>
          <w:sz w:val="24"/>
        </w:rPr>
        <w:t>2023-</w:t>
      </w:r>
      <w:r>
        <w:rPr>
          <w:rFonts w:ascii="宋体" w:eastAsia="宋体" w:hAnsi="宋体" w:cs="宋体" w:hint="eastAsia"/>
          <w:kern w:val="0"/>
          <w:sz w:val="24"/>
        </w:rPr>
        <w:t>049</w:t>
      </w:r>
      <w:r>
        <w:rPr>
          <w:rFonts w:ascii="宋体" w:eastAsia="宋体" w:hAnsi="宋体" w:cs="宋体" w:hint="eastAsia"/>
          <w:kern w:val="0"/>
          <w:sz w:val="24"/>
        </w:rPr>
        <w:t>）。</w:t>
      </w:r>
    </w:p>
    <w:p w:rsidR="00A64733" w:rsidRDefault="00C17F08">
      <w:pPr>
        <w:widowControl/>
        <w:snapToGrid w:val="0"/>
        <w:spacing w:line="360" w:lineRule="auto"/>
        <w:ind w:firstLineChars="200" w:firstLine="480"/>
        <w:jc w:val="left"/>
        <w:rPr>
          <w:rFonts w:ascii="宋体" w:eastAsia="宋体" w:hAnsi="宋体" w:cs="宋体"/>
          <w:kern w:val="0"/>
          <w:sz w:val="24"/>
        </w:rPr>
      </w:pPr>
      <w:r>
        <w:rPr>
          <w:rFonts w:ascii="宋体" w:eastAsia="宋体" w:hAnsi="宋体" w:cs="宋体" w:hint="eastAsia"/>
          <w:kern w:val="0"/>
          <w:sz w:val="24"/>
        </w:rPr>
        <w:t>本议案已经第八届监事会第二十五次会议审议通过，请各位股东逐项审议。</w:t>
      </w:r>
    </w:p>
    <w:p w:rsidR="00A64733" w:rsidRDefault="00A64733">
      <w:pPr>
        <w:pStyle w:val="1"/>
        <w:snapToGrid w:val="0"/>
        <w:spacing w:line="360" w:lineRule="auto"/>
      </w:pPr>
    </w:p>
    <w:p w:rsidR="00A64733" w:rsidRDefault="00A64733">
      <w:pPr>
        <w:snapToGrid w:val="0"/>
        <w:spacing w:line="360" w:lineRule="auto"/>
        <w:rPr>
          <w:rFonts w:ascii="宋体" w:eastAsia="宋体" w:hAnsi="宋体" w:cs="宋体"/>
          <w:sz w:val="24"/>
        </w:rPr>
      </w:pPr>
    </w:p>
    <w:p w:rsidR="00A64733" w:rsidRDefault="00C17F08">
      <w:pPr>
        <w:snapToGrid w:val="0"/>
        <w:spacing w:line="360" w:lineRule="auto"/>
        <w:ind w:firstLineChars="200" w:firstLine="480"/>
        <w:jc w:val="right"/>
        <w:rPr>
          <w:rFonts w:ascii="宋体" w:eastAsia="宋体" w:hAnsi="宋体" w:cs="宋体"/>
          <w:sz w:val="24"/>
        </w:rPr>
      </w:pPr>
      <w:r>
        <w:rPr>
          <w:rFonts w:ascii="宋体" w:eastAsia="宋体" w:hAnsi="宋体" w:cs="宋体" w:hint="eastAsia"/>
          <w:sz w:val="24"/>
        </w:rPr>
        <w:t>厦门银行股份有限公司</w:t>
      </w:r>
    </w:p>
    <w:p w:rsidR="00A64733" w:rsidRDefault="00C17F08">
      <w:pPr>
        <w:snapToGrid w:val="0"/>
        <w:spacing w:line="360" w:lineRule="auto"/>
        <w:ind w:firstLineChars="200" w:firstLine="480"/>
        <w:jc w:val="right"/>
        <w:rPr>
          <w:rFonts w:ascii="宋体" w:eastAsia="宋体" w:hAnsi="宋体" w:cs="宋体"/>
          <w:sz w:val="24"/>
        </w:rPr>
      </w:pPr>
      <w:r>
        <w:rPr>
          <w:rFonts w:ascii="宋体" w:eastAsia="宋体" w:hAnsi="宋体" w:cs="宋体" w:hint="eastAsia"/>
          <w:sz w:val="24"/>
        </w:rPr>
        <w:t>20</w:t>
      </w:r>
      <w:r>
        <w:rPr>
          <w:rFonts w:ascii="宋体" w:eastAsia="宋体" w:hAnsi="宋体" w:cs="宋体" w:hint="eastAsia"/>
          <w:sz w:val="24"/>
        </w:rPr>
        <w:t>24</w:t>
      </w:r>
      <w:r>
        <w:rPr>
          <w:rFonts w:ascii="宋体" w:eastAsia="宋体" w:hAnsi="宋体" w:cs="宋体" w:hint="eastAsia"/>
          <w:sz w:val="24"/>
        </w:rPr>
        <w:t>年</w:t>
      </w:r>
      <w:r>
        <w:rPr>
          <w:rFonts w:ascii="宋体" w:eastAsia="宋体" w:hAnsi="宋体" w:cs="宋体" w:hint="eastAsia"/>
          <w:sz w:val="24"/>
        </w:rPr>
        <w:t>1</w:t>
      </w:r>
      <w:r>
        <w:rPr>
          <w:rFonts w:ascii="宋体" w:eastAsia="宋体" w:hAnsi="宋体" w:cs="宋体" w:hint="eastAsia"/>
          <w:sz w:val="24"/>
        </w:rPr>
        <w:t>月</w:t>
      </w:r>
      <w:r>
        <w:rPr>
          <w:rFonts w:ascii="宋体" w:eastAsia="宋体" w:hAnsi="宋体" w:cs="宋体" w:hint="eastAsia"/>
          <w:sz w:val="24"/>
        </w:rPr>
        <w:t>5</w:t>
      </w:r>
      <w:r>
        <w:rPr>
          <w:rFonts w:ascii="宋体" w:eastAsia="宋体" w:hAnsi="宋体" w:cs="宋体" w:hint="eastAsia"/>
          <w:sz w:val="24"/>
        </w:rPr>
        <w:t>日</w:t>
      </w:r>
    </w:p>
    <w:p w:rsidR="00A64733" w:rsidRDefault="00C17F08">
      <w:pPr>
        <w:rPr>
          <w:rFonts w:ascii="宋体" w:eastAsia="宋体" w:hAnsi="宋体" w:cs="宋体"/>
          <w:sz w:val="24"/>
        </w:rPr>
      </w:pPr>
      <w:r>
        <w:rPr>
          <w:rFonts w:ascii="宋体" w:eastAsia="宋体" w:hAnsi="宋体" w:cs="宋体" w:hint="eastAsia"/>
          <w:sz w:val="24"/>
        </w:rPr>
        <w:br w:type="page"/>
      </w:r>
    </w:p>
    <w:p w:rsidR="00A64733" w:rsidRDefault="00C17F08">
      <w:pPr>
        <w:ind w:firstLineChars="200" w:firstLine="602"/>
        <w:rPr>
          <w:rFonts w:ascii="宋体" w:hAnsi="宋体"/>
          <w:b/>
          <w:sz w:val="30"/>
          <w:szCs w:val="30"/>
        </w:rPr>
      </w:pPr>
      <w:r>
        <w:rPr>
          <w:rFonts w:ascii="宋体" w:hAnsi="宋体"/>
          <w:b/>
          <w:noProof/>
          <w:sz w:val="30"/>
          <w:szCs w:val="30"/>
        </w:rPr>
        <w:lastRenderedPageBreak/>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2380615" cy="693420"/>
                <wp:effectExtent l="4445" t="5080" r="15240" b="6350"/>
                <wp:wrapNone/>
                <wp:docPr id="14" name="文本框 4"/>
                <wp:cNvGraphicFramePr/>
                <a:graphic xmlns:a="http://schemas.openxmlformats.org/drawingml/2006/main">
                  <a:graphicData uri="http://schemas.microsoft.com/office/word/2010/wordprocessingShape">
                    <wps:wsp>
                      <wps:cNvSpPr txBox="1"/>
                      <wps:spPr>
                        <a:xfrm>
                          <a:off x="0" y="0"/>
                          <a:ext cx="2380615" cy="693420"/>
                        </a:xfrm>
                        <a:prstGeom prst="rect">
                          <a:avLst/>
                        </a:prstGeom>
                        <a:solidFill>
                          <a:srgbClr val="FFFFFF"/>
                        </a:solidFill>
                        <a:ln w="9525" cap="flat" cmpd="sng">
                          <a:solidFill>
                            <a:srgbClr val="000000"/>
                          </a:solidFill>
                          <a:prstDash val="solid"/>
                          <a:miter/>
                          <a:headEnd type="none" w="med" len="med"/>
                          <a:tailEnd type="none" w="med" len="med"/>
                        </a:ln>
                      </wps:spPr>
                      <wps:txbx>
                        <w:txbxContent>
                          <w:p w:rsidR="00A64733" w:rsidRDefault="00C17F08">
                            <w:pPr>
                              <w:jc w:val="center"/>
                              <w:rPr>
                                <w:rFonts w:ascii="宋体" w:eastAsia="宋体" w:hAnsi="宋体" w:cs="宋体"/>
                              </w:rPr>
                            </w:pPr>
                            <w:r>
                              <w:rPr>
                                <w:rFonts w:ascii="宋体" w:eastAsia="宋体" w:hAnsi="宋体" w:cs="宋体" w:hint="eastAsia"/>
                              </w:rPr>
                              <w:t>厦门银行股份有限公司</w:t>
                            </w:r>
                          </w:p>
                          <w:p w:rsidR="00A64733" w:rsidRDefault="00C17F08">
                            <w:pPr>
                              <w:jc w:val="center"/>
                              <w:rPr>
                                <w:rFonts w:ascii="宋体" w:eastAsia="宋体" w:hAnsi="宋体" w:cs="宋体"/>
                              </w:rPr>
                            </w:pPr>
                            <w:r>
                              <w:rPr>
                                <w:rFonts w:ascii="宋体" w:eastAsia="宋体" w:hAnsi="宋体" w:cs="宋体" w:hint="eastAsia"/>
                              </w:rPr>
                              <w:t>2024</w:t>
                            </w:r>
                            <w:r>
                              <w:rPr>
                                <w:rFonts w:ascii="宋体" w:eastAsia="宋体" w:hAnsi="宋体" w:cs="宋体" w:hint="eastAsia"/>
                              </w:rPr>
                              <w:t>年第一次临时股东大会</w:t>
                            </w:r>
                            <w:r>
                              <w:rPr>
                                <w:rFonts w:ascii="宋体" w:eastAsia="宋体" w:hAnsi="宋体" w:cs="宋体" w:hint="eastAsia"/>
                              </w:rPr>
                              <w:t>会议材料</w:t>
                            </w:r>
                          </w:p>
                          <w:p w:rsidR="00A64733" w:rsidRDefault="00C17F08">
                            <w:pPr>
                              <w:pStyle w:val="12"/>
                              <w:jc w:val="center"/>
                              <w:rPr>
                                <w:rFonts w:eastAsia="宋体"/>
                              </w:rPr>
                            </w:pPr>
                            <w:r>
                              <w:rPr>
                                <w:rFonts w:ascii="宋体" w:eastAsia="宋体" w:hAnsi="宋体" w:cs="宋体" w:hint="eastAsia"/>
                              </w:rPr>
                              <w:t>议案</w:t>
                            </w:r>
                            <w:r>
                              <w:rPr>
                                <w:rFonts w:ascii="宋体" w:eastAsia="宋体" w:hAnsi="宋体" w:cs="宋体" w:hint="eastAsia"/>
                              </w:rPr>
                              <w:t>7</w:t>
                            </w:r>
                          </w:p>
                        </w:txbxContent>
                      </wps:txbx>
                      <wps:bodyPr upright="1"/>
                    </wps:wsp>
                  </a:graphicData>
                </a:graphic>
              </wp:anchor>
            </w:drawing>
          </mc:Choice>
          <mc:Fallback>
            <w:pict>
              <v:shape id="_x0000_s1032" type="#_x0000_t202" style="position:absolute;left:0;text-align:left;margin-left:0;margin-top:0;width:187.45pt;height:54.6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">
                <v:textbox>
                  <w:txbxContent>
                    <w:p w:rsidR="00A64733" w:rsidRDefault="00C17F08">
                      <w:pPr>
                        <w:jc w:val="center"/>
                        <w:rPr>
                          <w:rFonts w:ascii="宋体" w:eastAsia="宋体" w:hAnsi="宋体" w:cs="宋体"/>
                        </w:rPr>
                      </w:pPr>
                      <w:r>
                        <w:rPr>
                          <w:rFonts w:ascii="宋体" w:eastAsia="宋体" w:hAnsi="宋体" w:cs="宋体" w:hint="eastAsia"/>
                        </w:rPr>
                        <w:t>厦门银行股份有限公司</w:t>
                      </w:r>
                    </w:p>
                    <w:p w:rsidR="00A64733" w:rsidRDefault="00C17F08">
                      <w:pPr>
                        <w:jc w:val="center"/>
                        <w:rPr>
                          <w:rFonts w:ascii="宋体" w:eastAsia="宋体" w:hAnsi="宋体" w:cs="宋体"/>
                        </w:rPr>
                      </w:pPr>
                      <w:r>
                        <w:rPr>
                          <w:rFonts w:ascii="宋体" w:eastAsia="宋体" w:hAnsi="宋体" w:cs="宋体" w:hint="eastAsia"/>
                        </w:rPr>
                        <w:t>2024</w:t>
                      </w:r>
                      <w:r>
                        <w:rPr>
                          <w:rFonts w:ascii="宋体" w:eastAsia="宋体" w:hAnsi="宋体" w:cs="宋体" w:hint="eastAsia"/>
                        </w:rPr>
                        <w:t>年第一次临时股东大会</w:t>
                      </w:r>
                      <w:r>
                        <w:rPr>
                          <w:rFonts w:ascii="宋体" w:eastAsia="宋体" w:hAnsi="宋体" w:cs="宋体" w:hint="eastAsia"/>
                        </w:rPr>
                        <w:t>会议材料</w:t>
                      </w:r>
                    </w:p>
                    <w:p w:rsidR="00A64733" w:rsidRDefault="00C17F08">
                      <w:pPr>
                        <w:pStyle w:val="12"/>
                        <w:jc w:val="center"/>
                        <w:rPr>
                          <w:rFonts w:eastAsia="宋体"/>
                        </w:rPr>
                      </w:pPr>
                      <w:r>
                        <w:rPr>
                          <w:rFonts w:ascii="宋体" w:eastAsia="宋体" w:hAnsi="宋体" w:cs="宋体" w:hint="eastAsia"/>
                        </w:rPr>
                        <w:t>议案</w:t>
                      </w:r>
                      <w:r>
                        <w:rPr>
                          <w:rFonts w:ascii="宋体" w:eastAsia="宋体" w:hAnsi="宋体" w:cs="宋体" w:hint="eastAsia"/>
                        </w:rPr>
                        <w:t>7</w:t>
                      </w:r>
                    </w:p>
                  </w:txbxContent>
                </v:textbox>
              </v:shape>
            </w:pict>
          </mc:Fallback>
        </mc:AlternateContent>
      </w:r>
    </w:p>
    <w:p w:rsidR="00A64733" w:rsidRDefault="00A64733">
      <w:pPr>
        <w:pStyle w:val="a6"/>
        <w:spacing w:line="520" w:lineRule="exact"/>
        <w:rPr>
          <w:b/>
          <w:sz w:val="24"/>
        </w:rPr>
      </w:pPr>
    </w:p>
    <w:p w:rsidR="00A64733" w:rsidRDefault="00A64733">
      <w:pPr>
        <w:pStyle w:val="a6"/>
        <w:snapToGrid w:val="0"/>
        <w:spacing w:line="360" w:lineRule="auto"/>
        <w:jc w:val="center"/>
        <w:rPr>
          <w:b/>
          <w:sz w:val="28"/>
          <w:szCs w:val="28"/>
        </w:rPr>
      </w:pPr>
    </w:p>
    <w:p w:rsidR="00A64733" w:rsidRDefault="00C17F08">
      <w:pPr>
        <w:widowControl/>
        <w:spacing w:line="360" w:lineRule="auto"/>
        <w:jc w:val="center"/>
        <w:rPr>
          <w:rFonts w:ascii="宋体" w:hAnsi="宋体"/>
          <w:b/>
          <w:bCs/>
          <w:color w:val="000000"/>
          <w:sz w:val="30"/>
          <w:szCs w:val="30"/>
        </w:rPr>
      </w:pPr>
      <w:r>
        <w:rPr>
          <w:rFonts w:ascii="宋体" w:hAnsi="宋体" w:hint="eastAsia"/>
          <w:b/>
          <w:bCs/>
          <w:color w:val="000000"/>
          <w:sz w:val="30"/>
          <w:szCs w:val="30"/>
        </w:rPr>
        <w:t>厦门银行股份有限公司关于选举第九届董事会非独立董事的议案</w:t>
      </w:r>
    </w:p>
    <w:p w:rsidR="00A64733" w:rsidRDefault="00A64733">
      <w:pPr>
        <w:widowControl/>
        <w:spacing w:line="360" w:lineRule="auto"/>
        <w:rPr>
          <w:rFonts w:ascii="宋体" w:hAnsi="宋体" w:cs="宋体"/>
          <w:kern w:val="0"/>
          <w:sz w:val="24"/>
        </w:rPr>
      </w:pPr>
    </w:p>
    <w:p w:rsidR="00A64733" w:rsidRDefault="00C17F08">
      <w:pPr>
        <w:widowControl/>
        <w:snapToGrid w:val="0"/>
        <w:spacing w:line="360" w:lineRule="auto"/>
        <w:rPr>
          <w:rFonts w:ascii="宋体" w:eastAsia="宋体" w:hAnsi="宋体" w:cs="宋体"/>
          <w:color w:val="000000"/>
          <w:kern w:val="0"/>
          <w:sz w:val="24"/>
        </w:rPr>
      </w:pPr>
      <w:r>
        <w:rPr>
          <w:rFonts w:ascii="宋体" w:eastAsia="宋体" w:hAnsi="宋体" w:cs="宋体" w:hint="eastAsia"/>
          <w:kern w:val="0"/>
          <w:sz w:val="24"/>
        </w:rPr>
        <w:t>尊敬的各位</w:t>
      </w:r>
      <w:r>
        <w:rPr>
          <w:rFonts w:ascii="宋体" w:eastAsia="宋体" w:hAnsi="宋体" w:cs="宋体" w:hint="eastAsia"/>
          <w:kern w:val="0"/>
          <w:sz w:val="24"/>
        </w:rPr>
        <w:t>股东</w:t>
      </w:r>
      <w:r>
        <w:rPr>
          <w:rFonts w:ascii="宋体" w:eastAsia="宋体" w:hAnsi="宋体" w:cs="宋体" w:hint="eastAsia"/>
          <w:kern w:val="0"/>
          <w:sz w:val="24"/>
        </w:rPr>
        <w:t>：</w:t>
      </w:r>
    </w:p>
    <w:p w:rsidR="00A64733" w:rsidRDefault="00C17F08">
      <w:pPr>
        <w:pStyle w:val="1"/>
        <w:snapToGrid w:val="0"/>
        <w:spacing w:line="360" w:lineRule="auto"/>
        <w:ind w:firstLineChars="200" w:firstLine="480"/>
        <w:rPr>
          <w:rFonts w:ascii="宋体" w:eastAsia="宋体" w:hAnsi="宋体" w:cs="宋体"/>
          <w:b w:val="0"/>
          <w:bCs w:val="0"/>
          <w:kern w:val="0"/>
          <w:sz w:val="24"/>
          <w:szCs w:val="24"/>
          <w:lang w:bidi="ar-SA"/>
        </w:rPr>
      </w:pPr>
      <w:r>
        <w:rPr>
          <w:rFonts w:ascii="宋体" w:eastAsia="宋体" w:hAnsi="宋体" w:cs="宋体"/>
          <w:b w:val="0"/>
          <w:bCs w:val="0"/>
          <w:kern w:val="0"/>
          <w:sz w:val="24"/>
          <w:szCs w:val="24"/>
          <w:lang w:bidi="ar-SA"/>
        </w:rPr>
        <w:t>根据《中华人民共和国公司法》《银行保险机构公司治理准则》等法律法规及《公司章程》规定，公司第八届董事会任期届满，现拟进行换届选举。按照依法合规、平稳过渡的原则，第九届董事会成员拟定为</w:t>
      </w:r>
      <w:r>
        <w:rPr>
          <w:rFonts w:ascii="宋体" w:eastAsia="宋体" w:hAnsi="宋体" w:cs="宋体"/>
          <w:b w:val="0"/>
          <w:bCs w:val="0"/>
          <w:kern w:val="0"/>
          <w:sz w:val="24"/>
          <w:szCs w:val="24"/>
          <w:lang w:bidi="ar-SA"/>
        </w:rPr>
        <w:t>13</w:t>
      </w:r>
      <w:r>
        <w:rPr>
          <w:rFonts w:ascii="宋体" w:eastAsia="宋体" w:hAnsi="宋体" w:cs="宋体"/>
          <w:b w:val="0"/>
          <w:bCs w:val="0"/>
          <w:kern w:val="0"/>
          <w:sz w:val="24"/>
          <w:szCs w:val="24"/>
          <w:lang w:bidi="ar-SA"/>
        </w:rPr>
        <w:t>名，由</w:t>
      </w:r>
      <w:r>
        <w:rPr>
          <w:rFonts w:ascii="宋体" w:eastAsia="宋体" w:hAnsi="宋体" w:cs="宋体"/>
          <w:b w:val="0"/>
          <w:bCs w:val="0"/>
          <w:kern w:val="0"/>
          <w:sz w:val="24"/>
          <w:szCs w:val="24"/>
          <w:lang w:bidi="ar-SA"/>
        </w:rPr>
        <w:t>8</w:t>
      </w:r>
      <w:r>
        <w:rPr>
          <w:rFonts w:ascii="宋体" w:eastAsia="宋体" w:hAnsi="宋体" w:cs="宋体"/>
          <w:b w:val="0"/>
          <w:bCs w:val="0"/>
          <w:kern w:val="0"/>
          <w:sz w:val="24"/>
          <w:szCs w:val="24"/>
          <w:lang w:bidi="ar-SA"/>
        </w:rPr>
        <w:t>名非独立董事和</w:t>
      </w:r>
      <w:r>
        <w:rPr>
          <w:rFonts w:ascii="宋体" w:eastAsia="宋体" w:hAnsi="宋体" w:cs="宋体"/>
          <w:b w:val="0"/>
          <w:bCs w:val="0"/>
          <w:kern w:val="0"/>
          <w:sz w:val="24"/>
          <w:szCs w:val="24"/>
          <w:lang w:bidi="ar-SA"/>
        </w:rPr>
        <w:t>5</w:t>
      </w:r>
      <w:r>
        <w:rPr>
          <w:rFonts w:ascii="宋体" w:eastAsia="宋体" w:hAnsi="宋体" w:cs="宋体"/>
          <w:b w:val="0"/>
          <w:bCs w:val="0"/>
          <w:kern w:val="0"/>
          <w:sz w:val="24"/>
          <w:szCs w:val="24"/>
          <w:lang w:bidi="ar-SA"/>
        </w:rPr>
        <w:t>名独立董事组成，任期三年。</w:t>
      </w:r>
    </w:p>
    <w:p w:rsidR="00A64733" w:rsidRDefault="00C17F08">
      <w:pPr>
        <w:pStyle w:val="1"/>
        <w:snapToGrid w:val="0"/>
        <w:spacing w:line="360" w:lineRule="auto"/>
        <w:ind w:firstLineChars="200" w:firstLine="480"/>
        <w:rPr>
          <w:rFonts w:ascii="宋体" w:eastAsia="宋体" w:hAnsi="宋体" w:cs="宋体"/>
          <w:b w:val="0"/>
          <w:bCs w:val="0"/>
          <w:kern w:val="0"/>
          <w:sz w:val="24"/>
          <w:szCs w:val="24"/>
          <w:lang w:bidi="ar-SA"/>
        </w:rPr>
      </w:pPr>
      <w:r>
        <w:rPr>
          <w:rFonts w:ascii="宋体" w:eastAsia="宋体" w:hAnsi="宋体" w:cs="宋体"/>
          <w:b w:val="0"/>
          <w:bCs w:val="0"/>
          <w:kern w:val="0"/>
          <w:sz w:val="24"/>
          <w:szCs w:val="24"/>
          <w:lang w:bidi="ar-SA"/>
        </w:rPr>
        <w:t>第九届董事会</w:t>
      </w:r>
      <w:r>
        <w:rPr>
          <w:rFonts w:ascii="宋体" w:eastAsia="宋体" w:hAnsi="宋体" w:cs="宋体"/>
          <w:b w:val="0"/>
          <w:bCs w:val="0"/>
          <w:kern w:val="0"/>
          <w:sz w:val="24"/>
          <w:szCs w:val="24"/>
          <w:lang w:bidi="ar-SA"/>
        </w:rPr>
        <w:t>8</w:t>
      </w:r>
      <w:r>
        <w:rPr>
          <w:rFonts w:ascii="宋体" w:eastAsia="宋体" w:hAnsi="宋体" w:cs="宋体"/>
          <w:b w:val="0"/>
          <w:bCs w:val="0"/>
          <w:kern w:val="0"/>
          <w:sz w:val="24"/>
          <w:szCs w:val="24"/>
          <w:lang w:bidi="ar-SA"/>
        </w:rPr>
        <w:t>名非独立董事候选人具体名单如下：</w:t>
      </w:r>
    </w:p>
    <w:p w:rsidR="00A64733" w:rsidRDefault="00C17F08">
      <w:pPr>
        <w:pStyle w:val="1"/>
        <w:snapToGrid w:val="0"/>
        <w:spacing w:line="360" w:lineRule="auto"/>
        <w:ind w:firstLineChars="200" w:firstLine="480"/>
        <w:rPr>
          <w:rFonts w:ascii="宋体" w:eastAsia="宋体" w:hAnsi="宋体" w:cs="宋体"/>
          <w:b w:val="0"/>
          <w:bCs w:val="0"/>
          <w:kern w:val="0"/>
          <w:sz w:val="24"/>
          <w:szCs w:val="24"/>
          <w:lang w:bidi="ar-SA"/>
        </w:rPr>
      </w:pPr>
      <w:r>
        <w:rPr>
          <w:rFonts w:ascii="宋体" w:eastAsia="宋体" w:hAnsi="宋体" w:cs="宋体"/>
          <w:b w:val="0"/>
          <w:bCs w:val="0"/>
          <w:kern w:val="0"/>
          <w:sz w:val="24"/>
          <w:szCs w:val="24"/>
          <w:lang w:bidi="ar-SA"/>
        </w:rPr>
        <w:t>（</w:t>
      </w:r>
      <w:r>
        <w:rPr>
          <w:rFonts w:ascii="宋体" w:eastAsia="宋体" w:hAnsi="宋体" w:cs="宋体"/>
          <w:b w:val="0"/>
          <w:bCs w:val="0"/>
          <w:kern w:val="0"/>
          <w:sz w:val="24"/>
          <w:szCs w:val="24"/>
          <w:lang w:bidi="ar-SA"/>
        </w:rPr>
        <w:t>1</w:t>
      </w:r>
      <w:r>
        <w:rPr>
          <w:rFonts w:ascii="宋体" w:eastAsia="宋体" w:hAnsi="宋体" w:cs="宋体"/>
          <w:b w:val="0"/>
          <w:bCs w:val="0"/>
          <w:kern w:val="0"/>
          <w:sz w:val="24"/>
          <w:szCs w:val="24"/>
          <w:lang w:bidi="ar-SA"/>
        </w:rPr>
        <w:t>）姚志萍；</w:t>
      </w:r>
    </w:p>
    <w:p w:rsidR="00A64733" w:rsidRDefault="00C17F08">
      <w:pPr>
        <w:pStyle w:val="1"/>
        <w:snapToGrid w:val="0"/>
        <w:spacing w:line="360" w:lineRule="auto"/>
        <w:ind w:firstLineChars="200" w:firstLine="480"/>
        <w:rPr>
          <w:rFonts w:ascii="宋体" w:eastAsia="宋体" w:hAnsi="宋体" w:cs="宋体"/>
          <w:b w:val="0"/>
          <w:bCs w:val="0"/>
          <w:kern w:val="0"/>
          <w:sz w:val="24"/>
          <w:szCs w:val="24"/>
          <w:lang w:bidi="ar-SA"/>
        </w:rPr>
      </w:pPr>
      <w:r>
        <w:rPr>
          <w:rFonts w:ascii="宋体" w:eastAsia="宋体" w:hAnsi="宋体" w:cs="宋体"/>
          <w:b w:val="0"/>
          <w:bCs w:val="0"/>
          <w:kern w:val="0"/>
          <w:sz w:val="24"/>
          <w:szCs w:val="24"/>
          <w:lang w:bidi="ar-SA"/>
        </w:rPr>
        <w:t>（</w:t>
      </w:r>
      <w:r>
        <w:rPr>
          <w:rFonts w:ascii="宋体" w:eastAsia="宋体" w:hAnsi="宋体" w:cs="宋体"/>
          <w:b w:val="0"/>
          <w:bCs w:val="0"/>
          <w:kern w:val="0"/>
          <w:sz w:val="24"/>
          <w:szCs w:val="24"/>
          <w:lang w:bidi="ar-SA"/>
        </w:rPr>
        <w:t>2</w:t>
      </w:r>
      <w:r>
        <w:rPr>
          <w:rFonts w:ascii="宋体" w:eastAsia="宋体" w:hAnsi="宋体" w:cs="宋体"/>
          <w:b w:val="0"/>
          <w:bCs w:val="0"/>
          <w:kern w:val="0"/>
          <w:sz w:val="24"/>
          <w:szCs w:val="24"/>
          <w:lang w:bidi="ar-SA"/>
        </w:rPr>
        <w:t>）李云祥；</w:t>
      </w:r>
    </w:p>
    <w:p w:rsidR="00A64733" w:rsidRDefault="00C17F08">
      <w:pPr>
        <w:pStyle w:val="1"/>
        <w:snapToGrid w:val="0"/>
        <w:spacing w:line="360" w:lineRule="auto"/>
        <w:ind w:firstLineChars="200" w:firstLine="480"/>
        <w:rPr>
          <w:rFonts w:ascii="宋体" w:eastAsia="宋体" w:hAnsi="宋体" w:cs="宋体"/>
          <w:b w:val="0"/>
          <w:bCs w:val="0"/>
          <w:kern w:val="0"/>
          <w:sz w:val="24"/>
          <w:szCs w:val="24"/>
          <w:lang w:bidi="ar-SA"/>
        </w:rPr>
      </w:pPr>
      <w:r>
        <w:rPr>
          <w:rFonts w:ascii="宋体" w:eastAsia="宋体" w:hAnsi="宋体" w:cs="宋体"/>
          <w:b w:val="0"/>
          <w:bCs w:val="0"/>
          <w:kern w:val="0"/>
          <w:sz w:val="24"/>
          <w:szCs w:val="24"/>
          <w:lang w:bidi="ar-SA"/>
        </w:rPr>
        <w:t>（</w:t>
      </w:r>
      <w:r>
        <w:rPr>
          <w:rFonts w:ascii="宋体" w:eastAsia="宋体" w:hAnsi="宋体" w:cs="宋体"/>
          <w:b w:val="0"/>
          <w:bCs w:val="0"/>
          <w:kern w:val="0"/>
          <w:sz w:val="24"/>
          <w:szCs w:val="24"/>
          <w:lang w:bidi="ar-SA"/>
        </w:rPr>
        <w:t>3</w:t>
      </w:r>
      <w:r>
        <w:rPr>
          <w:rFonts w:ascii="宋体" w:eastAsia="宋体" w:hAnsi="宋体" w:cs="宋体"/>
          <w:b w:val="0"/>
          <w:bCs w:val="0"/>
          <w:kern w:val="0"/>
          <w:sz w:val="24"/>
          <w:szCs w:val="24"/>
          <w:lang w:bidi="ar-SA"/>
        </w:rPr>
        <w:t>）吴昕颢；</w:t>
      </w:r>
      <w:bookmarkStart w:id="141" w:name="_GoBack"/>
      <w:bookmarkEnd w:id="141"/>
    </w:p>
    <w:p w:rsidR="00A64733" w:rsidRDefault="00C17F08">
      <w:pPr>
        <w:pStyle w:val="1"/>
        <w:snapToGrid w:val="0"/>
        <w:spacing w:line="360" w:lineRule="auto"/>
        <w:ind w:firstLineChars="200" w:firstLine="480"/>
        <w:rPr>
          <w:rFonts w:ascii="宋体" w:eastAsia="宋体" w:hAnsi="宋体" w:cs="宋体"/>
          <w:b w:val="0"/>
          <w:bCs w:val="0"/>
          <w:kern w:val="0"/>
          <w:sz w:val="24"/>
          <w:szCs w:val="24"/>
          <w:lang w:bidi="ar-SA"/>
        </w:rPr>
      </w:pPr>
      <w:r>
        <w:rPr>
          <w:rFonts w:ascii="宋体" w:eastAsia="宋体" w:hAnsi="宋体" w:cs="宋体"/>
          <w:b w:val="0"/>
          <w:bCs w:val="0"/>
          <w:kern w:val="0"/>
          <w:sz w:val="24"/>
          <w:szCs w:val="24"/>
          <w:lang w:bidi="ar-SA"/>
        </w:rPr>
        <w:t>（</w:t>
      </w:r>
      <w:r>
        <w:rPr>
          <w:rFonts w:ascii="宋体" w:eastAsia="宋体" w:hAnsi="宋体" w:cs="宋体"/>
          <w:b w:val="0"/>
          <w:bCs w:val="0"/>
          <w:kern w:val="0"/>
          <w:sz w:val="24"/>
          <w:szCs w:val="24"/>
          <w:lang w:bidi="ar-SA"/>
        </w:rPr>
        <w:t>4</w:t>
      </w:r>
      <w:r>
        <w:rPr>
          <w:rFonts w:ascii="宋体" w:eastAsia="宋体" w:hAnsi="宋体" w:cs="宋体"/>
          <w:b w:val="0"/>
          <w:bCs w:val="0"/>
          <w:kern w:val="0"/>
          <w:sz w:val="24"/>
          <w:szCs w:val="24"/>
          <w:lang w:bidi="ar-SA"/>
        </w:rPr>
        <w:t>）王俊彦；</w:t>
      </w:r>
    </w:p>
    <w:p w:rsidR="00A64733" w:rsidRDefault="00C17F08">
      <w:pPr>
        <w:pStyle w:val="1"/>
        <w:snapToGrid w:val="0"/>
        <w:spacing w:line="360" w:lineRule="auto"/>
        <w:ind w:firstLineChars="200" w:firstLine="480"/>
        <w:rPr>
          <w:rFonts w:ascii="宋体" w:eastAsia="宋体" w:hAnsi="宋体" w:cs="宋体"/>
          <w:b w:val="0"/>
          <w:bCs w:val="0"/>
          <w:kern w:val="0"/>
          <w:sz w:val="24"/>
          <w:szCs w:val="24"/>
          <w:lang w:bidi="ar-SA"/>
        </w:rPr>
      </w:pPr>
      <w:r>
        <w:rPr>
          <w:rFonts w:ascii="宋体" w:eastAsia="宋体" w:hAnsi="宋体" w:cs="宋体"/>
          <w:b w:val="0"/>
          <w:bCs w:val="0"/>
          <w:kern w:val="0"/>
          <w:sz w:val="24"/>
          <w:szCs w:val="24"/>
          <w:lang w:bidi="ar-SA"/>
        </w:rPr>
        <w:t>（</w:t>
      </w:r>
      <w:r>
        <w:rPr>
          <w:rFonts w:ascii="宋体" w:eastAsia="宋体" w:hAnsi="宋体" w:cs="宋体"/>
          <w:b w:val="0"/>
          <w:bCs w:val="0"/>
          <w:kern w:val="0"/>
          <w:sz w:val="24"/>
          <w:szCs w:val="24"/>
          <w:lang w:bidi="ar-SA"/>
        </w:rPr>
        <w:t>5</w:t>
      </w:r>
      <w:r>
        <w:rPr>
          <w:rFonts w:ascii="宋体" w:eastAsia="宋体" w:hAnsi="宋体" w:cs="宋体"/>
          <w:b w:val="0"/>
          <w:bCs w:val="0"/>
          <w:kern w:val="0"/>
          <w:sz w:val="24"/>
          <w:szCs w:val="24"/>
          <w:lang w:bidi="ar-SA"/>
        </w:rPr>
        <w:t>）毛玉洁；</w:t>
      </w:r>
    </w:p>
    <w:p w:rsidR="00A64733" w:rsidRDefault="00C17F08">
      <w:pPr>
        <w:pStyle w:val="1"/>
        <w:snapToGrid w:val="0"/>
        <w:spacing w:line="360" w:lineRule="auto"/>
        <w:ind w:firstLineChars="200" w:firstLine="480"/>
        <w:rPr>
          <w:rFonts w:ascii="宋体" w:eastAsia="宋体" w:hAnsi="宋体" w:cs="宋体"/>
          <w:b w:val="0"/>
          <w:bCs w:val="0"/>
          <w:kern w:val="0"/>
          <w:sz w:val="24"/>
          <w:szCs w:val="24"/>
          <w:lang w:bidi="ar-SA"/>
        </w:rPr>
      </w:pPr>
      <w:r>
        <w:rPr>
          <w:rFonts w:ascii="宋体" w:eastAsia="宋体" w:hAnsi="宋体" w:cs="宋体"/>
          <w:b w:val="0"/>
          <w:bCs w:val="0"/>
          <w:kern w:val="0"/>
          <w:sz w:val="24"/>
          <w:szCs w:val="24"/>
          <w:lang w:bidi="ar-SA"/>
        </w:rPr>
        <w:t>（</w:t>
      </w:r>
      <w:r>
        <w:rPr>
          <w:rFonts w:ascii="宋体" w:eastAsia="宋体" w:hAnsi="宋体" w:cs="宋体"/>
          <w:b w:val="0"/>
          <w:bCs w:val="0"/>
          <w:kern w:val="0"/>
          <w:sz w:val="24"/>
          <w:szCs w:val="24"/>
          <w:lang w:bidi="ar-SA"/>
        </w:rPr>
        <w:t>6</w:t>
      </w:r>
      <w:r>
        <w:rPr>
          <w:rFonts w:ascii="宋体" w:eastAsia="宋体" w:hAnsi="宋体" w:cs="宋体"/>
          <w:b w:val="0"/>
          <w:bCs w:val="0"/>
          <w:kern w:val="0"/>
          <w:sz w:val="24"/>
          <w:szCs w:val="24"/>
          <w:lang w:bidi="ar-SA"/>
        </w:rPr>
        <w:t>）陈欣慰；</w:t>
      </w:r>
    </w:p>
    <w:p w:rsidR="00A64733" w:rsidRDefault="00C17F08">
      <w:pPr>
        <w:pStyle w:val="1"/>
        <w:snapToGrid w:val="0"/>
        <w:spacing w:line="360" w:lineRule="auto"/>
        <w:ind w:firstLineChars="200" w:firstLine="480"/>
        <w:rPr>
          <w:rFonts w:ascii="宋体" w:eastAsia="宋体" w:hAnsi="宋体" w:cs="宋体"/>
          <w:b w:val="0"/>
          <w:bCs w:val="0"/>
          <w:kern w:val="0"/>
          <w:sz w:val="24"/>
          <w:szCs w:val="24"/>
          <w:lang w:bidi="ar-SA"/>
        </w:rPr>
      </w:pPr>
      <w:r>
        <w:rPr>
          <w:rFonts w:ascii="宋体" w:eastAsia="宋体" w:hAnsi="宋体" w:cs="宋体"/>
          <w:b w:val="0"/>
          <w:bCs w:val="0"/>
          <w:kern w:val="0"/>
          <w:sz w:val="24"/>
          <w:szCs w:val="24"/>
          <w:lang w:bidi="ar-SA"/>
        </w:rPr>
        <w:t>（</w:t>
      </w:r>
      <w:r>
        <w:rPr>
          <w:rFonts w:ascii="宋体" w:eastAsia="宋体" w:hAnsi="宋体" w:cs="宋体"/>
          <w:b w:val="0"/>
          <w:bCs w:val="0"/>
          <w:kern w:val="0"/>
          <w:sz w:val="24"/>
          <w:szCs w:val="24"/>
          <w:lang w:bidi="ar-SA"/>
        </w:rPr>
        <w:t>7</w:t>
      </w:r>
      <w:r>
        <w:rPr>
          <w:rFonts w:ascii="宋体" w:eastAsia="宋体" w:hAnsi="宋体" w:cs="宋体"/>
          <w:b w:val="0"/>
          <w:bCs w:val="0"/>
          <w:kern w:val="0"/>
          <w:sz w:val="24"/>
          <w:szCs w:val="24"/>
          <w:lang w:bidi="ar-SA"/>
        </w:rPr>
        <w:t>）黄金典；</w:t>
      </w:r>
    </w:p>
    <w:p w:rsidR="00A64733" w:rsidRDefault="00C17F08">
      <w:pPr>
        <w:pStyle w:val="1"/>
        <w:snapToGrid w:val="0"/>
        <w:spacing w:line="360" w:lineRule="auto"/>
        <w:ind w:firstLineChars="200" w:firstLine="480"/>
        <w:rPr>
          <w:rFonts w:ascii="宋体" w:eastAsia="宋体" w:hAnsi="宋体" w:cs="宋体"/>
          <w:b w:val="0"/>
          <w:bCs w:val="0"/>
          <w:kern w:val="0"/>
          <w:sz w:val="24"/>
          <w:szCs w:val="24"/>
          <w:lang w:bidi="ar-SA"/>
        </w:rPr>
      </w:pPr>
      <w:r>
        <w:rPr>
          <w:rFonts w:ascii="宋体" w:eastAsia="宋体" w:hAnsi="宋体" w:cs="宋体"/>
          <w:b w:val="0"/>
          <w:bCs w:val="0"/>
          <w:kern w:val="0"/>
          <w:sz w:val="24"/>
          <w:szCs w:val="24"/>
          <w:lang w:bidi="ar-SA"/>
        </w:rPr>
        <w:t>（</w:t>
      </w:r>
      <w:r>
        <w:rPr>
          <w:rFonts w:ascii="宋体" w:eastAsia="宋体" w:hAnsi="宋体" w:cs="宋体"/>
          <w:b w:val="0"/>
          <w:bCs w:val="0"/>
          <w:kern w:val="0"/>
          <w:sz w:val="24"/>
          <w:szCs w:val="24"/>
          <w:lang w:bidi="ar-SA"/>
        </w:rPr>
        <w:t>8</w:t>
      </w:r>
      <w:r>
        <w:rPr>
          <w:rFonts w:ascii="宋体" w:eastAsia="宋体" w:hAnsi="宋体" w:cs="宋体"/>
          <w:b w:val="0"/>
          <w:bCs w:val="0"/>
          <w:kern w:val="0"/>
          <w:sz w:val="24"/>
          <w:szCs w:val="24"/>
          <w:lang w:bidi="ar-SA"/>
        </w:rPr>
        <w:t>）汤琼兰。</w:t>
      </w:r>
    </w:p>
    <w:p w:rsidR="00A64733" w:rsidRDefault="00C17F08">
      <w:pPr>
        <w:pStyle w:val="1"/>
        <w:snapToGrid w:val="0"/>
        <w:spacing w:line="360" w:lineRule="auto"/>
        <w:ind w:firstLineChars="200" w:firstLine="480"/>
        <w:rPr>
          <w:rFonts w:ascii="宋体" w:eastAsia="宋体" w:hAnsi="宋体" w:cs="宋体"/>
          <w:b w:val="0"/>
          <w:bCs w:val="0"/>
          <w:kern w:val="0"/>
          <w:sz w:val="24"/>
          <w:szCs w:val="24"/>
          <w:lang w:bidi="ar-SA"/>
        </w:rPr>
      </w:pPr>
      <w:r>
        <w:rPr>
          <w:rFonts w:ascii="宋体" w:eastAsia="宋体" w:hAnsi="宋体" w:cs="宋体"/>
          <w:b w:val="0"/>
          <w:bCs w:val="0"/>
          <w:kern w:val="0"/>
          <w:sz w:val="24"/>
          <w:szCs w:val="24"/>
          <w:lang w:bidi="ar-SA"/>
        </w:rPr>
        <w:t>上述候选人任职资格均符合</w:t>
      </w:r>
      <w:r>
        <w:rPr>
          <w:rFonts w:ascii="宋体" w:eastAsia="宋体" w:hAnsi="宋体" w:cs="宋体" w:hint="eastAsia"/>
          <w:b w:val="0"/>
          <w:bCs w:val="0"/>
          <w:kern w:val="0"/>
          <w:sz w:val="24"/>
          <w:szCs w:val="24"/>
          <w:lang w:bidi="ar-SA"/>
        </w:rPr>
        <w:t>相</w:t>
      </w:r>
      <w:r>
        <w:rPr>
          <w:rFonts w:ascii="宋体" w:eastAsia="宋体" w:hAnsi="宋体" w:cs="宋体"/>
          <w:b w:val="0"/>
          <w:bCs w:val="0"/>
          <w:kern w:val="0"/>
          <w:sz w:val="24"/>
          <w:szCs w:val="24"/>
          <w:lang w:bidi="ar-SA"/>
        </w:rPr>
        <w:t>关法律法规以及《公司章程》的规定。</w:t>
      </w:r>
    </w:p>
    <w:p w:rsidR="00A64733" w:rsidRDefault="00C17F08">
      <w:pPr>
        <w:pStyle w:val="1"/>
        <w:snapToGrid w:val="0"/>
        <w:spacing w:line="360" w:lineRule="auto"/>
        <w:ind w:firstLineChars="200" w:firstLine="480"/>
        <w:rPr>
          <w:rFonts w:ascii="宋体" w:eastAsia="宋体" w:hAnsi="宋体" w:cs="宋体"/>
          <w:b w:val="0"/>
          <w:bCs w:val="0"/>
          <w:kern w:val="0"/>
          <w:sz w:val="24"/>
          <w:szCs w:val="24"/>
          <w:lang w:bidi="ar-SA"/>
        </w:rPr>
      </w:pPr>
      <w:r>
        <w:rPr>
          <w:rFonts w:ascii="宋体" w:eastAsia="宋体" w:hAnsi="宋体" w:cs="宋体"/>
          <w:b w:val="0"/>
          <w:bCs w:val="0"/>
          <w:kern w:val="0"/>
          <w:sz w:val="24"/>
          <w:szCs w:val="24"/>
          <w:lang w:bidi="ar-SA"/>
        </w:rPr>
        <w:t>新任董事任职资格尚需报监管部门核准，任职自监管部门核准其任职资格之日起生效。在新任董事任职资格获得核准之前，原董事继续履职。连任董事的任职自股东大会审议通过之日起生效。</w:t>
      </w:r>
    </w:p>
    <w:p w:rsidR="00A64733" w:rsidRDefault="00C17F08">
      <w:pPr>
        <w:pStyle w:val="1"/>
        <w:snapToGrid w:val="0"/>
        <w:spacing w:line="360" w:lineRule="auto"/>
        <w:ind w:firstLineChars="200" w:firstLine="480"/>
        <w:jc w:val="left"/>
        <w:rPr>
          <w:rFonts w:ascii="宋体" w:eastAsia="宋体" w:hAnsi="宋体" w:cs="宋体"/>
          <w:b w:val="0"/>
          <w:bCs w:val="0"/>
          <w:kern w:val="0"/>
          <w:sz w:val="24"/>
          <w:szCs w:val="24"/>
          <w:lang w:bidi="ar-SA"/>
        </w:rPr>
      </w:pPr>
      <w:r>
        <w:rPr>
          <w:rFonts w:ascii="宋体" w:eastAsia="宋体" w:hAnsi="宋体" w:cs="宋体"/>
          <w:b w:val="0"/>
          <w:bCs w:val="0"/>
          <w:kern w:val="0"/>
          <w:sz w:val="24"/>
          <w:szCs w:val="24"/>
          <w:lang w:bidi="ar-SA"/>
        </w:rPr>
        <w:t>候选人简历</w:t>
      </w:r>
      <w:r>
        <w:rPr>
          <w:rFonts w:ascii="宋体" w:eastAsia="宋体" w:hAnsi="宋体" w:cs="宋体" w:hint="eastAsia"/>
          <w:b w:val="0"/>
          <w:bCs w:val="0"/>
          <w:kern w:val="0"/>
          <w:sz w:val="24"/>
          <w:szCs w:val="24"/>
          <w:lang w:bidi="ar-SA"/>
        </w:rPr>
        <w:t>详见</w:t>
      </w:r>
      <w:r>
        <w:rPr>
          <w:rFonts w:ascii="宋体" w:eastAsia="宋体" w:hAnsi="宋体" w:cs="宋体"/>
          <w:b w:val="0"/>
          <w:bCs w:val="0"/>
          <w:kern w:val="0"/>
          <w:sz w:val="24"/>
          <w:szCs w:val="24"/>
          <w:lang w:bidi="ar-SA"/>
        </w:rPr>
        <w:t>公司</w:t>
      </w:r>
      <w:r>
        <w:rPr>
          <w:rFonts w:ascii="宋体" w:eastAsia="宋体" w:hAnsi="宋体" w:cs="宋体" w:hint="eastAsia"/>
          <w:b w:val="0"/>
          <w:bCs w:val="0"/>
          <w:kern w:val="0"/>
          <w:sz w:val="24"/>
          <w:szCs w:val="24"/>
          <w:lang w:bidi="ar-SA"/>
        </w:rPr>
        <w:t>于</w:t>
      </w:r>
      <w:r>
        <w:rPr>
          <w:rFonts w:ascii="宋体" w:eastAsia="宋体" w:hAnsi="宋体" w:cs="宋体" w:hint="eastAsia"/>
          <w:b w:val="0"/>
          <w:bCs w:val="0"/>
          <w:kern w:val="0"/>
          <w:sz w:val="24"/>
          <w:szCs w:val="24"/>
          <w:lang w:bidi="ar-SA"/>
        </w:rPr>
        <w:t>2023</w:t>
      </w:r>
      <w:r>
        <w:rPr>
          <w:rFonts w:ascii="宋体" w:eastAsia="宋体" w:hAnsi="宋体" w:cs="宋体" w:hint="eastAsia"/>
          <w:b w:val="0"/>
          <w:bCs w:val="0"/>
          <w:kern w:val="0"/>
          <w:sz w:val="24"/>
          <w:szCs w:val="24"/>
          <w:lang w:bidi="ar-SA"/>
        </w:rPr>
        <w:t>年</w:t>
      </w:r>
      <w:r>
        <w:rPr>
          <w:rFonts w:ascii="宋体" w:eastAsia="宋体" w:hAnsi="宋体" w:cs="宋体" w:hint="eastAsia"/>
          <w:b w:val="0"/>
          <w:bCs w:val="0"/>
          <w:kern w:val="0"/>
          <w:sz w:val="24"/>
          <w:szCs w:val="24"/>
          <w:lang w:bidi="ar-SA"/>
        </w:rPr>
        <w:t>12</w:t>
      </w:r>
      <w:r>
        <w:rPr>
          <w:rFonts w:ascii="宋体" w:eastAsia="宋体" w:hAnsi="宋体" w:cs="宋体" w:hint="eastAsia"/>
          <w:b w:val="0"/>
          <w:bCs w:val="0"/>
          <w:kern w:val="0"/>
          <w:sz w:val="24"/>
          <w:szCs w:val="24"/>
          <w:lang w:bidi="ar-SA"/>
        </w:rPr>
        <w:t>月</w:t>
      </w:r>
      <w:r>
        <w:rPr>
          <w:rFonts w:ascii="宋体" w:eastAsia="宋体" w:hAnsi="宋体" w:cs="宋体" w:hint="eastAsia"/>
          <w:b w:val="0"/>
          <w:bCs w:val="0"/>
          <w:kern w:val="0"/>
          <w:sz w:val="24"/>
          <w:szCs w:val="24"/>
          <w:lang w:bidi="ar-SA"/>
        </w:rPr>
        <w:t>21</w:t>
      </w:r>
      <w:r>
        <w:rPr>
          <w:rFonts w:ascii="宋体" w:eastAsia="宋体" w:hAnsi="宋体" w:cs="宋体" w:hint="eastAsia"/>
          <w:b w:val="0"/>
          <w:bCs w:val="0"/>
          <w:kern w:val="0"/>
          <w:sz w:val="24"/>
          <w:szCs w:val="24"/>
          <w:lang w:bidi="ar-SA"/>
        </w:rPr>
        <w:t>日在</w:t>
      </w:r>
      <w:r>
        <w:rPr>
          <w:rFonts w:ascii="宋体" w:eastAsia="宋体" w:hAnsi="宋体" w:cs="宋体"/>
          <w:b w:val="0"/>
          <w:bCs w:val="0"/>
          <w:kern w:val="0"/>
          <w:sz w:val="24"/>
          <w:szCs w:val="24"/>
          <w:lang w:bidi="ar-SA"/>
        </w:rPr>
        <w:t>上海证券交易所网站（</w:t>
      </w:r>
      <w:r>
        <w:rPr>
          <w:rFonts w:ascii="宋体" w:eastAsia="宋体" w:hAnsi="宋体" w:cs="宋体"/>
          <w:b w:val="0"/>
          <w:bCs w:val="0"/>
          <w:kern w:val="0"/>
          <w:sz w:val="24"/>
          <w:szCs w:val="24"/>
          <w:lang w:bidi="ar-SA"/>
        </w:rPr>
        <w:t>www.sse.com.cn</w:t>
      </w:r>
      <w:r>
        <w:rPr>
          <w:rFonts w:ascii="宋体" w:eastAsia="宋体" w:hAnsi="宋体" w:cs="宋体"/>
          <w:b w:val="0"/>
          <w:bCs w:val="0"/>
          <w:kern w:val="0"/>
          <w:sz w:val="24"/>
          <w:szCs w:val="24"/>
          <w:lang w:bidi="ar-SA"/>
        </w:rPr>
        <w:t>）披露的《</w:t>
      </w:r>
      <w:r>
        <w:rPr>
          <w:rFonts w:ascii="宋体" w:eastAsia="宋体" w:hAnsi="宋体" w:cs="宋体" w:hint="eastAsia"/>
          <w:b w:val="0"/>
          <w:bCs w:val="0"/>
          <w:kern w:val="0"/>
          <w:sz w:val="24"/>
          <w:szCs w:val="24"/>
          <w:lang w:bidi="ar-SA"/>
        </w:rPr>
        <w:t>厦门</w:t>
      </w:r>
      <w:r>
        <w:rPr>
          <w:rFonts w:ascii="宋体" w:eastAsia="宋体" w:hAnsi="宋体" w:cs="宋体"/>
          <w:b w:val="0"/>
          <w:bCs w:val="0"/>
          <w:kern w:val="0"/>
          <w:sz w:val="24"/>
          <w:szCs w:val="24"/>
          <w:lang w:bidi="ar-SA"/>
        </w:rPr>
        <w:t>银行股份有限公司第</w:t>
      </w:r>
      <w:r>
        <w:rPr>
          <w:rFonts w:ascii="宋体" w:eastAsia="宋体" w:hAnsi="宋体" w:cs="宋体" w:hint="eastAsia"/>
          <w:b w:val="0"/>
          <w:bCs w:val="0"/>
          <w:kern w:val="0"/>
          <w:sz w:val="24"/>
          <w:szCs w:val="24"/>
          <w:lang w:bidi="ar-SA"/>
        </w:rPr>
        <w:t>八</w:t>
      </w:r>
      <w:r>
        <w:rPr>
          <w:rFonts w:ascii="宋体" w:eastAsia="宋体" w:hAnsi="宋体" w:cs="宋体"/>
          <w:b w:val="0"/>
          <w:bCs w:val="0"/>
          <w:kern w:val="0"/>
          <w:sz w:val="24"/>
          <w:szCs w:val="24"/>
          <w:lang w:bidi="ar-SA"/>
        </w:rPr>
        <w:t>届</w:t>
      </w:r>
      <w:r>
        <w:rPr>
          <w:rFonts w:ascii="宋体" w:eastAsia="宋体" w:hAnsi="宋体" w:cs="宋体" w:hint="eastAsia"/>
          <w:b w:val="0"/>
          <w:bCs w:val="0"/>
          <w:kern w:val="0"/>
          <w:sz w:val="24"/>
          <w:szCs w:val="24"/>
          <w:lang w:bidi="ar-SA"/>
        </w:rPr>
        <w:t>董事会</w:t>
      </w:r>
      <w:r>
        <w:rPr>
          <w:rFonts w:ascii="宋体" w:eastAsia="宋体" w:hAnsi="宋体" w:cs="宋体"/>
          <w:b w:val="0"/>
          <w:bCs w:val="0"/>
          <w:kern w:val="0"/>
          <w:sz w:val="24"/>
          <w:szCs w:val="24"/>
          <w:lang w:bidi="ar-SA"/>
        </w:rPr>
        <w:t>第</w:t>
      </w:r>
      <w:r>
        <w:rPr>
          <w:rFonts w:ascii="宋体" w:eastAsia="宋体" w:hAnsi="宋体" w:cs="宋体" w:hint="eastAsia"/>
          <w:b w:val="0"/>
          <w:bCs w:val="0"/>
          <w:kern w:val="0"/>
          <w:sz w:val="24"/>
          <w:szCs w:val="24"/>
          <w:lang w:bidi="ar-SA"/>
        </w:rPr>
        <w:t>四十一</w:t>
      </w:r>
      <w:r>
        <w:rPr>
          <w:rFonts w:ascii="宋体" w:eastAsia="宋体" w:hAnsi="宋体" w:cs="宋体"/>
          <w:b w:val="0"/>
          <w:bCs w:val="0"/>
          <w:kern w:val="0"/>
          <w:sz w:val="24"/>
          <w:szCs w:val="24"/>
          <w:lang w:bidi="ar-SA"/>
        </w:rPr>
        <w:t>次会议决议公告》（公告编号：</w:t>
      </w:r>
      <w:r>
        <w:rPr>
          <w:rFonts w:ascii="宋体" w:eastAsia="宋体" w:hAnsi="宋体" w:cs="宋体"/>
          <w:b w:val="0"/>
          <w:bCs w:val="0"/>
          <w:kern w:val="0"/>
          <w:sz w:val="24"/>
          <w:szCs w:val="24"/>
          <w:lang w:bidi="ar-SA"/>
        </w:rPr>
        <w:t>2023-</w:t>
      </w:r>
      <w:r>
        <w:rPr>
          <w:rFonts w:ascii="宋体" w:eastAsia="宋体" w:hAnsi="宋体" w:cs="宋体" w:hint="eastAsia"/>
          <w:b w:val="0"/>
          <w:bCs w:val="0"/>
          <w:kern w:val="0"/>
          <w:sz w:val="24"/>
          <w:szCs w:val="24"/>
          <w:lang w:bidi="ar-SA"/>
        </w:rPr>
        <w:t>048</w:t>
      </w:r>
      <w:r>
        <w:rPr>
          <w:rFonts w:ascii="宋体" w:eastAsia="宋体" w:hAnsi="宋体" w:cs="宋体"/>
          <w:b w:val="0"/>
          <w:bCs w:val="0"/>
          <w:kern w:val="0"/>
          <w:sz w:val="24"/>
          <w:szCs w:val="24"/>
          <w:lang w:bidi="ar-SA"/>
        </w:rPr>
        <w:t>）</w:t>
      </w:r>
      <w:r>
        <w:rPr>
          <w:rFonts w:ascii="宋体" w:eastAsia="宋体" w:hAnsi="宋体" w:cs="宋体" w:hint="eastAsia"/>
          <w:b w:val="0"/>
          <w:bCs w:val="0"/>
          <w:kern w:val="0"/>
          <w:sz w:val="24"/>
          <w:szCs w:val="24"/>
          <w:lang w:bidi="ar-SA"/>
        </w:rPr>
        <w:t>。</w:t>
      </w:r>
    </w:p>
    <w:p w:rsidR="00A64733" w:rsidRDefault="00C17F08">
      <w:pPr>
        <w:widowControl/>
        <w:snapToGrid w:val="0"/>
        <w:spacing w:line="360" w:lineRule="auto"/>
        <w:ind w:firstLineChars="200" w:firstLine="480"/>
        <w:jc w:val="left"/>
        <w:rPr>
          <w:rFonts w:ascii="宋体" w:eastAsia="宋体" w:hAnsi="宋体" w:cs="宋体"/>
          <w:sz w:val="24"/>
        </w:rPr>
      </w:pPr>
      <w:r>
        <w:rPr>
          <w:rFonts w:ascii="宋体" w:eastAsia="宋体" w:hAnsi="宋体" w:cs="宋体" w:hint="eastAsia"/>
          <w:kern w:val="0"/>
          <w:sz w:val="24"/>
        </w:rPr>
        <w:t>本议案</w:t>
      </w:r>
      <w:r>
        <w:rPr>
          <w:rFonts w:ascii="宋体" w:eastAsia="宋体" w:hAnsi="宋体" w:cs="宋体" w:hint="eastAsia"/>
          <w:kern w:val="0"/>
          <w:sz w:val="24"/>
        </w:rPr>
        <w:t>已经第八届董事会第</w:t>
      </w:r>
      <w:r>
        <w:rPr>
          <w:rFonts w:ascii="宋体" w:eastAsia="宋体" w:hAnsi="宋体" w:cs="宋体" w:hint="eastAsia"/>
          <w:kern w:val="0"/>
          <w:sz w:val="24"/>
        </w:rPr>
        <w:t>四十一</w:t>
      </w:r>
      <w:r>
        <w:rPr>
          <w:rFonts w:ascii="宋体" w:eastAsia="宋体" w:hAnsi="宋体" w:cs="宋体" w:hint="eastAsia"/>
          <w:kern w:val="0"/>
          <w:sz w:val="24"/>
        </w:rPr>
        <w:t>次会议审议通过，请各位股东</w:t>
      </w:r>
      <w:r>
        <w:rPr>
          <w:rFonts w:ascii="宋体" w:eastAsia="宋体" w:hAnsi="宋体" w:cs="宋体" w:hint="eastAsia"/>
          <w:kern w:val="0"/>
          <w:sz w:val="24"/>
        </w:rPr>
        <w:t>逐项审议。</w:t>
      </w:r>
    </w:p>
    <w:p w:rsidR="00A64733" w:rsidRDefault="00C17F08">
      <w:pPr>
        <w:snapToGrid w:val="0"/>
        <w:spacing w:line="360" w:lineRule="auto"/>
        <w:ind w:firstLineChars="200" w:firstLine="480"/>
        <w:jc w:val="right"/>
        <w:rPr>
          <w:rFonts w:ascii="宋体" w:eastAsia="宋体" w:hAnsi="宋体" w:cs="宋体"/>
          <w:sz w:val="24"/>
        </w:rPr>
      </w:pPr>
      <w:r>
        <w:rPr>
          <w:rFonts w:ascii="宋体" w:eastAsia="宋体" w:hAnsi="宋体" w:cs="宋体" w:hint="eastAsia"/>
          <w:sz w:val="24"/>
        </w:rPr>
        <w:t>厦门银行股份有限公司</w:t>
      </w:r>
    </w:p>
    <w:p w:rsidR="00A64733" w:rsidRDefault="00C17F08">
      <w:pPr>
        <w:snapToGrid w:val="0"/>
        <w:spacing w:line="360" w:lineRule="auto"/>
        <w:ind w:firstLineChars="200" w:firstLine="480"/>
        <w:jc w:val="right"/>
      </w:pPr>
      <w:r>
        <w:rPr>
          <w:rFonts w:ascii="宋体" w:eastAsia="宋体" w:hAnsi="宋体" w:cs="宋体" w:hint="eastAsia"/>
          <w:sz w:val="24"/>
        </w:rPr>
        <w:t>20</w:t>
      </w:r>
      <w:r>
        <w:rPr>
          <w:rFonts w:ascii="宋体" w:eastAsia="宋体" w:hAnsi="宋体" w:cs="宋体" w:hint="eastAsia"/>
          <w:sz w:val="24"/>
        </w:rPr>
        <w:t>24</w:t>
      </w:r>
      <w:r>
        <w:rPr>
          <w:rFonts w:ascii="宋体" w:eastAsia="宋体" w:hAnsi="宋体" w:cs="宋体" w:hint="eastAsia"/>
          <w:sz w:val="24"/>
        </w:rPr>
        <w:t>年</w:t>
      </w:r>
      <w:r>
        <w:rPr>
          <w:rFonts w:ascii="宋体" w:eastAsia="宋体" w:hAnsi="宋体" w:cs="宋体" w:hint="eastAsia"/>
          <w:sz w:val="24"/>
        </w:rPr>
        <w:t>1</w:t>
      </w:r>
      <w:r>
        <w:rPr>
          <w:rFonts w:ascii="宋体" w:eastAsia="宋体" w:hAnsi="宋体" w:cs="宋体" w:hint="eastAsia"/>
          <w:sz w:val="24"/>
        </w:rPr>
        <w:t>月</w:t>
      </w:r>
      <w:r>
        <w:rPr>
          <w:rFonts w:ascii="宋体" w:eastAsia="宋体" w:hAnsi="宋体" w:cs="宋体" w:hint="eastAsia"/>
          <w:sz w:val="24"/>
        </w:rPr>
        <w:t>5</w:t>
      </w:r>
      <w:r>
        <w:rPr>
          <w:rFonts w:ascii="宋体" w:eastAsia="宋体" w:hAnsi="宋体" w:cs="宋体" w:hint="eastAsia"/>
          <w:sz w:val="24"/>
        </w:rPr>
        <w:t>日</w:t>
      </w:r>
      <w:r>
        <w:rPr>
          <w:rFonts w:ascii="宋体" w:eastAsia="宋体" w:hAnsi="宋体" w:cs="宋体" w:hint="eastAsia"/>
          <w:sz w:val="24"/>
        </w:rPr>
        <w:br w:type="page"/>
      </w:r>
    </w:p>
    <w:p w:rsidR="00A64733" w:rsidRDefault="00C17F08">
      <w:pPr>
        <w:ind w:firstLineChars="200" w:firstLine="602"/>
        <w:rPr>
          <w:rFonts w:ascii="宋体" w:hAnsi="宋体"/>
          <w:b/>
          <w:sz w:val="30"/>
          <w:szCs w:val="30"/>
        </w:rPr>
      </w:pPr>
      <w:r>
        <w:rPr>
          <w:rFonts w:ascii="宋体" w:hAnsi="宋体"/>
          <w:b/>
          <w:noProof/>
          <w:sz w:val="30"/>
          <w:szCs w:val="30"/>
        </w:rPr>
        <w:lastRenderedPageBreak/>
        <mc:AlternateContent>
          <mc:Choice Requires="wps">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2380615" cy="693420"/>
                <wp:effectExtent l="4445" t="5080" r="15240" b="6350"/>
                <wp:wrapNone/>
                <wp:docPr id="15" name="文本框 4"/>
                <wp:cNvGraphicFramePr/>
                <a:graphic xmlns:a="http://schemas.openxmlformats.org/drawingml/2006/main">
                  <a:graphicData uri="http://schemas.microsoft.com/office/word/2010/wordprocessingShape">
                    <wps:wsp>
                      <wps:cNvSpPr txBox="1"/>
                      <wps:spPr>
                        <a:xfrm>
                          <a:off x="0" y="0"/>
                          <a:ext cx="2380615" cy="693420"/>
                        </a:xfrm>
                        <a:prstGeom prst="rect">
                          <a:avLst/>
                        </a:prstGeom>
                        <a:solidFill>
                          <a:srgbClr val="FFFFFF"/>
                        </a:solidFill>
                        <a:ln w="9525" cap="flat" cmpd="sng">
                          <a:solidFill>
                            <a:srgbClr val="000000"/>
                          </a:solidFill>
                          <a:prstDash val="solid"/>
                          <a:miter/>
                          <a:headEnd type="none" w="med" len="med"/>
                          <a:tailEnd type="none" w="med" len="med"/>
                        </a:ln>
                      </wps:spPr>
                      <wps:txbx>
                        <w:txbxContent>
                          <w:p w:rsidR="00A64733" w:rsidRDefault="00C17F08">
                            <w:pPr>
                              <w:jc w:val="center"/>
                              <w:rPr>
                                <w:rFonts w:ascii="宋体" w:eastAsia="宋体" w:hAnsi="宋体" w:cs="宋体"/>
                              </w:rPr>
                            </w:pPr>
                            <w:r>
                              <w:rPr>
                                <w:rFonts w:ascii="宋体" w:eastAsia="宋体" w:hAnsi="宋体" w:cs="宋体" w:hint="eastAsia"/>
                              </w:rPr>
                              <w:t>厦门银行股份有限公司</w:t>
                            </w:r>
                          </w:p>
                          <w:p w:rsidR="00A64733" w:rsidRDefault="00C17F08">
                            <w:pPr>
                              <w:jc w:val="center"/>
                              <w:rPr>
                                <w:rFonts w:ascii="宋体" w:eastAsia="宋体" w:hAnsi="宋体" w:cs="宋体"/>
                              </w:rPr>
                            </w:pPr>
                            <w:r>
                              <w:rPr>
                                <w:rFonts w:ascii="宋体" w:eastAsia="宋体" w:hAnsi="宋体" w:cs="宋体" w:hint="eastAsia"/>
                              </w:rPr>
                              <w:t>2024</w:t>
                            </w:r>
                            <w:r>
                              <w:rPr>
                                <w:rFonts w:ascii="宋体" w:eastAsia="宋体" w:hAnsi="宋体" w:cs="宋体" w:hint="eastAsia"/>
                              </w:rPr>
                              <w:t>年第一次临时股东大会</w:t>
                            </w:r>
                            <w:r>
                              <w:rPr>
                                <w:rFonts w:ascii="宋体" w:eastAsia="宋体" w:hAnsi="宋体" w:cs="宋体" w:hint="eastAsia"/>
                              </w:rPr>
                              <w:t>会议材料</w:t>
                            </w:r>
                          </w:p>
                          <w:p w:rsidR="00A64733" w:rsidRDefault="00C17F08">
                            <w:pPr>
                              <w:pStyle w:val="12"/>
                              <w:jc w:val="center"/>
                              <w:rPr>
                                <w:rFonts w:eastAsia="宋体"/>
                              </w:rPr>
                            </w:pPr>
                            <w:r>
                              <w:rPr>
                                <w:rFonts w:ascii="宋体" w:eastAsia="宋体" w:hAnsi="宋体" w:cs="宋体" w:hint="eastAsia"/>
                              </w:rPr>
                              <w:t>议案</w:t>
                            </w:r>
                            <w:r>
                              <w:rPr>
                                <w:rFonts w:ascii="宋体" w:eastAsia="宋体" w:hAnsi="宋体" w:cs="宋体" w:hint="eastAsia"/>
                              </w:rPr>
                              <w:t>8</w:t>
                            </w:r>
                          </w:p>
                        </w:txbxContent>
                      </wps:txbx>
                      <wps:bodyPr upright="1"/>
                    </wps:wsp>
                  </a:graphicData>
                </a:graphic>
              </wp:anchor>
            </w:drawing>
          </mc:Choice>
          <mc:Fallback>
            <w:pict>
              <v:shape id="_x0000_s1033" type="#_x0000_t202" style="position:absolute;left:0;text-align:left;margin-left:0;margin-top:0;width:187.45pt;height:54.6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">
                <v:textbox>
                  <w:txbxContent>
                    <w:p w:rsidR="00A64733" w:rsidRDefault="00C17F08">
                      <w:pPr>
                        <w:jc w:val="center"/>
                        <w:rPr>
                          <w:rFonts w:ascii="宋体" w:eastAsia="宋体" w:hAnsi="宋体" w:cs="宋体"/>
                        </w:rPr>
                      </w:pPr>
                      <w:r>
                        <w:rPr>
                          <w:rFonts w:ascii="宋体" w:eastAsia="宋体" w:hAnsi="宋体" w:cs="宋体" w:hint="eastAsia"/>
                        </w:rPr>
                        <w:t>厦门银行股份有限公司</w:t>
                      </w:r>
                    </w:p>
                    <w:p w:rsidR="00A64733" w:rsidRDefault="00C17F08">
                      <w:pPr>
                        <w:jc w:val="center"/>
                        <w:rPr>
                          <w:rFonts w:ascii="宋体" w:eastAsia="宋体" w:hAnsi="宋体" w:cs="宋体"/>
                        </w:rPr>
                      </w:pPr>
                      <w:r>
                        <w:rPr>
                          <w:rFonts w:ascii="宋体" w:eastAsia="宋体" w:hAnsi="宋体" w:cs="宋体" w:hint="eastAsia"/>
                        </w:rPr>
                        <w:t>2024</w:t>
                      </w:r>
                      <w:r>
                        <w:rPr>
                          <w:rFonts w:ascii="宋体" w:eastAsia="宋体" w:hAnsi="宋体" w:cs="宋体" w:hint="eastAsia"/>
                        </w:rPr>
                        <w:t>年第一次临时股东大会</w:t>
                      </w:r>
                      <w:r>
                        <w:rPr>
                          <w:rFonts w:ascii="宋体" w:eastAsia="宋体" w:hAnsi="宋体" w:cs="宋体" w:hint="eastAsia"/>
                        </w:rPr>
                        <w:t>会议材料</w:t>
                      </w:r>
                    </w:p>
                    <w:p w:rsidR="00A64733" w:rsidRDefault="00C17F08">
                      <w:pPr>
                        <w:pStyle w:val="12"/>
                        <w:jc w:val="center"/>
                        <w:rPr>
                          <w:rFonts w:eastAsia="宋体"/>
                        </w:rPr>
                      </w:pPr>
                      <w:r>
                        <w:rPr>
                          <w:rFonts w:ascii="宋体" w:eastAsia="宋体" w:hAnsi="宋体" w:cs="宋体" w:hint="eastAsia"/>
                        </w:rPr>
                        <w:t>议案</w:t>
                      </w:r>
                      <w:r>
                        <w:rPr>
                          <w:rFonts w:ascii="宋体" w:eastAsia="宋体" w:hAnsi="宋体" w:cs="宋体" w:hint="eastAsia"/>
                        </w:rPr>
                        <w:t>8</w:t>
                      </w:r>
                    </w:p>
                  </w:txbxContent>
                </v:textbox>
              </v:shape>
            </w:pict>
          </mc:Fallback>
        </mc:AlternateContent>
      </w:r>
    </w:p>
    <w:p w:rsidR="00A64733" w:rsidRDefault="00A64733">
      <w:pPr>
        <w:pStyle w:val="a6"/>
        <w:spacing w:line="520" w:lineRule="exact"/>
        <w:rPr>
          <w:b/>
          <w:sz w:val="24"/>
        </w:rPr>
      </w:pPr>
    </w:p>
    <w:p w:rsidR="00A64733" w:rsidRDefault="00A64733">
      <w:pPr>
        <w:pStyle w:val="a6"/>
        <w:snapToGrid w:val="0"/>
        <w:spacing w:line="360" w:lineRule="auto"/>
        <w:jc w:val="center"/>
        <w:rPr>
          <w:b/>
          <w:sz w:val="28"/>
          <w:szCs w:val="28"/>
        </w:rPr>
      </w:pPr>
    </w:p>
    <w:p w:rsidR="00A64733" w:rsidRDefault="00C17F08">
      <w:pPr>
        <w:widowControl/>
        <w:spacing w:line="360" w:lineRule="auto"/>
        <w:jc w:val="center"/>
        <w:rPr>
          <w:rFonts w:ascii="宋体" w:hAnsi="宋体" w:cs="宋体"/>
          <w:kern w:val="0"/>
          <w:sz w:val="24"/>
        </w:rPr>
      </w:pPr>
      <w:r>
        <w:rPr>
          <w:rFonts w:ascii="宋体" w:hAnsi="宋体" w:hint="eastAsia"/>
          <w:b/>
          <w:bCs/>
          <w:color w:val="000000"/>
          <w:sz w:val="30"/>
          <w:szCs w:val="30"/>
        </w:rPr>
        <w:t>厦门银行股份有限公司关于选举第九届董事会独立董事的议案</w:t>
      </w:r>
    </w:p>
    <w:p w:rsidR="00A64733" w:rsidRDefault="00A64733">
      <w:pPr>
        <w:widowControl/>
        <w:snapToGrid w:val="0"/>
        <w:spacing w:line="360" w:lineRule="auto"/>
        <w:rPr>
          <w:rFonts w:ascii="宋体" w:eastAsia="宋体" w:hAnsi="宋体" w:cs="宋体"/>
          <w:kern w:val="0"/>
          <w:sz w:val="24"/>
        </w:rPr>
      </w:pPr>
    </w:p>
    <w:p w:rsidR="00A64733" w:rsidRDefault="00C17F08">
      <w:pPr>
        <w:widowControl/>
        <w:snapToGrid w:val="0"/>
        <w:spacing w:line="360" w:lineRule="auto"/>
        <w:jc w:val="left"/>
        <w:rPr>
          <w:rFonts w:ascii="宋体" w:eastAsia="宋体" w:hAnsi="宋体" w:cs="宋体"/>
          <w:kern w:val="0"/>
          <w:sz w:val="24"/>
        </w:rPr>
      </w:pPr>
      <w:r>
        <w:rPr>
          <w:rFonts w:ascii="宋体" w:eastAsia="宋体" w:hAnsi="宋体" w:cs="宋体" w:hint="eastAsia"/>
          <w:kern w:val="0"/>
          <w:sz w:val="24"/>
        </w:rPr>
        <w:t>尊敬的各位</w:t>
      </w:r>
      <w:r>
        <w:rPr>
          <w:rFonts w:ascii="宋体" w:eastAsia="宋体" w:hAnsi="宋体" w:cs="宋体" w:hint="eastAsia"/>
          <w:kern w:val="0"/>
          <w:sz w:val="24"/>
        </w:rPr>
        <w:t>股东</w:t>
      </w:r>
      <w:r>
        <w:rPr>
          <w:rFonts w:ascii="宋体" w:eastAsia="宋体" w:hAnsi="宋体" w:cs="宋体" w:hint="eastAsia"/>
          <w:kern w:val="0"/>
          <w:sz w:val="24"/>
        </w:rPr>
        <w:t>：</w:t>
      </w:r>
    </w:p>
    <w:p w:rsidR="00A64733" w:rsidRDefault="00C17F08">
      <w:pPr>
        <w:widowControl/>
        <w:snapToGrid w:val="0"/>
        <w:spacing w:line="360" w:lineRule="auto"/>
        <w:ind w:firstLineChars="200" w:firstLine="480"/>
        <w:jc w:val="left"/>
        <w:rPr>
          <w:rFonts w:ascii="宋体" w:eastAsia="宋体" w:hAnsi="宋体" w:cs="宋体"/>
          <w:kern w:val="0"/>
          <w:sz w:val="24"/>
        </w:rPr>
      </w:pPr>
      <w:r>
        <w:rPr>
          <w:rFonts w:ascii="宋体" w:eastAsia="宋体" w:hAnsi="宋体" w:cs="宋体"/>
          <w:kern w:val="0"/>
          <w:sz w:val="24"/>
        </w:rPr>
        <w:t>根据《中华人民共和国公司法》《银行保险机构公司治理准则》等法律法规及《公司章程》规定，公司第八届董事会任期届满，现拟进行换届选举。按照依法合规、平稳过渡的原则，第九届董事会成员拟定为</w:t>
      </w:r>
      <w:r>
        <w:rPr>
          <w:rFonts w:ascii="宋体" w:eastAsia="宋体" w:hAnsi="宋体" w:cs="宋体"/>
          <w:kern w:val="0"/>
          <w:sz w:val="24"/>
        </w:rPr>
        <w:t>13</w:t>
      </w:r>
      <w:r>
        <w:rPr>
          <w:rFonts w:ascii="宋体" w:eastAsia="宋体" w:hAnsi="宋体" w:cs="宋体"/>
          <w:kern w:val="0"/>
          <w:sz w:val="24"/>
        </w:rPr>
        <w:t>名，由</w:t>
      </w:r>
      <w:r>
        <w:rPr>
          <w:rFonts w:ascii="宋体" w:eastAsia="宋体" w:hAnsi="宋体" w:cs="宋体"/>
          <w:kern w:val="0"/>
          <w:sz w:val="24"/>
        </w:rPr>
        <w:t>8</w:t>
      </w:r>
      <w:r>
        <w:rPr>
          <w:rFonts w:ascii="宋体" w:eastAsia="宋体" w:hAnsi="宋体" w:cs="宋体"/>
          <w:kern w:val="0"/>
          <w:sz w:val="24"/>
        </w:rPr>
        <w:t>名非独立董事和</w:t>
      </w:r>
      <w:r>
        <w:rPr>
          <w:rFonts w:ascii="宋体" w:eastAsia="宋体" w:hAnsi="宋体" w:cs="宋体"/>
          <w:kern w:val="0"/>
          <w:sz w:val="24"/>
        </w:rPr>
        <w:t>5</w:t>
      </w:r>
      <w:r>
        <w:rPr>
          <w:rFonts w:ascii="宋体" w:eastAsia="宋体" w:hAnsi="宋体" w:cs="宋体"/>
          <w:kern w:val="0"/>
          <w:sz w:val="24"/>
        </w:rPr>
        <w:t>名独立董事组成，任期三年。</w:t>
      </w:r>
    </w:p>
    <w:p w:rsidR="00A64733" w:rsidRDefault="00C17F08">
      <w:pPr>
        <w:widowControl/>
        <w:snapToGrid w:val="0"/>
        <w:spacing w:line="360" w:lineRule="auto"/>
        <w:ind w:firstLineChars="200" w:firstLine="480"/>
        <w:jc w:val="left"/>
        <w:rPr>
          <w:rFonts w:ascii="宋体" w:eastAsia="宋体" w:hAnsi="宋体" w:cs="宋体"/>
          <w:kern w:val="0"/>
          <w:sz w:val="24"/>
        </w:rPr>
      </w:pPr>
      <w:r>
        <w:rPr>
          <w:rFonts w:ascii="宋体" w:eastAsia="宋体" w:hAnsi="宋体" w:cs="宋体"/>
          <w:kern w:val="0"/>
          <w:sz w:val="24"/>
        </w:rPr>
        <w:t>第九届董事会</w:t>
      </w:r>
      <w:r>
        <w:rPr>
          <w:rFonts w:ascii="宋体" w:eastAsia="宋体" w:hAnsi="宋体" w:cs="宋体"/>
          <w:kern w:val="0"/>
          <w:sz w:val="24"/>
        </w:rPr>
        <w:t>5</w:t>
      </w:r>
      <w:r>
        <w:rPr>
          <w:rFonts w:ascii="宋体" w:eastAsia="宋体" w:hAnsi="宋体" w:cs="宋体"/>
          <w:kern w:val="0"/>
          <w:sz w:val="24"/>
        </w:rPr>
        <w:t>名独立董事候选人具体名单如下：</w:t>
      </w:r>
    </w:p>
    <w:p w:rsidR="00A64733" w:rsidRDefault="00C17F08">
      <w:pPr>
        <w:widowControl/>
        <w:snapToGrid w:val="0"/>
        <w:spacing w:line="360" w:lineRule="auto"/>
        <w:ind w:firstLineChars="200" w:firstLine="480"/>
        <w:jc w:val="left"/>
        <w:rPr>
          <w:rFonts w:ascii="宋体" w:eastAsia="宋体" w:hAnsi="宋体" w:cs="宋体"/>
          <w:kern w:val="0"/>
          <w:sz w:val="24"/>
        </w:rPr>
      </w:pPr>
      <w:r>
        <w:rPr>
          <w:rFonts w:ascii="宋体" w:eastAsia="宋体" w:hAnsi="宋体" w:cs="宋体"/>
          <w:kern w:val="0"/>
          <w:sz w:val="24"/>
        </w:rPr>
        <w:t>（</w:t>
      </w:r>
      <w:r>
        <w:rPr>
          <w:rFonts w:ascii="宋体" w:eastAsia="宋体" w:hAnsi="宋体" w:cs="宋体"/>
          <w:kern w:val="0"/>
          <w:sz w:val="24"/>
        </w:rPr>
        <w:t>1</w:t>
      </w:r>
      <w:r>
        <w:rPr>
          <w:rFonts w:ascii="宋体" w:eastAsia="宋体" w:hAnsi="宋体" w:cs="宋体"/>
          <w:kern w:val="0"/>
          <w:sz w:val="24"/>
        </w:rPr>
        <w:t>）戴亦一；</w:t>
      </w:r>
    </w:p>
    <w:p w:rsidR="00A64733" w:rsidRDefault="00C17F08">
      <w:pPr>
        <w:widowControl/>
        <w:snapToGrid w:val="0"/>
        <w:spacing w:line="360" w:lineRule="auto"/>
        <w:ind w:firstLineChars="200" w:firstLine="480"/>
        <w:jc w:val="left"/>
        <w:rPr>
          <w:rFonts w:ascii="宋体" w:eastAsia="宋体" w:hAnsi="宋体" w:cs="宋体"/>
          <w:kern w:val="0"/>
          <w:sz w:val="24"/>
        </w:rPr>
      </w:pPr>
      <w:r>
        <w:rPr>
          <w:rFonts w:ascii="宋体" w:eastAsia="宋体" w:hAnsi="宋体" w:cs="宋体"/>
          <w:kern w:val="0"/>
          <w:sz w:val="24"/>
        </w:rPr>
        <w:t>（</w:t>
      </w:r>
      <w:r>
        <w:rPr>
          <w:rFonts w:ascii="宋体" w:eastAsia="宋体" w:hAnsi="宋体" w:cs="宋体"/>
          <w:kern w:val="0"/>
          <w:sz w:val="24"/>
        </w:rPr>
        <w:t>2</w:t>
      </w:r>
      <w:r>
        <w:rPr>
          <w:rFonts w:ascii="宋体" w:eastAsia="宋体" w:hAnsi="宋体" w:cs="宋体"/>
          <w:kern w:val="0"/>
          <w:sz w:val="24"/>
        </w:rPr>
        <w:t>）谢德仁；</w:t>
      </w:r>
    </w:p>
    <w:p w:rsidR="00A64733" w:rsidRDefault="00C17F08">
      <w:pPr>
        <w:widowControl/>
        <w:snapToGrid w:val="0"/>
        <w:spacing w:line="360" w:lineRule="auto"/>
        <w:ind w:firstLineChars="200" w:firstLine="480"/>
        <w:jc w:val="left"/>
        <w:rPr>
          <w:rFonts w:ascii="宋体" w:eastAsia="宋体" w:hAnsi="宋体" w:cs="宋体"/>
          <w:kern w:val="0"/>
          <w:sz w:val="24"/>
        </w:rPr>
      </w:pPr>
      <w:r>
        <w:rPr>
          <w:rFonts w:ascii="宋体" w:eastAsia="宋体" w:hAnsi="宋体" w:cs="宋体"/>
          <w:kern w:val="0"/>
          <w:sz w:val="24"/>
        </w:rPr>
        <w:t>（</w:t>
      </w:r>
      <w:r>
        <w:rPr>
          <w:rFonts w:ascii="宋体" w:eastAsia="宋体" w:hAnsi="宋体" w:cs="宋体"/>
          <w:kern w:val="0"/>
          <w:sz w:val="24"/>
        </w:rPr>
        <w:t>3</w:t>
      </w:r>
      <w:r>
        <w:rPr>
          <w:rFonts w:ascii="宋体" w:eastAsia="宋体" w:hAnsi="宋体" w:cs="宋体"/>
          <w:kern w:val="0"/>
          <w:sz w:val="24"/>
        </w:rPr>
        <w:t>）聂秀峰；</w:t>
      </w:r>
    </w:p>
    <w:p w:rsidR="00A64733" w:rsidRDefault="00C17F08">
      <w:pPr>
        <w:widowControl/>
        <w:snapToGrid w:val="0"/>
        <w:spacing w:line="360" w:lineRule="auto"/>
        <w:ind w:firstLineChars="200" w:firstLine="480"/>
        <w:jc w:val="left"/>
        <w:rPr>
          <w:rFonts w:ascii="宋体" w:eastAsia="宋体" w:hAnsi="宋体" w:cs="宋体"/>
          <w:kern w:val="0"/>
          <w:sz w:val="24"/>
        </w:rPr>
      </w:pPr>
      <w:r>
        <w:rPr>
          <w:rFonts w:ascii="宋体" w:eastAsia="宋体" w:hAnsi="宋体" w:cs="宋体"/>
          <w:kern w:val="0"/>
          <w:sz w:val="24"/>
        </w:rPr>
        <w:t>（</w:t>
      </w:r>
      <w:r>
        <w:rPr>
          <w:rFonts w:ascii="宋体" w:eastAsia="宋体" w:hAnsi="宋体" w:cs="宋体"/>
          <w:kern w:val="0"/>
          <w:sz w:val="24"/>
        </w:rPr>
        <w:t>4</w:t>
      </w:r>
      <w:r>
        <w:rPr>
          <w:rFonts w:ascii="宋体" w:eastAsia="宋体" w:hAnsi="宋体" w:cs="宋体"/>
          <w:kern w:val="0"/>
          <w:sz w:val="24"/>
        </w:rPr>
        <w:t>）陈欣；</w:t>
      </w:r>
    </w:p>
    <w:p w:rsidR="00A64733" w:rsidRDefault="00C17F08">
      <w:pPr>
        <w:widowControl/>
        <w:snapToGrid w:val="0"/>
        <w:spacing w:line="360" w:lineRule="auto"/>
        <w:ind w:firstLineChars="200" w:firstLine="480"/>
        <w:jc w:val="left"/>
        <w:rPr>
          <w:rFonts w:ascii="宋体" w:eastAsia="宋体" w:hAnsi="宋体" w:cs="宋体"/>
          <w:kern w:val="0"/>
          <w:sz w:val="24"/>
        </w:rPr>
      </w:pPr>
      <w:r>
        <w:rPr>
          <w:rFonts w:ascii="宋体" w:eastAsia="宋体" w:hAnsi="宋体" w:cs="宋体"/>
          <w:kern w:val="0"/>
          <w:sz w:val="24"/>
        </w:rPr>
        <w:t>（</w:t>
      </w:r>
      <w:r>
        <w:rPr>
          <w:rFonts w:ascii="宋体" w:eastAsia="宋体" w:hAnsi="宋体" w:cs="宋体"/>
          <w:kern w:val="0"/>
          <w:sz w:val="24"/>
        </w:rPr>
        <w:t>5</w:t>
      </w:r>
      <w:r>
        <w:rPr>
          <w:rFonts w:ascii="宋体" w:eastAsia="宋体" w:hAnsi="宋体" w:cs="宋体"/>
          <w:kern w:val="0"/>
          <w:sz w:val="24"/>
        </w:rPr>
        <w:t>）袁东。</w:t>
      </w:r>
    </w:p>
    <w:p w:rsidR="00A64733" w:rsidRDefault="00C17F08">
      <w:pPr>
        <w:widowControl/>
        <w:snapToGrid w:val="0"/>
        <w:spacing w:line="360" w:lineRule="auto"/>
        <w:ind w:firstLineChars="200" w:firstLine="480"/>
        <w:jc w:val="left"/>
        <w:rPr>
          <w:rFonts w:ascii="宋体" w:eastAsia="宋体" w:hAnsi="宋体" w:cs="宋体"/>
          <w:kern w:val="0"/>
          <w:sz w:val="24"/>
        </w:rPr>
      </w:pPr>
      <w:r>
        <w:rPr>
          <w:rFonts w:ascii="宋体" w:eastAsia="宋体" w:hAnsi="宋体" w:cs="宋体"/>
          <w:kern w:val="0"/>
          <w:sz w:val="24"/>
        </w:rPr>
        <w:t>上述候选人任职资格均符合</w:t>
      </w:r>
      <w:r>
        <w:rPr>
          <w:rFonts w:ascii="宋体" w:eastAsia="宋体" w:hAnsi="宋体" w:cs="宋体" w:hint="eastAsia"/>
          <w:kern w:val="0"/>
          <w:sz w:val="24"/>
        </w:rPr>
        <w:t>相</w:t>
      </w:r>
      <w:r>
        <w:rPr>
          <w:rFonts w:ascii="宋体" w:eastAsia="宋体" w:hAnsi="宋体" w:cs="宋体"/>
          <w:kern w:val="0"/>
          <w:sz w:val="24"/>
        </w:rPr>
        <w:t>关法律法规以及《公司章程》的规定。</w:t>
      </w:r>
    </w:p>
    <w:p w:rsidR="00A64733" w:rsidRDefault="00C17F08">
      <w:pPr>
        <w:widowControl/>
        <w:snapToGrid w:val="0"/>
        <w:spacing w:line="360" w:lineRule="auto"/>
        <w:ind w:firstLineChars="200" w:firstLine="480"/>
        <w:jc w:val="left"/>
        <w:rPr>
          <w:rFonts w:ascii="宋体" w:eastAsia="宋体" w:hAnsi="宋体" w:cs="宋体"/>
          <w:kern w:val="0"/>
          <w:sz w:val="24"/>
        </w:rPr>
      </w:pPr>
      <w:r>
        <w:rPr>
          <w:rFonts w:ascii="宋体" w:eastAsia="宋体" w:hAnsi="宋体" w:cs="宋体"/>
          <w:kern w:val="0"/>
          <w:sz w:val="24"/>
        </w:rPr>
        <w:t>新任董事任职资格尚需报监管部门核准，任职自监管部门核准其任职资格之日起生效。在新任董事任职资格获得核准之前，原董事继续履职。连任董事的任职自股东大会审议通过之日起生效。</w:t>
      </w:r>
    </w:p>
    <w:p w:rsidR="00A64733" w:rsidRDefault="00C17F08">
      <w:pPr>
        <w:widowControl/>
        <w:snapToGrid w:val="0"/>
        <w:spacing w:line="360" w:lineRule="auto"/>
        <w:ind w:firstLineChars="200" w:firstLine="480"/>
        <w:jc w:val="left"/>
      </w:pPr>
      <w:r>
        <w:rPr>
          <w:rFonts w:ascii="宋体" w:eastAsia="宋体" w:hAnsi="宋体" w:cs="宋体" w:hint="eastAsia"/>
          <w:kern w:val="0"/>
          <w:sz w:val="24"/>
        </w:rPr>
        <w:t>候选人简历详见公司于</w:t>
      </w:r>
      <w:r>
        <w:rPr>
          <w:rFonts w:ascii="宋体" w:eastAsia="宋体" w:hAnsi="宋体" w:cs="宋体" w:hint="eastAsia"/>
          <w:kern w:val="0"/>
          <w:sz w:val="24"/>
        </w:rPr>
        <w:t>2023</w:t>
      </w:r>
      <w:r>
        <w:rPr>
          <w:rFonts w:ascii="宋体" w:eastAsia="宋体" w:hAnsi="宋体" w:cs="宋体" w:hint="eastAsia"/>
          <w:kern w:val="0"/>
          <w:sz w:val="24"/>
        </w:rPr>
        <w:t>年</w:t>
      </w:r>
      <w:r>
        <w:rPr>
          <w:rFonts w:ascii="宋体" w:eastAsia="宋体" w:hAnsi="宋体" w:cs="宋体" w:hint="eastAsia"/>
          <w:kern w:val="0"/>
          <w:sz w:val="24"/>
        </w:rPr>
        <w:t>12</w:t>
      </w:r>
      <w:r>
        <w:rPr>
          <w:rFonts w:ascii="宋体" w:eastAsia="宋体" w:hAnsi="宋体" w:cs="宋体" w:hint="eastAsia"/>
          <w:kern w:val="0"/>
          <w:sz w:val="24"/>
        </w:rPr>
        <w:t>月</w:t>
      </w:r>
      <w:r>
        <w:rPr>
          <w:rFonts w:ascii="宋体" w:eastAsia="宋体" w:hAnsi="宋体" w:cs="宋体" w:hint="eastAsia"/>
          <w:kern w:val="0"/>
          <w:sz w:val="24"/>
        </w:rPr>
        <w:t>21</w:t>
      </w:r>
      <w:r>
        <w:rPr>
          <w:rFonts w:ascii="宋体" w:eastAsia="宋体" w:hAnsi="宋体" w:cs="宋体" w:hint="eastAsia"/>
          <w:kern w:val="0"/>
          <w:sz w:val="24"/>
        </w:rPr>
        <w:t>日在上海证券交易所网站（</w:t>
      </w:r>
      <w:r>
        <w:rPr>
          <w:rFonts w:ascii="宋体" w:eastAsia="宋体" w:hAnsi="宋体" w:cs="宋体" w:hint="eastAsia"/>
          <w:kern w:val="0"/>
          <w:sz w:val="24"/>
        </w:rPr>
        <w:t>www.sse.com.cn</w:t>
      </w:r>
      <w:r>
        <w:rPr>
          <w:rFonts w:ascii="宋体" w:eastAsia="宋体" w:hAnsi="宋体" w:cs="宋体" w:hint="eastAsia"/>
          <w:kern w:val="0"/>
          <w:sz w:val="24"/>
        </w:rPr>
        <w:t>）披露的《厦门银行股份有限公司第八届董事会第四十一次会议决议公告》（公告编号：</w:t>
      </w:r>
      <w:r>
        <w:rPr>
          <w:rFonts w:ascii="宋体" w:eastAsia="宋体" w:hAnsi="宋体" w:cs="宋体" w:hint="eastAsia"/>
          <w:kern w:val="0"/>
          <w:sz w:val="24"/>
        </w:rPr>
        <w:t>2023-</w:t>
      </w:r>
      <w:r>
        <w:rPr>
          <w:rFonts w:ascii="宋体" w:eastAsia="宋体" w:hAnsi="宋体" w:cs="宋体" w:hint="eastAsia"/>
          <w:kern w:val="0"/>
          <w:sz w:val="24"/>
        </w:rPr>
        <w:t>048</w:t>
      </w:r>
      <w:r>
        <w:rPr>
          <w:rFonts w:ascii="宋体" w:eastAsia="宋体" w:hAnsi="宋体" w:cs="宋体" w:hint="eastAsia"/>
          <w:kern w:val="0"/>
          <w:sz w:val="24"/>
        </w:rPr>
        <w:t>）。</w:t>
      </w:r>
    </w:p>
    <w:p w:rsidR="00A64733" w:rsidRDefault="00C17F08">
      <w:pPr>
        <w:widowControl/>
        <w:snapToGrid w:val="0"/>
        <w:spacing w:line="360" w:lineRule="auto"/>
        <w:ind w:firstLineChars="200" w:firstLine="480"/>
        <w:jc w:val="left"/>
        <w:rPr>
          <w:rFonts w:ascii="宋体" w:eastAsia="宋体" w:hAnsi="宋体" w:cs="宋体"/>
          <w:kern w:val="0"/>
          <w:sz w:val="24"/>
        </w:rPr>
      </w:pPr>
      <w:r>
        <w:rPr>
          <w:rFonts w:ascii="宋体" w:eastAsia="宋体" w:hAnsi="宋体" w:cs="宋体" w:hint="eastAsia"/>
          <w:kern w:val="0"/>
          <w:sz w:val="24"/>
        </w:rPr>
        <w:t>本议案已经第八届董事会第</w:t>
      </w:r>
      <w:r>
        <w:rPr>
          <w:rFonts w:ascii="宋体" w:eastAsia="宋体" w:hAnsi="宋体" w:cs="宋体" w:hint="eastAsia"/>
          <w:kern w:val="0"/>
          <w:sz w:val="24"/>
        </w:rPr>
        <w:t>四十</w:t>
      </w:r>
      <w:r>
        <w:rPr>
          <w:rFonts w:ascii="宋体" w:eastAsia="宋体" w:hAnsi="宋体" w:cs="宋体" w:hint="eastAsia"/>
          <w:kern w:val="0"/>
          <w:sz w:val="24"/>
        </w:rPr>
        <w:t>一</w:t>
      </w:r>
      <w:r>
        <w:rPr>
          <w:rFonts w:ascii="宋体" w:eastAsia="宋体" w:hAnsi="宋体" w:cs="宋体" w:hint="eastAsia"/>
          <w:kern w:val="0"/>
          <w:sz w:val="24"/>
        </w:rPr>
        <w:t>次会议审议通过，请各位股东</w:t>
      </w:r>
      <w:r>
        <w:rPr>
          <w:rFonts w:ascii="宋体" w:eastAsia="宋体" w:hAnsi="宋体" w:cs="宋体" w:hint="eastAsia"/>
          <w:kern w:val="0"/>
          <w:sz w:val="24"/>
        </w:rPr>
        <w:t>逐项审议。</w:t>
      </w:r>
    </w:p>
    <w:p w:rsidR="00A64733" w:rsidRDefault="00A64733">
      <w:pPr>
        <w:snapToGrid w:val="0"/>
        <w:spacing w:line="360" w:lineRule="auto"/>
        <w:rPr>
          <w:rFonts w:ascii="宋体" w:eastAsia="宋体" w:hAnsi="宋体" w:cs="宋体"/>
          <w:sz w:val="24"/>
        </w:rPr>
      </w:pPr>
    </w:p>
    <w:p w:rsidR="00A64733" w:rsidRDefault="00C17F08">
      <w:pPr>
        <w:snapToGrid w:val="0"/>
        <w:spacing w:line="360" w:lineRule="auto"/>
        <w:ind w:firstLineChars="200" w:firstLine="480"/>
        <w:jc w:val="right"/>
        <w:rPr>
          <w:rFonts w:ascii="宋体" w:eastAsia="宋体" w:hAnsi="宋体" w:cs="宋体"/>
          <w:sz w:val="24"/>
        </w:rPr>
      </w:pPr>
      <w:r>
        <w:rPr>
          <w:rFonts w:ascii="宋体" w:eastAsia="宋体" w:hAnsi="宋体" w:cs="宋体" w:hint="eastAsia"/>
          <w:sz w:val="24"/>
        </w:rPr>
        <w:t>厦门银行股份有限公司</w:t>
      </w:r>
    </w:p>
    <w:p w:rsidR="00A64733" w:rsidRDefault="00C17F08">
      <w:pPr>
        <w:snapToGrid w:val="0"/>
        <w:spacing w:line="360" w:lineRule="auto"/>
        <w:ind w:firstLineChars="200" w:firstLine="480"/>
        <w:jc w:val="right"/>
      </w:pPr>
      <w:r>
        <w:rPr>
          <w:rFonts w:ascii="宋体" w:eastAsia="宋体" w:hAnsi="宋体" w:cs="宋体" w:hint="eastAsia"/>
          <w:sz w:val="24"/>
        </w:rPr>
        <w:t>20</w:t>
      </w:r>
      <w:r>
        <w:rPr>
          <w:rFonts w:ascii="宋体" w:eastAsia="宋体" w:hAnsi="宋体" w:cs="宋体" w:hint="eastAsia"/>
          <w:sz w:val="24"/>
        </w:rPr>
        <w:t>24</w:t>
      </w:r>
      <w:r>
        <w:rPr>
          <w:rFonts w:ascii="宋体" w:eastAsia="宋体" w:hAnsi="宋体" w:cs="宋体" w:hint="eastAsia"/>
          <w:sz w:val="24"/>
        </w:rPr>
        <w:t>年</w:t>
      </w:r>
      <w:r>
        <w:rPr>
          <w:rFonts w:ascii="宋体" w:eastAsia="宋体" w:hAnsi="宋体" w:cs="宋体" w:hint="eastAsia"/>
          <w:sz w:val="24"/>
        </w:rPr>
        <w:t>1</w:t>
      </w:r>
      <w:r>
        <w:rPr>
          <w:rFonts w:ascii="宋体" w:eastAsia="宋体" w:hAnsi="宋体" w:cs="宋体" w:hint="eastAsia"/>
          <w:sz w:val="24"/>
        </w:rPr>
        <w:t>月</w:t>
      </w:r>
      <w:r>
        <w:rPr>
          <w:rFonts w:ascii="宋体" w:eastAsia="宋体" w:hAnsi="宋体" w:cs="宋体" w:hint="eastAsia"/>
          <w:sz w:val="24"/>
        </w:rPr>
        <w:t>5</w:t>
      </w:r>
      <w:r>
        <w:rPr>
          <w:rFonts w:ascii="宋体" w:eastAsia="宋体" w:hAnsi="宋体" w:cs="宋体" w:hint="eastAsia"/>
          <w:sz w:val="24"/>
        </w:rPr>
        <w:t>日</w:t>
      </w:r>
    </w:p>
    <w:sectPr w:rsidR="00A64733">
      <w:headerReference w:type="default" r:id="rId9"/>
      <w:footerReference w:type="default" r:id="rId10"/>
      <w:pgSz w:w="11906" w:h="16838"/>
      <w:pgMar w:top="1440" w:right="1468" w:bottom="1440" w:left="1797" w:header="851" w:footer="992" w:gutter="0"/>
      <w:cols w:space="0"/>
      <w:docGrid w:type="lines" w:linePitch="3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7F08" w:rsidRDefault="00C17F08">
      <w:r>
        <w:separator/>
      </w:r>
    </w:p>
  </w:endnote>
  <w:endnote w:type="continuationSeparator" w:id="0">
    <w:p w:rsidR="00C17F08" w:rsidRDefault="00C17F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_GB2312">
    <w:altName w:val="楷体"/>
    <w:charset w:val="86"/>
    <w:family w:val="modern"/>
    <w:pitch w:val="default"/>
    <w:sig w:usb0="00000000" w:usb1="00000000" w:usb2="00000010" w:usb3="00000000" w:csb0="00040000" w:csb1="00000000"/>
  </w:font>
  <w:font w:name="华文楷体">
    <w:altName w:val="宋体"/>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_GB2312">
    <w:altName w:val="Segoe Print"/>
    <w:charset w:val="00"/>
    <w:family w:val="roman"/>
    <w:pitch w:val="default"/>
  </w:font>
  <w:font w:name="Cambria">
    <w:panose1 w:val="02040503050406030204"/>
    <w:charset w:val="00"/>
    <w:family w:val="roman"/>
    <w:pitch w:val="variable"/>
    <w:sig w:usb0="E00006FF" w:usb1="420024FF" w:usb2="02000000" w:usb3="00000000" w:csb0="0000019F"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
    <w:altName w:val="Segoe Print"/>
    <w:charset w:val="00"/>
    <w:family w:val="roman"/>
    <w:pitch w:val="default"/>
  </w:font>
  <w:font w:name="仿宋_GB2312">
    <w:altName w:val="仿宋"/>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4733" w:rsidRDefault="00C17F08">
    <w:pPr>
      <w:pStyle w:val="a8"/>
      <w:jc w:val="cente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226695"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22669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64733" w:rsidRDefault="00C17F08">
                          <w:pPr>
                            <w:pStyle w:val="a8"/>
                          </w:pPr>
                          <w:r>
                            <w:rPr>
                              <w:rFonts w:hint="eastAsia"/>
                            </w:rPr>
                            <w:fldChar w:fldCharType="begin"/>
                          </w:r>
                          <w:r>
                            <w:rPr>
                              <w:rFonts w:hint="eastAsia"/>
                            </w:rPr>
                            <w:instrText xml:space="preserve"> PAGE  \* MERGEFORMAT </w:instrText>
                          </w:r>
                          <w:r>
                            <w:rPr>
                              <w:rFonts w:hint="eastAsia"/>
                            </w:rPr>
                            <w:fldChar w:fldCharType="separate"/>
                          </w:r>
                          <w:r w:rsidR="002E1649">
                            <w:rPr>
                              <w:noProof/>
                            </w:rPr>
                            <w:t>106</w:t>
                          </w:r>
                          <w:r>
                            <w:rPr>
                              <w:rFonts w:hint="eastAsia"/>
                            </w:rP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1034" type="#_x0000_t202" style="position:absolute;left:0;text-align:left;margin-left:0;margin-top:0;width:17.85pt;height:2in;z-index:251661312;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" filled="f" stroked="f" strokeweight=".5pt">
              <v:textbox style="mso-fit-shape-to-text:t" inset="0,0,0,0">
                <w:txbxContent>
                  <w:p w:rsidR="00A64733" w:rsidRDefault="00C17F08">
                    <w:pPr>
                      <w:pStyle w:val="a8"/>
                    </w:pPr>
                    <w:r>
                      <w:rPr>
                        <w:rFonts w:hint="eastAsia"/>
                      </w:rPr>
                      <w:fldChar w:fldCharType="begin"/>
                    </w:r>
                    <w:r>
                      <w:rPr>
                        <w:rFonts w:hint="eastAsia"/>
                      </w:rPr>
                      <w:instrText xml:space="preserve"> PAGE  \* MERGEFORMAT </w:instrText>
                    </w:r>
                    <w:r>
                      <w:rPr>
                        <w:rFonts w:hint="eastAsia"/>
                      </w:rPr>
                      <w:fldChar w:fldCharType="separate"/>
                    </w:r>
                    <w:r w:rsidR="002E1649">
                      <w:rPr>
                        <w:noProof/>
                      </w:rPr>
                      <w:t>106</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7F08" w:rsidRDefault="00C17F08">
      <w:r>
        <w:separator/>
      </w:r>
    </w:p>
  </w:footnote>
  <w:footnote w:type="continuationSeparator" w:id="0">
    <w:p w:rsidR="00C17F08" w:rsidRDefault="00C17F0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4733" w:rsidRDefault="00A64733">
    <w:pPr>
      <w:pStyle w:val="a9"/>
      <w:spacing w:before="120" w:after="1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B77D7"/>
    <w:multiLevelType w:val="multilevel"/>
    <w:tmpl w:val="012B77D7"/>
    <w:lvl w:ilvl="0">
      <w:start w:val="1"/>
      <w:numFmt w:val="japaneseCounting"/>
      <w:lvlText w:val="第%1节"/>
      <w:lvlJc w:val="left"/>
      <w:pPr>
        <w:tabs>
          <w:tab w:val="left" w:pos="3600"/>
        </w:tabs>
        <w:ind w:left="3600" w:hanging="915"/>
      </w:pPr>
      <w:rPr>
        <w:rFonts w:hint="default"/>
      </w:rPr>
    </w:lvl>
    <w:lvl w:ilvl="1">
      <w:start w:val="1"/>
      <w:numFmt w:val="lowerLetter"/>
      <w:lvlText w:val="%2)"/>
      <w:lvlJc w:val="left"/>
      <w:pPr>
        <w:tabs>
          <w:tab w:val="left" w:pos="3525"/>
        </w:tabs>
        <w:ind w:left="3525" w:hanging="420"/>
      </w:pPr>
    </w:lvl>
    <w:lvl w:ilvl="2">
      <w:start w:val="1"/>
      <w:numFmt w:val="lowerRoman"/>
      <w:lvlText w:val="%3."/>
      <w:lvlJc w:val="right"/>
      <w:pPr>
        <w:tabs>
          <w:tab w:val="left" w:pos="3945"/>
        </w:tabs>
        <w:ind w:left="3945" w:hanging="420"/>
      </w:pPr>
    </w:lvl>
    <w:lvl w:ilvl="3">
      <w:start w:val="1"/>
      <w:numFmt w:val="decimal"/>
      <w:lvlText w:val="%4."/>
      <w:lvlJc w:val="left"/>
      <w:pPr>
        <w:tabs>
          <w:tab w:val="left" w:pos="4365"/>
        </w:tabs>
        <w:ind w:left="4365" w:hanging="420"/>
      </w:pPr>
    </w:lvl>
    <w:lvl w:ilvl="4">
      <w:start w:val="1"/>
      <w:numFmt w:val="lowerLetter"/>
      <w:lvlText w:val="%5)"/>
      <w:lvlJc w:val="left"/>
      <w:pPr>
        <w:tabs>
          <w:tab w:val="left" w:pos="4785"/>
        </w:tabs>
        <w:ind w:left="4785" w:hanging="420"/>
      </w:pPr>
    </w:lvl>
    <w:lvl w:ilvl="5">
      <w:start w:val="1"/>
      <w:numFmt w:val="lowerRoman"/>
      <w:lvlText w:val="%6."/>
      <w:lvlJc w:val="right"/>
      <w:pPr>
        <w:tabs>
          <w:tab w:val="left" w:pos="5205"/>
        </w:tabs>
        <w:ind w:left="5205" w:hanging="420"/>
      </w:pPr>
    </w:lvl>
    <w:lvl w:ilvl="6">
      <w:start w:val="1"/>
      <w:numFmt w:val="decimal"/>
      <w:lvlText w:val="%7."/>
      <w:lvlJc w:val="left"/>
      <w:pPr>
        <w:tabs>
          <w:tab w:val="left" w:pos="5625"/>
        </w:tabs>
        <w:ind w:left="5625" w:hanging="420"/>
      </w:pPr>
    </w:lvl>
    <w:lvl w:ilvl="7">
      <w:start w:val="1"/>
      <w:numFmt w:val="lowerLetter"/>
      <w:lvlText w:val="%8)"/>
      <w:lvlJc w:val="left"/>
      <w:pPr>
        <w:tabs>
          <w:tab w:val="left" w:pos="6045"/>
        </w:tabs>
        <w:ind w:left="6045" w:hanging="420"/>
      </w:pPr>
    </w:lvl>
    <w:lvl w:ilvl="8">
      <w:start w:val="1"/>
      <w:numFmt w:val="lowerRoman"/>
      <w:lvlText w:val="%9."/>
      <w:lvlJc w:val="right"/>
      <w:pPr>
        <w:tabs>
          <w:tab w:val="left" w:pos="6465"/>
        </w:tabs>
        <w:ind w:left="6465" w:hanging="420"/>
      </w:pPr>
    </w:lvl>
  </w:abstractNum>
  <w:abstractNum w:abstractNumId="1">
    <w:nsid w:val="02D84137"/>
    <w:multiLevelType w:val="multilevel"/>
    <w:tmpl w:val="02D84137"/>
    <w:lvl w:ilvl="0">
      <w:start w:val="1"/>
      <w:numFmt w:val="japaneseCounting"/>
      <w:lvlText w:val="（%1）"/>
      <w:lvlJc w:val="left"/>
      <w:pPr>
        <w:tabs>
          <w:tab w:val="left" w:pos="1200"/>
        </w:tabs>
        <w:ind w:left="120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06DE21FB"/>
    <w:multiLevelType w:val="multilevel"/>
    <w:tmpl w:val="06DE21FB"/>
    <w:lvl w:ilvl="0">
      <w:start w:val="1"/>
      <w:numFmt w:val="japaneseCounting"/>
      <w:lvlText w:val="（%1）"/>
      <w:lvlJc w:val="left"/>
      <w:pPr>
        <w:tabs>
          <w:tab w:val="left" w:pos="1200"/>
        </w:tabs>
        <w:ind w:left="120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0752137B"/>
    <w:multiLevelType w:val="multilevel"/>
    <w:tmpl w:val="0752137B"/>
    <w:lvl w:ilvl="0">
      <w:start w:val="1"/>
      <w:numFmt w:val="japaneseCounting"/>
      <w:lvlText w:val="（%1）"/>
      <w:lvlJc w:val="left"/>
      <w:pPr>
        <w:tabs>
          <w:tab w:val="left" w:pos="1288"/>
        </w:tabs>
        <w:ind w:left="1288"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0AAF201B"/>
    <w:multiLevelType w:val="multilevel"/>
    <w:tmpl w:val="0AAF201B"/>
    <w:lvl w:ilvl="0">
      <w:start w:val="1"/>
      <w:numFmt w:val="japaneseCounting"/>
      <w:lvlText w:val="（%1）"/>
      <w:lvlJc w:val="left"/>
      <w:pPr>
        <w:tabs>
          <w:tab w:val="left" w:pos="1200"/>
        </w:tabs>
        <w:ind w:left="120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nsid w:val="12613D09"/>
    <w:multiLevelType w:val="multilevel"/>
    <w:tmpl w:val="12613D09"/>
    <w:lvl w:ilvl="0">
      <w:start w:val="1"/>
      <w:numFmt w:val="japaneseCounting"/>
      <w:lvlText w:val="（%1）"/>
      <w:lvlJc w:val="left"/>
      <w:pPr>
        <w:tabs>
          <w:tab w:val="left" w:pos="1200"/>
        </w:tabs>
        <w:ind w:left="120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1E3475E4"/>
    <w:multiLevelType w:val="multilevel"/>
    <w:tmpl w:val="1E3475E4"/>
    <w:lvl w:ilvl="0">
      <w:start w:val="1"/>
      <w:numFmt w:val="japaneseCounting"/>
      <w:lvlText w:val="（%1）"/>
      <w:lvlJc w:val="left"/>
      <w:pPr>
        <w:tabs>
          <w:tab w:val="left" w:pos="1200"/>
        </w:tabs>
        <w:ind w:left="120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nsid w:val="2237C7F0"/>
    <w:multiLevelType w:val="singleLevel"/>
    <w:tmpl w:val="2237C7F0"/>
    <w:lvl w:ilvl="0">
      <w:start w:val="1"/>
      <w:numFmt w:val="chineseCounting"/>
      <w:suff w:val="nothing"/>
      <w:lvlText w:val="%1、"/>
      <w:lvlJc w:val="left"/>
      <w:rPr>
        <w:rFonts w:hint="eastAsia"/>
      </w:rPr>
    </w:lvl>
  </w:abstractNum>
  <w:abstractNum w:abstractNumId="8">
    <w:nsid w:val="23BA4396"/>
    <w:multiLevelType w:val="multilevel"/>
    <w:tmpl w:val="23BA4396"/>
    <w:lvl w:ilvl="0">
      <w:start w:val="1"/>
      <w:numFmt w:val="japaneseCounting"/>
      <w:lvlText w:val="（%1）"/>
      <w:lvlJc w:val="left"/>
      <w:pPr>
        <w:tabs>
          <w:tab w:val="left" w:pos="1200"/>
        </w:tabs>
        <w:ind w:left="120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nsid w:val="24AC0500"/>
    <w:multiLevelType w:val="multilevel"/>
    <w:tmpl w:val="24AC0500"/>
    <w:lvl w:ilvl="0">
      <w:start w:val="1"/>
      <w:numFmt w:val="japaneseCounting"/>
      <w:lvlText w:val="第%1章"/>
      <w:lvlJc w:val="left"/>
      <w:pPr>
        <w:tabs>
          <w:tab w:val="left" w:pos="1440"/>
        </w:tabs>
        <w:ind w:left="1440" w:hanging="960"/>
      </w:pPr>
      <w:rPr>
        <w:rFonts w:hint="eastAsia"/>
      </w:rPr>
    </w:lvl>
    <w:lvl w:ilvl="1">
      <w:start w:val="1"/>
      <w:numFmt w:val="chineseCountingThousand"/>
      <w:lvlText w:val="第%2条"/>
      <w:lvlJc w:val="left"/>
      <w:pPr>
        <w:tabs>
          <w:tab w:val="left" w:pos="1380"/>
        </w:tabs>
        <w:ind w:left="1380" w:hanging="960"/>
      </w:pPr>
      <w:rPr>
        <w:rFonts w:hint="default"/>
        <w:b/>
      </w:rPr>
    </w:lvl>
    <w:lvl w:ilvl="2">
      <w:start w:val="1"/>
      <w:numFmt w:val="japaneseCounting"/>
      <w:lvlText w:val="第%3条"/>
      <w:lvlJc w:val="left"/>
      <w:pPr>
        <w:tabs>
          <w:tab w:val="left" w:pos="2280"/>
        </w:tabs>
        <w:ind w:left="2280" w:hanging="1440"/>
      </w:pPr>
      <w:rPr>
        <w:rFonts w:hint="default"/>
        <w:b/>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0">
    <w:nsid w:val="27470FB8"/>
    <w:multiLevelType w:val="multilevel"/>
    <w:tmpl w:val="27470FB8"/>
    <w:lvl w:ilvl="0">
      <w:start w:val="1"/>
      <w:numFmt w:val="japaneseCounting"/>
      <w:lvlText w:val="（%1）"/>
      <w:lvlJc w:val="left"/>
      <w:pPr>
        <w:tabs>
          <w:tab w:val="left" w:pos="1200"/>
        </w:tabs>
        <w:ind w:left="120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nsid w:val="2EF80EDF"/>
    <w:multiLevelType w:val="multilevel"/>
    <w:tmpl w:val="2EF80EDF"/>
    <w:lvl w:ilvl="0">
      <w:start w:val="1"/>
      <w:numFmt w:val="japaneseCounting"/>
      <w:lvlText w:val="（%1）"/>
      <w:lvlJc w:val="left"/>
      <w:pPr>
        <w:tabs>
          <w:tab w:val="left" w:pos="1200"/>
        </w:tabs>
        <w:ind w:left="120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nsid w:val="2F6D32DB"/>
    <w:multiLevelType w:val="multilevel"/>
    <w:tmpl w:val="2F6D32DB"/>
    <w:lvl w:ilvl="0">
      <w:start w:val="1"/>
      <w:numFmt w:val="japaneseCounting"/>
      <w:lvlText w:val="（%1）"/>
      <w:lvlJc w:val="left"/>
      <w:pPr>
        <w:tabs>
          <w:tab w:val="left" w:pos="1200"/>
        </w:tabs>
        <w:ind w:left="120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nsid w:val="32FC29E9"/>
    <w:multiLevelType w:val="multilevel"/>
    <w:tmpl w:val="32FC29E9"/>
    <w:lvl w:ilvl="0">
      <w:start w:val="1"/>
      <w:numFmt w:val="japaneseCounting"/>
      <w:lvlText w:val="（%1）"/>
      <w:lvlJc w:val="left"/>
      <w:pPr>
        <w:tabs>
          <w:tab w:val="left" w:pos="1200"/>
        </w:tabs>
        <w:ind w:left="120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nsid w:val="36220278"/>
    <w:multiLevelType w:val="multilevel"/>
    <w:tmpl w:val="36220278"/>
    <w:lvl w:ilvl="0">
      <w:start w:val="1"/>
      <w:numFmt w:val="chineseCountingThousand"/>
      <w:lvlText w:val="第%1条"/>
      <w:lvlJc w:val="left"/>
      <w:pPr>
        <w:tabs>
          <w:tab w:val="left" w:pos="522"/>
        </w:tabs>
        <w:ind w:left="0" w:firstLine="519"/>
      </w:pPr>
      <w:rPr>
        <w:rFonts w:hint="eastAsia"/>
        <w:b/>
        <w:color w:val="auto"/>
        <w:sz w:val="24"/>
        <w:szCs w:val="24"/>
        <w:lang w:val="en-US"/>
      </w:rPr>
    </w:lvl>
    <w:lvl w:ilvl="1">
      <w:start w:val="1"/>
      <w:numFmt w:val="lowerLetter"/>
      <w:lvlText w:val="%2)"/>
      <w:lvlJc w:val="left"/>
      <w:pPr>
        <w:ind w:left="1479" w:hanging="480"/>
      </w:pPr>
    </w:lvl>
    <w:lvl w:ilvl="2">
      <w:start w:val="1"/>
      <w:numFmt w:val="lowerRoman"/>
      <w:lvlText w:val="%3."/>
      <w:lvlJc w:val="right"/>
      <w:pPr>
        <w:ind w:left="1959" w:hanging="480"/>
      </w:pPr>
    </w:lvl>
    <w:lvl w:ilvl="3">
      <w:start w:val="1"/>
      <w:numFmt w:val="decimal"/>
      <w:lvlText w:val="%4."/>
      <w:lvlJc w:val="left"/>
      <w:pPr>
        <w:ind w:left="2439" w:hanging="480"/>
      </w:pPr>
    </w:lvl>
    <w:lvl w:ilvl="4">
      <w:start w:val="1"/>
      <w:numFmt w:val="lowerLetter"/>
      <w:lvlText w:val="%5)"/>
      <w:lvlJc w:val="left"/>
      <w:pPr>
        <w:ind w:left="2919" w:hanging="480"/>
      </w:pPr>
    </w:lvl>
    <w:lvl w:ilvl="5">
      <w:start w:val="1"/>
      <w:numFmt w:val="lowerRoman"/>
      <w:lvlText w:val="%6."/>
      <w:lvlJc w:val="right"/>
      <w:pPr>
        <w:ind w:left="3399" w:hanging="480"/>
      </w:pPr>
    </w:lvl>
    <w:lvl w:ilvl="6">
      <w:start w:val="1"/>
      <w:numFmt w:val="decimal"/>
      <w:lvlText w:val="%7."/>
      <w:lvlJc w:val="left"/>
      <w:pPr>
        <w:ind w:left="3879" w:hanging="480"/>
      </w:pPr>
    </w:lvl>
    <w:lvl w:ilvl="7">
      <w:start w:val="1"/>
      <w:numFmt w:val="lowerLetter"/>
      <w:lvlText w:val="%8)"/>
      <w:lvlJc w:val="left"/>
      <w:pPr>
        <w:ind w:left="4359" w:hanging="480"/>
      </w:pPr>
    </w:lvl>
    <w:lvl w:ilvl="8">
      <w:start w:val="1"/>
      <w:numFmt w:val="lowerRoman"/>
      <w:lvlText w:val="%9."/>
      <w:lvlJc w:val="right"/>
      <w:pPr>
        <w:ind w:left="4839" w:hanging="480"/>
      </w:pPr>
    </w:lvl>
  </w:abstractNum>
  <w:abstractNum w:abstractNumId="15">
    <w:nsid w:val="37F569B7"/>
    <w:multiLevelType w:val="multilevel"/>
    <w:tmpl w:val="37F569B7"/>
    <w:lvl w:ilvl="0">
      <w:start w:val="1"/>
      <w:numFmt w:val="japaneseCounting"/>
      <w:lvlText w:val="（%1）"/>
      <w:lvlJc w:val="left"/>
      <w:pPr>
        <w:tabs>
          <w:tab w:val="left" w:pos="1200"/>
        </w:tabs>
        <w:ind w:left="120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D5059A4"/>
    <w:multiLevelType w:val="multilevel"/>
    <w:tmpl w:val="3D5059A4"/>
    <w:lvl w:ilvl="0">
      <w:start w:val="1"/>
      <w:numFmt w:val="japaneseCounting"/>
      <w:lvlText w:val="（%1）"/>
      <w:lvlJc w:val="left"/>
      <w:pPr>
        <w:tabs>
          <w:tab w:val="left" w:pos="1200"/>
        </w:tabs>
        <w:ind w:left="120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4084576E"/>
    <w:multiLevelType w:val="multilevel"/>
    <w:tmpl w:val="4084576E"/>
    <w:lvl w:ilvl="0">
      <w:start w:val="1"/>
      <w:numFmt w:val="japaneseCounting"/>
      <w:lvlText w:val="（%1）"/>
      <w:lvlJc w:val="left"/>
      <w:pPr>
        <w:tabs>
          <w:tab w:val="left" w:pos="1200"/>
        </w:tabs>
        <w:ind w:left="120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471D6E94"/>
    <w:multiLevelType w:val="multilevel"/>
    <w:tmpl w:val="471D6E94"/>
    <w:lvl w:ilvl="0">
      <w:start w:val="1"/>
      <w:numFmt w:val="japaneseCounting"/>
      <w:lvlText w:val="（%1）"/>
      <w:lvlJc w:val="left"/>
      <w:pPr>
        <w:tabs>
          <w:tab w:val="left" w:pos="1200"/>
        </w:tabs>
        <w:ind w:left="120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47442DDA"/>
    <w:multiLevelType w:val="multilevel"/>
    <w:tmpl w:val="47442DDA"/>
    <w:lvl w:ilvl="0">
      <w:start w:val="1"/>
      <w:numFmt w:val="japaneseCounting"/>
      <w:lvlText w:val="（%1）"/>
      <w:lvlJc w:val="left"/>
      <w:pPr>
        <w:tabs>
          <w:tab w:val="left" w:pos="1200"/>
        </w:tabs>
        <w:ind w:left="120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495B7891"/>
    <w:multiLevelType w:val="multilevel"/>
    <w:tmpl w:val="495B7891"/>
    <w:lvl w:ilvl="0">
      <w:start w:val="1"/>
      <w:numFmt w:val="japaneseCounting"/>
      <w:lvlText w:val="（%1）"/>
      <w:lvlJc w:val="left"/>
      <w:pPr>
        <w:tabs>
          <w:tab w:val="left" w:pos="1200"/>
        </w:tabs>
        <w:ind w:left="120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nsid w:val="4A042CF2"/>
    <w:multiLevelType w:val="multilevel"/>
    <w:tmpl w:val="4A042CF2"/>
    <w:lvl w:ilvl="0">
      <w:start w:val="1"/>
      <w:numFmt w:val="japaneseCounting"/>
      <w:lvlText w:val="（%1）"/>
      <w:lvlJc w:val="left"/>
      <w:pPr>
        <w:tabs>
          <w:tab w:val="left" w:pos="1200"/>
        </w:tabs>
        <w:ind w:left="120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2">
    <w:nsid w:val="4B122C2A"/>
    <w:multiLevelType w:val="multilevel"/>
    <w:tmpl w:val="4B122C2A"/>
    <w:lvl w:ilvl="0">
      <w:start w:val="1"/>
      <w:numFmt w:val="japaneseCounting"/>
      <w:lvlText w:val="（%1）"/>
      <w:lvlJc w:val="left"/>
      <w:pPr>
        <w:tabs>
          <w:tab w:val="left" w:pos="1200"/>
        </w:tabs>
        <w:ind w:left="120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4D39427C"/>
    <w:multiLevelType w:val="multilevel"/>
    <w:tmpl w:val="4D39427C"/>
    <w:lvl w:ilvl="0">
      <w:start w:val="1"/>
      <w:numFmt w:val="japaneseCounting"/>
      <w:lvlText w:val="（%1）"/>
      <w:lvlJc w:val="left"/>
      <w:pPr>
        <w:tabs>
          <w:tab w:val="left" w:pos="1200"/>
        </w:tabs>
        <w:ind w:left="1200" w:hanging="720"/>
      </w:pPr>
      <w:rPr>
        <w:rFonts w:hint="default"/>
        <w:lang w:val="en-US"/>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4F0B0FB1"/>
    <w:multiLevelType w:val="multilevel"/>
    <w:tmpl w:val="4F0B0FB1"/>
    <w:lvl w:ilvl="0">
      <w:start w:val="1"/>
      <w:numFmt w:val="japaneseCounting"/>
      <w:lvlText w:val="（%1）"/>
      <w:lvlJc w:val="left"/>
      <w:pPr>
        <w:tabs>
          <w:tab w:val="left" w:pos="1200"/>
        </w:tabs>
        <w:ind w:left="1200" w:hanging="720"/>
      </w:pPr>
      <w:rPr>
        <w:rFonts w:hint="default"/>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25">
    <w:nsid w:val="50C02F5A"/>
    <w:multiLevelType w:val="multilevel"/>
    <w:tmpl w:val="50C02F5A"/>
    <w:lvl w:ilvl="0">
      <w:start w:val="1"/>
      <w:numFmt w:val="japaneseCounting"/>
      <w:lvlText w:val="（%1）"/>
      <w:lvlJc w:val="left"/>
      <w:pPr>
        <w:tabs>
          <w:tab w:val="left" w:pos="1200"/>
        </w:tabs>
        <w:ind w:left="120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54883074"/>
    <w:multiLevelType w:val="multilevel"/>
    <w:tmpl w:val="54883074"/>
    <w:lvl w:ilvl="0">
      <w:start w:val="1"/>
      <w:numFmt w:val="japaneseCounting"/>
      <w:lvlText w:val="（%1）"/>
      <w:lvlJc w:val="left"/>
      <w:pPr>
        <w:tabs>
          <w:tab w:val="left" w:pos="1200"/>
        </w:tabs>
        <w:ind w:left="120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nsid w:val="54B03C7F"/>
    <w:multiLevelType w:val="multilevel"/>
    <w:tmpl w:val="54B03C7F"/>
    <w:lvl w:ilvl="0">
      <w:start w:val="1"/>
      <w:numFmt w:val="japaneseCounting"/>
      <w:lvlText w:val="（%1）"/>
      <w:lvlJc w:val="left"/>
      <w:pPr>
        <w:tabs>
          <w:tab w:val="left" w:pos="1200"/>
        </w:tabs>
        <w:ind w:left="120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nsid w:val="5D431BD8"/>
    <w:multiLevelType w:val="multilevel"/>
    <w:tmpl w:val="5D431BD8"/>
    <w:lvl w:ilvl="0">
      <w:start w:val="1"/>
      <w:numFmt w:val="japaneseCounting"/>
      <w:lvlText w:val="（%1）"/>
      <w:lvlJc w:val="left"/>
      <w:pPr>
        <w:tabs>
          <w:tab w:val="left" w:pos="1200"/>
        </w:tabs>
        <w:ind w:left="120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9">
    <w:nsid w:val="5E787323"/>
    <w:multiLevelType w:val="multilevel"/>
    <w:tmpl w:val="5E787323"/>
    <w:lvl w:ilvl="0">
      <w:start w:val="1"/>
      <w:numFmt w:val="japaneseCounting"/>
      <w:lvlText w:val="（%1）"/>
      <w:lvlJc w:val="left"/>
      <w:pPr>
        <w:tabs>
          <w:tab w:val="left" w:pos="1200"/>
        </w:tabs>
        <w:ind w:left="120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0">
    <w:nsid w:val="60543F40"/>
    <w:multiLevelType w:val="multilevel"/>
    <w:tmpl w:val="60543F40"/>
    <w:lvl w:ilvl="0">
      <w:start w:val="1"/>
      <w:numFmt w:val="japaneseCounting"/>
      <w:lvlText w:val="（%1）"/>
      <w:lvlJc w:val="left"/>
      <w:pPr>
        <w:tabs>
          <w:tab w:val="left" w:pos="1200"/>
        </w:tabs>
        <w:ind w:left="120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1">
    <w:nsid w:val="69EB2375"/>
    <w:multiLevelType w:val="multilevel"/>
    <w:tmpl w:val="69EB2375"/>
    <w:lvl w:ilvl="0">
      <w:start w:val="1"/>
      <w:numFmt w:val="japaneseCounting"/>
      <w:lvlText w:val="（%1）"/>
      <w:lvlJc w:val="left"/>
      <w:pPr>
        <w:tabs>
          <w:tab w:val="left" w:pos="1200"/>
        </w:tabs>
        <w:ind w:left="120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2">
    <w:nsid w:val="725D2BC8"/>
    <w:multiLevelType w:val="multilevel"/>
    <w:tmpl w:val="725D2BC8"/>
    <w:lvl w:ilvl="0">
      <w:start w:val="1"/>
      <w:numFmt w:val="japaneseCounting"/>
      <w:lvlText w:val="（%1）"/>
      <w:lvlJc w:val="left"/>
      <w:pPr>
        <w:tabs>
          <w:tab w:val="left" w:pos="1200"/>
        </w:tabs>
        <w:ind w:left="120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3">
    <w:nsid w:val="744C6861"/>
    <w:multiLevelType w:val="multilevel"/>
    <w:tmpl w:val="744C6861"/>
    <w:lvl w:ilvl="0">
      <w:start w:val="1"/>
      <w:numFmt w:val="japaneseCounting"/>
      <w:lvlText w:val="（%1）"/>
      <w:lvlJc w:val="left"/>
      <w:pPr>
        <w:tabs>
          <w:tab w:val="left" w:pos="1200"/>
        </w:tabs>
        <w:ind w:left="120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4">
    <w:nsid w:val="7C256AD2"/>
    <w:multiLevelType w:val="multilevel"/>
    <w:tmpl w:val="7C256AD2"/>
    <w:lvl w:ilvl="0">
      <w:start w:val="1"/>
      <w:numFmt w:val="chineseCountingThousand"/>
      <w:lvlText w:val="第%1条"/>
      <w:lvlJc w:val="left"/>
      <w:pPr>
        <w:tabs>
          <w:tab w:val="left" w:pos="1920"/>
        </w:tabs>
        <w:ind w:left="0" w:firstLine="480"/>
      </w:pPr>
      <w:rPr>
        <w:rFonts w:ascii="宋体" w:eastAsia="宋体" w:hAnsi="宋体" w:cs="宋体" w:hint="eastAsia"/>
        <w:b/>
        <w:lang w:val="en-US"/>
      </w:rPr>
    </w:lvl>
    <w:lvl w:ilvl="1">
      <w:start w:val="1"/>
      <w:numFmt w:val="japaneseCounting"/>
      <w:lvlText w:val="（%2）"/>
      <w:lvlJc w:val="left"/>
      <w:pPr>
        <w:tabs>
          <w:tab w:val="left" w:pos="1140"/>
        </w:tabs>
        <w:ind w:left="1140" w:hanging="720"/>
      </w:pPr>
      <w:rPr>
        <w:rFonts w:hint="default"/>
        <w:b/>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5">
    <w:nsid w:val="7E457F90"/>
    <w:multiLevelType w:val="multilevel"/>
    <w:tmpl w:val="7E457F90"/>
    <w:lvl w:ilvl="0">
      <w:start w:val="1"/>
      <w:numFmt w:val="japaneseCounting"/>
      <w:lvlText w:val="（%1）"/>
      <w:lvlJc w:val="left"/>
      <w:pPr>
        <w:tabs>
          <w:tab w:val="left" w:pos="1200"/>
        </w:tabs>
        <w:ind w:left="120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7"/>
  </w:num>
  <w:num w:numId="2">
    <w:abstractNumId w:val="9"/>
  </w:num>
  <w:num w:numId="3">
    <w:abstractNumId w:val="34"/>
  </w:num>
  <w:num w:numId="4">
    <w:abstractNumId w:val="24"/>
  </w:num>
  <w:num w:numId="5">
    <w:abstractNumId w:val="33"/>
  </w:num>
  <w:num w:numId="6">
    <w:abstractNumId w:val="31"/>
  </w:num>
  <w:num w:numId="7">
    <w:abstractNumId w:val="0"/>
  </w:num>
  <w:num w:numId="8">
    <w:abstractNumId w:val="10"/>
  </w:num>
  <w:num w:numId="9">
    <w:abstractNumId w:val="12"/>
  </w:num>
  <w:num w:numId="10">
    <w:abstractNumId w:val="28"/>
  </w:num>
  <w:num w:numId="11">
    <w:abstractNumId w:val="13"/>
  </w:num>
  <w:num w:numId="12">
    <w:abstractNumId w:val="26"/>
  </w:num>
  <w:num w:numId="13">
    <w:abstractNumId w:val="1"/>
  </w:num>
  <w:num w:numId="14">
    <w:abstractNumId w:val="8"/>
  </w:num>
  <w:num w:numId="15">
    <w:abstractNumId w:val="20"/>
  </w:num>
  <w:num w:numId="16">
    <w:abstractNumId w:val="11"/>
  </w:num>
  <w:num w:numId="17">
    <w:abstractNumId w:val="19"/>
  </w:num>
  <w:num w:numId="18">
    <w:abstractNumId w:val="23"/>
  </w:num>
  <w:num w:numId="19">
    <w:abstractNumId w:val="3"/>
  </w:num>
  <w:num w:numId="20">
    <w:abstractNumId w:val="32"/>
  </w:num>
  <w:num w:numId="21">
    <w:abstractNumId w:val="35"/>
  </w:num>
  <w:num w:numId="22">
    <w:abstractNumId w:val="30"/>
  </w:num>
  <w:num w:numId="23">
    <w:abstractNumId w:val="21"/>
  </w:num>
  <w:num w:numId="24">
    <w:abstractNumId w:val="17"/>
  </w:num>
  <w:num w:numId="25">
    <w:abstractNumId w:val="2"/>
  </w:num>
  <w:num w:numId="26">
    <w:abstractNumId w:val="6"/>
  </w:num>
  <w:num w:numId="27">
    <w:abstractNumId w:val="27"/>
  </w:num>
  <w:num w:numId="28">
    <w:abstractNumId w:val="5"/>
  </w:num>
  <w:num w:numId="29">
    <w:abstractNumId w:val="18"/>
  </w:num>
  <w:num w:numId="30">
    <w:abstractNumId w:val="25"/>
  </w:num>
  <w:num w:numId="31">
    <w:abstractNumId w:val="15"/>
  </w:num>
  <w:num w:numId="32">
    <w:abstractNumId w:val="4"/>
  </w:num>
  <w:num w:numId="33">
    <w:abstractNumId w:val="16"/>
  </w:num>
  <w:num w:numId="34">
    <w:abstractNumId w:val="22"/>
  </w:num>
  <w:num w:numId="35">
    <w:abstractNumId w:val="29"/>
  </w:num>
  <w:num w:numId="3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trackRevisions/>
  <w:defaultTabStop w:val="420"/>
  <w:drawingGridVerticalSpacing w:val="16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EA4D60"/>
    <w:rsid w:val="001E0AC7"/>
    <w:rsid w:val="002805DD"/>
    <w:rsid w:val="002E1649"/>
    <w:rsid w:val="004832FD"/>
    <w:rsid w:val="00A64733"/>
    <w:rsid w:val="00B96712"/>
    <w:rsid w:val="00C17F08"/>
    <w:rsid w:val="016562ED"/>
    <w:rsid w:val="02002BE8"/>
    <w:rsid w:val="029F4F8B"/>
    <w:rsid w:val="02A35711"/>
    <w:rsid w:val="02DA1E5E"/>
    <w:rsid w:val="03833589"/>
    <w:rsid w:val="03B12B8C"/>
    <w:rsid w:val="04886EC4"/>
    <w:rsid w:val="0558269F"/>
    <w:rsid w:val="05696B81"/>
    <w:rsid w:val="056A37B2"/>
    <w:rsid w:val="056D354C"/>
    <w:rsid w:val="067E7510"/>
    <w:rsid w:val="06F26682"/>
    <w:rsid w:val="08B7107E"/>
    <w:rsid w:val="091A6A7E"/>
    <w:rsid w:val="0A706234"/>
    <w:rsid w:val="0B4407CD"/>
    <w:rsid w:val="0B7E54BF"/>
    <w:rsid w:val="0BC066DA"/>
    <w:rsid w:val="0C933B9F"/>
    <w:rsid w:val="0CC472C5"/>
    <w:rsid w:val="0CD62969"/>
    <w:rsid w:val="0D1152B2"/>
    <w:rsid w:val="0DC30BD2"/>
    <w:rsid w:val="0E2C78C7"/>
    <w:rsid w:val="0E6645CB"/>
    <w:rsid w:val="0EE86DF0"/>
    <w:rsid w:val="0F421F89"/>
    <w:rsid w:val="0FA263C6"/>
    <w:rsid w:val="101745AF"/>
    <w:rsid w:val="112835C9"/>
    <w:rsid w:val="1150117B"/>
    <w:rsid w:val="11637E6A"/>
    <w:rsid w:val="11A338F4"/>
    <w:rsid w:val="12DD07AB"/>
    <w:rsid w:val="13E341C1"/>
    <w:rsid w:val="14280BED"/>
    <w:rsid w:val="142C0A27"/>
    <w:rsid w:val="148928D0"/>
    <w:rsid w:val="14DA19A6"/>
    <w:rsid w:val="152A7CA2"/>
    <w:rsid w:val="15CD1F0B"/>
    <w:rsid w:val="15CD70A6"/>
    <w:rsid w:val="17FC6B37"/>
    <w:rsid w:val="183303B7"/>
    <w:rsid w:val="1BAC45C1"/>
    <w:rsid w:val="1C910B9D"/>
    <w:rsid w:val="1C951CD3"/>
    <w:rsid w:val="1CF131C3"/>
    <w:rsid w:val="1D0A3DE5"/>
    <w:rsid w:val="1E8B26E1"/>
    <w:rsid w:val="1EAC25D1"/>
    <w:rsid w:val="1ED70DEB"/>
    <w:rsid w:val="1F1112CC"/>
    <w:rsid w:val="1F587982"/>
    <w:rsid w:val="1F5E3BD4"/>
    <w:rsid w:val="21A27435"/>
    <w:rsid w:val="21C43680"/>
    <w:rsid w:val="224039C6"/>
    <w:rsid w:val="22DD31BE"/>
    <w:rsid w:val="22DD4990"/>
    <w:rsid w:val="22E17F85"/>
    <w:rsid w:val="23520A11"/>
    <w:rsid w:val="23815155"/>
    <w:rsid w:val="24570B56"/>
    <w:rsid w:val="24D734C5"/>
    <w:rsid w:val="25BD2F34"/>
    <w:rsid w:val="25E04128"/>
    <w:rsid w:val="25EE729C"/>
    <w:rsid w:val="265D4726"/>
    <w:rsid w:val="26BC7A2B"/>
    <w:rsid w:val="273E22EF"/>
    <w:rsid w:val="27875AF2"/>
    <w:rsid w:val="27CD4978"/>
    <w:rsid w:val="27F42B67"/>
    <w:rsid w:val="28350675"/>
    <w:rsid w:val="29474EB8"/>
    <w:rsid w:val="2968245C"/>
    <w:rsid w:val="2A5574D6"/>
    <w:rsid w:val="2A602A13"/>
    <w:rsid w:val="2B380CB8"/>
    <w:rsid w:val="2B394F60"/>
    <w:rsid w:val="2B570E26"/>
    <w:rsid w:val="2B877F99"/>
    <w:rsid w:val="2BD131AB"/>
    <w:rsid w:val="2BFF6424"/>
    <w:rsid w:val="2CBA07E9"/>
    <w:rsid w:val="2D7271BC"/>
    <w:rsid w:val="2DB00C6F"/>
    <w:rsid w:val="2F6F0E77"/>
    <w:rsid w:val="2FBE12B8"/>
    <w:rsid w:val="2FDA4B5F"/>
    <w:rsid w:val="30A52E44"/>
    <w:rsid w:val="31546B4C"/>
    <w:rsid w:val="3165143E"/>
    <w:rsid w:val="31ED4884"/>
    <w:rsid w:val="31FE5BC6"/>
    <w:rsid w:val="320B2980"/>
    <w:rsid w:val="332748FB"/>
    <w:rsid w:val="3345141D"/>
    <w:rsid w:val="336A5F7A"/>
    <w:rsid w:val="356925B2"/>
    <w:rsid w:val="35B664A1"/>
    <w:rsid w:val="36E11CF3"/>
    <w:rsid w:val="37A814B8"/>
    <w:rsid w:val="37E26DA5"/>
    <w:rsid w:val="3808103B"/>
    <w:rsid w:val="38262EBB"/>
    <w:rsid w:val="39892272"/>
    <w:rsid w:val="3A110F4C"/>
    <w:rsid w:val="3AA01037"/>
    <w:rsid w:val="3AE17DAD"/>
    <w:rsid w:val="3B093426"/>
    <w:rsid w:val="3B376703"/>
    <w:rsid w:val="3B611BAC"/>
    <w:rsid w:val="3B9105D0"/>
    <w:rsid w:val="3C12527E"/>
    <w:rsid w:val="3CDB6B72"/>
    <w:rsid w:val="3DEA4D60"/>
    <w:rsid w:val="3E0734CF"/>
    <w:rsid w:val="3E102428"/>
    <w:rsid w:val="3EDF7B97"/>
    <w:rsid w:val="3EEF6AF0"/>
    <w:rsid w:val="3F14325D"/>
    <w:rsid w:val="3F321BE3"/>
    <w:rsid w:val="3F6925B3"/>
    <w:rsid w:val="3FAE31A5"/>
    <w:rsid w:val="40627E71"/>
    <w:rsid w:val="40AA7560"/>
    <w:rsid w:val="40AD1122"/>
    <w:rsid w:val="40B93CB2"/>
    <w:rsid w:val="42054B32"/>
    <w:rsid w:val="42E72D76"/>
    <w:rsid w:val="43AE449F"/>
    <w:rsid w:val="43FA0AD4"/>
    <w:rsid w:val="43FC762B"/>
    <w:rsid w:val="443F0B35"/>
    <w:rsid w:val="44B06E17"/>
    <w:rsid w:val="44DC45F7"/>
    <w:rsid w:val="45842432"/>
    <w:rsid w:val="46295012"/>
    <w:rsid w:val="462A7FCD"/>
    <w:rsid w:val="46614880"/>
    <w:rsid w:val="471A520F"/>
    <w:rsid w:val="4792560D"/>
    <w:rsid w:val="47B51093"/>
    <w:rsid w:val="47C135F6"/>
    <w:rsid w:val="48424D1C"/>
    <w:rsid w:val="48D06BF6"/>
    <w:rsid w:val="495A4998"/>
    <w:rsid w:val="49BC1314"/>
    <w:rsid w:val="49DA33DF"/>
    <w:rsid w:val="4A295CEB"/>
    <w:rsid w:val="4A346CA4"/>
    <w:rsid w:val="4B1053AE"/>
    <w:rsid w:val="4B2C48A2"/>
    <w:rsid w:val="4CA7678A"/>
    <w:rsid w:val="4D9A7B28"/>
    <w:rsid w:val="4D9B452F"/>
    <w:rsid w:val="4DC60F87"/>
    <w:rsid w:val="4F370594"/>
    <w:rsid w:val="50561446"/>
    <w:rsid w:val="50AF2E3A"/>
    <w:rsid w:val="50F379FD"/>
    <w:rsid w:val="51DB38FF"/>
    <w:rsid w:val="51E12755"/>
    <w:rsid w:val="51F32D87"/>
    <w:rsid w:val="52493918"/>
    <w:rsid w:val="525E3E83"/>
    <w:rsid w:val="52BB6DD1"/>
    <w:rsid w:val="52CF235A"/>
    <w:rsid w:val="52D72DE4"/>
    <w:rsid w:val="537E191A"/>
    <w:rsid w:val="53DF183D"/>
    <w:rsid w:val="53F01A7B"/>
    <w:rsid w:val="541B51FC"/>
    <w:rsid w:val="54630011"/>
    <w:rsid w:val="54C047E4"/>
    <w:rsid w:val="55E7634E"/>
    <w:rsid w:val="562D611E"/>
    <w:rsid w:val="56457206"/>
    <w:rsid w:val="57283385"/>
    <w:rsid w:val="574D5267"/>
    <w:rsid w:val="57520BE5"/>
    <w:rsid w:val="578041B9"/>
    <w:rsid w:val="57BE611B"/>
    <w:rsid w:val="58677AB1"/>
    <w:rsid w:val="58F73494"/>
    <w:rsid w:val="592173C7"/>
    <w:rsid w:val="594A7DEA"/>
    <w:rsid w:val="597D7685"/>
    <w:rsid w:val="5AD06919"/>
    <w:rsid w:val="5B862B24"/>
    <w:rsid w:val="5BC03629"/>
    <w:rsid w:val="5C681883"/>
    <w:rsid w:val="5DA77726"/>
    <w:rsid w:val="5EC72CCE"/>
    <w:rsid w:val="5EF200AA"/>
    <w:rsid w:val="5F722413"/>
    <w:rsid w:val="5F9C6D68"/>
    <w:rsid w:val="5FC87A22"/>
    <w:rsid w:val="60190BA1"/>
    <w:rsid w:val="60471438"/>
    <w:rsid w:val="626040DA"/>
    <w:rsid w:val="62626504"/>
    <w:rsid w:val="62ED359D"/>
    <w:rsid w:val="64A80611"/>
    <w:rsid w:val="64C739C1"/>
    <w:rsid w:val="64FF3DFA"/>
    <w:rsid w:val="650C0470"/>
    <w:rsid w:val="655747FB"/>
    <w:rsid w:val="66730594"/>
    <w:rsid w:val="67A3335F"/>
    <w:rsid w:val="67CE7995"/>
    <w:rsid w:val="68995BCB"/>
    <w:rsid w:val="68DB2A97"/>
    <w:rsid w:val="6B234A86"/>
    <w:rsid w:val="6C4F044A"/>
    <w:rsid w:val="6CB47E64"/>
    <w:rsid w:val="6D6A5A8A"/>
    <w:rsid w:val="6D703FDA"/>
    <w:rsid w:val="6D733FEB"/>
    <w:rsid w:val="6EC81C50"/>
    <w:rsid w:val="6EC8747D"/>
    <w:rsid w:val="6ED60D74"/>
    <w:rsid w:val="6F180619"/>
    <w:rsid w:val="70352121"/>
    <w:rsid w:val="712752A0"/>
    <w:rsid w:val="71EC71E1"/>
    <w:rsid w:val="72A41BA1"/>
    <w:rsid w:val="73BC2281"/>
    <w:rsid w:val="73F23714"/>
    <w:rsid w:val="742B1F63"/>
    <w:rsid w:val="74CB63A0"/>
    <w:rsid w:val="7675264F"/>
    <w:rsid w:val="767E38BB"/>
    <w:rsid w:val="77382D44"/>
    <w:rsid w:val="77732431"/>
    <w:rsid w:val="779C3B40"/>
    <w:rsid w:val="77B32587"/>
    <w:rsid w:val="78A30785"/>
    <w:rsid w:val="79AB5D9A"/>
    <w:rsid w:val="79B77A34"/>
    <w:rsid w:val="7A4E4A2D"/>
    <w:rsid w:val="7A64312A"/>
    <w:rsid w:val="7A7C13EF"/>
    <w:rsid w:val="7AB95DED"/>
    <w:rsid w:val="7AD94418"/>
    <w:rsid w:val="7B151CA3"/>
    <w:rsid w:val="7B32643F"/>
    <w:rsid w:val="7B4710FF"/>
    <w:rsid w:val="7BD430B4"/>
    <w:rsid w:val="7D084B66"/>
    <w:rsid w:val="7D400514"/>
    <w:rsid w:val="7E0325C2"/>
    <w:rsid w:val="7E625927"/>
    <w:rsid w:val="7F041F7A"/>
    <w:rsid w:val="7FA3400C"/>
    <w:rsid w:val="7FC760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224B1DB0-8349-469E-A5CA-A61068F1B8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iPriority="9"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footnote text" w:qFormat="1"/>
    <w:lsdException w:name="annotation text" w:semiHidden="1" w:uiPriority="99" w:unhideWhenUsed="1" w:qFormat="1"/>
    <w:lsdException w:name="header" w:qFormat="1"/>
    <w:lsdException w:name="footer" w:qFormat="1"/>
    <w:lsdException w:name="caption" w:semiHidden="1" w:unhideWhenUsed="1" w:qFormat="1"/>
    <w:lsdException w:name="footnote reference" w:qFormat="1"/>
    <w:lsdException w:name="annotation reference" w:semiHidden="1" w:uiPriority="99" w:unhideWhenUsed="1" w:qFormat="1"/>
    <w:lsdException w:name="page number" w:qFormat="1"/>
    <w:lsdException w:name="Title" w:qFormat="1"/>
    <w:lsdException w:name="Default Paragraph Font" w:semiHidden="1" w:uiPriority="1" w:unhideWhenUsed="1" w:qFormat="1"/>
    <w:lsdException w:name="Body Text Indent" w:qFormat="1"/>
    <w:lsdException w:name="Subtitle" w:qFormat="1"/>
    <w:lsdException w:name="Salutation" w:qFormat="1"/>
    <w:lsdException w:name="Hyperlink" w:uiPriority="99" w:unhideWhenUsed="1"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
    <w:qFormat/>
    <w:pPr>
      <w:widowControl w:val="0"/>
      <w:jc w:val="both"/>
    </w:pPr>
    <w:rPr>
      <w:kern w:val="2"/>
      <w:sz w:val="21"/>
      <w:szCs w:val="24"/>
    </w:rPr>
  </w:style>
  <w:style w:type="paragraph" w:styleId="10">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样式1"/>
    <w:basedOn w:val="a"/>
    <w:qFormat/>
    <w:rPr>
      <w:rFonts w:ascii="Calibri" w:eastAsia="楷体_GB2312" w:hAnsi="Calibri"/>
      <w:b/>
      <w:bCs/>
      <w:sz w:val="32"/>
      <w:szCs w:val="32"/>
      <w:lang w:bidi="en-US"/>
    </w:rPr>
  </w:style>
  <w:style w:type="paragraph" w:styleId="a3">
    <w:name w:val="annotation text"/>
    <w:basedOn w:val="a"/>
    <w:uiPriority w:val="99"/>
    <w:semiHidden/>
    <w:unhideWhenUsed/>
    <w:qFormat/>
    <w:pPr>
      <w:jc w:val="left"/>
    </w:pPr>
  </w:style>
  <w:style w:type="paragraph" w:styleId="a4">
    <w:name w:val="Salutation"/>
    <w:basedOn w:val="a"/>
    <w:next w:val="a"/>
    <w:qFormat/>
    <w:pPr>
      <w:adjustRightInd w:val="0"/>
      <w:spacing w:line="360" w:lineRule="atLeast"/>
      <w:textAlignment w:val="baseline"/>
    </w:pPr>
    <w:rPr>
      <w:rFonts w:ascii="宋体" w:hAnsi="宋体"/>
      <w:kern w:val="0"/>
      <w:sz w:val="28"/>
    </w:rPr>
  </w:style>
  <w:style w:type="paragraph" w:styleId="a5">
    <w:name w:val="Body Text Indent"/>
    <w:basedOn w:val="a"/>
    <w:qFormat/>
    <w:pPr>
      <w:ind w:firstLine="480"/>
    </w:pPr>
    <w:rPr>
      <w:rFonts w:eastAsia="华文楷体"/>
    </w:rPr>
  </w:style>
  <w:style w:type="paragraph" w:styleId="a6">
    <w:name w:val="Plain Text"/>
    <w:basedOn w:val="a"/>
    <w:qFormat/>
    <w:rPr>
      <w:rFonts w:ascii="宋体" w:hAnsi="Courier New"/>
      <w:szCs w:val="20"/>
    </w:rPr>
  </w:style>
  <w:style w:type="paragraph" w:styleId="a7">
    <w:name w:val="Balloon Text"/>
    <w:basedOn w:val="a"/>
    <w:link w:val="Char"/>
    <w:qFormat/>
    <w:rPr>
      <w:sz w:val="18"/>
      <w:szCs w:val="18"/>
    </w:rPr>
  </w:style>
  <w:style w:type="paragraph" w:styleId="a8">
    <w:name w:val="footer"/>
    <w:basedOn w:val="a"/>
    <w:qFormat/>
    <w:pPr>
      <w:tabs>
        <w:tab w:val="center" w:pos="4153"/>
        <w:tab w:val="right" w:pos="8306"/>
      </w:tabs>
      <w:snapToGrid w:val="0"/>
      <w:jc w:val="left"/>
    </w:pPr>
    <w:rPr>
      <w:sz w:val="18"/>
    </w:rPr>
  </w:style>
  <w:style w:type="paragraph" w:styleId="a9">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1">
    <w:name w:val="toc 1"/>
    <w:basedOn w:val="a"/>
    <w:next w:val="a"/>
    <w:uiPriority w:val="39"/>
    <w:qFormat/>
  </w:style>
  <w:style w:type="paragraph" w:styleId="aa">
    <w:name w:val="footnote text"/>
    <w:basedOn w:val="a"/>
    <w:qFormat/>
    <w:pPr>
      <w:snapToGrid w:val="0"/>
      <w:jc w:val="left"/>
    </w:pPr>
    <w:rPr>
      <w:sz w:val="18"/>
    </w:rPr>
  </w:style>
  <w:style w:type="paragraph" w:styleId="20">
    <w:name w:val="toc 2"/>
    <w:basedOn w:val="a"/>
    <w:next w:val="a"/>
    <w:uiPriority w:val="39"/>
    <w:qFormat/>
    <w:pPr>
      <w:ind w:leftChars="200" w:left="420"/>
    </w:pPr>
  </w:style>
  <w:style w:type="paragraph" w:styleId="ab">
    <w:name w:val="Normal (Web)"/>
    <w:basedOn w:val="a"/>
    <w:qFormat/>
    <w:pPr>
      <w:widowControl/>
      <w:spacing w:before="100" w:beforeAutospacing="1" w:after="100" w:afterAutospacing="1"/>
      <w:jc w:val="left"/>
    </w:pPr>
    <w:rPr>
      <w:rFonts w:ascii="宋体" w:hAnsi="宋体" w:cs="宋体"/>
      <w:kern w:val="0"/>
      <w:sz w:val="24"/>
    </w:rPr>
  </w:style>
  <w:style w:type="table" w:styleId="ac">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page number"/>
    <w:basedOn w:val="a0"/>
    <w:qFormat/>
  </w:style>
  <w:style w:type="character" w:styleId="ae">
    <w:name w:val="Hyperlink"/>
    <w:basedOn w:val="a0"/>
    <w:uiPriority w:val="99"/>
    <w:unhideWhenUsed/>
    <w:qFormat/>
    <w:rPr>
      <w:color w:val="0563C1" w:themeColor="hyperlink"/>
      <w:u w:val="single"/>
    </w:rPr>
  </w:style>
  <w:style w:type="character" w:styleId="af">
    <w:name w:val="annotation reference"/>
    <w:basedOn w:val="a0"/>
    <w:uiPriority w:val="99"/>
    <w:semiHidden/>
    <w:unhideWhenUsed/>
    <w:qFormat/>
    <w:rPr>
      <w:sz w:val="21"/>
      <w:szCs w:val="21"/>
    </w:rPr>
  </w:style>
  <w:style w:type="character" w:styleId="af0">
    <w:name w:val="footnote reference"/>
    <w:basedOn w:val="a0"/>
    <w:qFormat/>
    <w:rPr>
      <w:vertAlign w:val="superscript"/>
    </w:rPr>
  </w:style>
  <w:style w:type="paragraph" w:customStyle="1" w:styleId="12">
    <w:name w:val="1.正文"/>
    <w:basedOn w:val="a"/>
    <w:uiPriority w:val="99"/>
    <w:qFormat/>
    <w:rPr>
      <w:rFonts w:ascii="Calibri"/>
      <w:szCs w:val="22"/>
    </w:rPr>
  </w:style>
  <w:style w:type="character" w:customStyle="1" w:styleId="NormalCharacter">
    <w:name w:val="NormalCharacter"/>
    <w:semiHidden/>
    <w:qFormat/>
    <w:rPr>
      <w:rFonts w:asciiTheme="minorHAnsi" w:eastAsiaTheme="minorEastAsia" w:hAnsiTheme="minorHAnsi" w:cstheme="minorBidi"/>
      <w:kern w:val="2"/>
      <w:sz w:val="21"/>
      <w:szCs w:val="24"/>
      <w:lang w:val="en-US" w:eastAsia="zh-CN" w:bidi="ar-SA"/>
    </w:rPr>
  </w:style>
  <w:style w:type="character" w:customStyle="1" w:styleId="PageNumber">
    <w:name w:val="PageNumber"/>
    <w:basedOn w:val="NormalCharacter"/>
    <w:qFormat/>
    <w:rPr>
      <w:rFonts w:asciiTheme="minorHAnsi" w:eastAsiaTheme="minorEastAsia" w:hAnsiTheme="minorHAnsi" w:cstheme="minorBidi"/>
      <w:kern w:val="2"/>
      <w:sz w:val="21"/>
      <w:szCs w:val="24"/>
      <w:lang w:val="en-US" w:eastAsia="zh-CN" w:bidi="ar-SA"/>
    </w:rPr>
  </w:style>
  <w:style w:type="paragraph" w:customStyle="1" w:styleId="WPSOffice1">
    <w:name w:val="WPSOffice手动目录 1"/>
    <w:qFormat/>
  </w:style>
  <w:style w:type="paragraph" w:styleId="af1">
    <w:name w:val="List Paragraph"/>
    <w:basedOn w:val="a"/>
    <w:uiPriority w:val="99"/>
    <w:qFormat/>
    <w:pPr>
      <w:ind w:firstLineChars="200" w:firstLine="420"/>
    </w:p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paragraph" w:customStyle="1" w:styleId="13">
    <w:name w:val="列表段落1"/>
    <w:basedOn w:val="a"/>
    <w:qFormat/>
    <w:pPr>
      <w:ind w:firstLineChars="200" w:firstLine="420"/>
    </w:pPr>
  </w:style>
  <w:style w:type="paragraph" w:customStyle="1" w:styleId="ListParagraph1">
    <w:name w:val="List Paragraph1"/>
    <w:basedOn w:val="a"/>
    <w:qFormat/>
    <w:pPr>
      <w:ind w:firstLineChars="200" w:firstLine="420"/>
    </w:pPr>
  </w:style>
  <w:style w:type="character" w:customStyle="1" w:styleId="Char">
    <w:name w:val="批注框文本 Char"/>
    <w:basedOn w:val="a0"/>
    <w:link w:val="a7"/>
    <w:qFormat/>
    <w:rPr>
      <w:kern w:val="2"/>
      <w:sz w:val="18"/>
      <w:szCs w:val="18"/>
    </w:rPr>
  </w:style>
  <w:style w:type="character" w:customStyle="1" w:styleId="font31">
    <w:name w:val="font31"/>
    <w:basedOn w:val="a0"/>
    <w:qFormat/>
    <w:rPr>
      <w:rFonts w:ascii="宋体" w:eastAsia="宋体" w:hAnsi="宋体" w:cs="宋体" w:hint="eastAsia"/>
      <w:color w:val="000000"/>
      <w:sz w:val="21"/>
      <w:szCs w:val="21"/>
      <w:u w:val="none"/>
    </w:rPr>
  </w:style>
  <w:style w:type="character" w:customStyle="1" w:styleId="font11">
    <w:name w:val="font11"/>
    <w:basedOn w:val="a0"/>
    <w:qFormat/>
    <w:rPr>
      <w:rFonts w:ascii="宋体" w:eastAsia="宋体" w:hAnsi="宋体" w:cs="宋体" w:hint="eastAsia"/>
      <w:color w:val="000000"/>
      <w:sz w:val="22"/>
      <w:szCs w:val="22"/>
      <w:u w:val="none"/>
    </w:rPr>
  </w:style>
  <w:style w:type="character" w:customStyle="1" w:styleId="font21">
    <w:name w:val="font21"/>
    <w:basedOn w:val="a0"/>
    <w:qFormat/>
    <w:rPr>
      <w:rFonts w:ascii="宋体" w:eastAsia="宋体" w:hAnsi="宋体" w:cs="宋体" w:hint="eastAsia"/>
      <w:b/>
      <w:color w:val="000000"/>
      <w:sz w:val="22"/>
      <w:szCs w:val="22"/>
      <w:u w:val="none"/>
    </w:rPr>
  </w:style>
  <w:style w:type="character" w:customStyle="1" w:styleId="font71">
    <w:name w:val="font71"/>
    <w:basedOn w:val="a0"/>
    <w:qFormat/>
    <w:rPr>
      <w:rFonts w:ascii="Times New Roman" w:hAnsi="Times New Roman" w:cs="Times New Roman" w:hint="default"/>
      <w:b/>
      <w:color w:val="000000"/>
      <w:sz w:val="22"/>
      <w:szCs w:val="22"/>
      <w:u w:val="none"/>
    </w:rPr>
  </w:style>
  <w:style w:type="character" w:customStyle="1" w:styleId="font61">
    <w:name w:val="font61"/>
    <w:basedOn w:val="a0"/>
    <w:qFormat/>
    <w:rPr>
      <w:rFonts w:ascii="Times New Roman" w:hAnsi="Times New Roman" w:cs="Times New Roman" w:hint="default"/>
      <w:color w:val="000000"/>
      <w:sz w:val="22"/>
      <w:szCs w:val="22"/>
      <w:u w:val="none"/>
    </w:rPr>
  </w:style>
  <w:style w:type="paragraph" w:customStyle="1" w:styleId="zhang">
    <w:name w:val="zhang"/>
    <w:basedOn w:val="a"/>
    <w:qFormat/>
    <w:pPr>
      <w:widowControl/>
      <w:spacing w:before="100" w:beforeAutospacing="1" w:after="100" w:afterAutospacing="1"/>
      <w:jc w:val="left"/>
    </w:pPr>
    <w:rPr>
      <w:rFonts w:ascii="̥_GB2312" w:hAnsi="̥_GB2312"/>
      <w:b/>
      <w:bCs/>
      <w:smallCaps/>
      <w:color w:val="000000"/>
      <w:kern w:val="0"/>
      <w:sz w:val="22"/>
      <w:szCs w:val="22"/>
    </w:rPr>
  </w:style>
  <w:style w:type="paragraph" w:customStyle="1" w:styleId="CM8">
    <w:name w:val="CM8"/>
    <w:basedOn w:val="a"/>
    <w:next w:val="a"/>
    <w:uiPriority w:val="99"/>
    <w:qFormat/>
    <w:pPr>
      <w:autoSpaceDE w:val="0"/>
      <w:autoSpaceDN w:val="0"/>
      <w:adjustRightInd w:val="0"/>
      <w:spacing w:line="360" w:lineRule="atLeast"/>
      <w:jc w:val="left"/>
    </w:pPr>
    <w:rPr>
      <w:rFonts w:ascii="宋体" w:hAnsi="Cambria" w:cs="宋体"/>
      <w:sz w:val="24"/>
    </w:rPr>
  </w:style>
  <w:style w:type="paragraph" w:customStyle="1" w:styleId="CM7">
    <w:name w:val="CM7"/>
    <w:basedOn w:val="a"/>
    <w:next w:val="a"/>
    <w:uiPriority w:val="99"/>
    <w:qFormat/>
    <w:pPr>
      <w:autoSpaceDE w:val="0"/>
      <w:autoSpaceDN w:val="0"/>
      <w:adjustRightInd w:val="0"/>
      <w:spacing w:line="360" w:lineRule="atLeast"/>
      <w:jc w:val="left"/>
    </w:pPr>
    <w:rPr>
      <w:rFonts w:ascii="宋体" w:hAnsi="Cambria" w:cs="宋体"/>
      <w:sz w:val="24"/>
    </w:rPr>
  </w:style>
  <w:style w:type="paragraph" w:customStyle="1" w:styleId="001">
    <w:name w:val="001一级标题"/>
    <w:qFormat/>
    <w:pPr>
      <w:keepNext/>
      <w:keepLines/>
      <w:pageBreakBefore/>
      <w:widowControl w:val="0"/>
      <w:spacing w:beforeLines="100" w:before="100" w:afterLines="100" w:after="100" w:line="360" w:lineRule="auto"/>
      <w:jc w:val="center"/>
      <w:outlineLvl w:val="0"/>
    </w:pPr>
    <w:rPr>
      <w:rFonts w:ascii="Times New Roman" w:eastAsia="黑体" w:hAnsi="Times New Roman" w:cs="等线"/>
      <w:b/>
      <w:bCs/>
      <w:kern w:val="2"/>
      <w:sz w:val="36"/>
      <w:szCs w:val="28"/>
    </w:rPr>
  </w:style>
  <w:style w:type="paragraph" w:customStyle="1" w:styleId="005">
    <w:name w:val="005正文"/>
    <w:basedOn w:val="a"/>
    <w:qFormat/>
    <w:pPr>
      <w:adjustRightInd w:val="0"/>
      <w:snapToGrid w:val="0"/>
      <w:spacing w:beforeLines="50" w:line="360" w:lineRule="auto"/>
      <w:ind w:firstLineChars="200" w:firstLine="200"/>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428cafbf-0c45-44b5-9482-a0c71a6f12fd}"/>
        <w:category>
          <w:name w:val="常规"/>
          <w:gallery w:val="placeholder"/>
        </w:category>
        <w:types>
          <w:type w:val="bbPlcHdr"/>
        </w:types>
        <w:behaviors>
          <w:behavior w:val="content"/>
        </w:behaviors>
        <w:guid w:val="{428CAFBF-0C45-44B5-9482-A0C71A6F12FD}"/>
      </w:docPartPr>
      <w:docPartBody>
        <w:p w:rsidR="0053163C" w:rsidRDefault="00B37424">
          <w:r>
            <w:rPr>
              <w:color w:val="808080"/>
            </w:rPr>
            <w:t>单击此处输入文字。</w:t>
          </w:r>
        </w:p>
      </w:docPartBody>
    </w:docPart>
    <w:docPart>
      <w:docPartPr>
        <w:name w:val="{3390bca2-9f08-4b9e-b0f7-e9dea686b0f4}"/>
        <w:category>
          <w:name w:val="常规"/>
          <w:gallery w:val="placeholder"/>
        </w:category>
        <w:types>
          <w:type w:val="bbPlcHdr"/>
        </w:types>
        <w:behaviors>
          <w:behavior w:val="content"/>
        </w:behaviors>
        <w:guid w:val="{3390BCA2-9F08-4B9E-B0F7-E9DEA686B0F4}"/>
      </w:docPartPr>
      <w:docPartBody>
        <w:p w:rsidR="0053163C" w:rsidRDefault="00B37424">
          <w:r>
            <w:rPr>
              <w:color w:val="808080"/>
            </w:rPr>
            <w:t>单击此处输入文字。</w:t>
          </w:r>
        </w:p>
      </w:docPartBody>
    </w:docPart>
    <w:docPart>
      <w:docPartPr>
        <w:name w:val="{9649a124-272f-4fa2-8e5e-7b16b071e390}"/>
        <w:category>
          <w:name w:val="常规"/>
          <w:gallery w:val="placeholder"/>
        </w:category>
        <w:types>
          <w:type w:val="bbPlcHdr"/>
        </w:types>
        <w:behaviors>
          <w:behavior w:val="content"/>
        </w:behaviors>
        <w:guid w:val="{9649A124-272F-4FA2-8E5E-7B16B071E390}"/>
      </w:docPartPr>
      <w:docPartBody>
        <w:p w:rsidR="0053163C" w:rsidRDefault="00B37424">
          <w:r>
            <w:rPr>
              <w:color w:val="808080"/>
            </w:rPr>
            <w:t>单击此处输入文字。</w:t>
          </w:r>
        </w:p>
      </w:docPartBody>
    </w:docPart>
    <w:docPart>
      <w:docPartPr>
        <w:name w:val="{3103aea9-14b4-441b-ad48-d2ce8aadb0ac}"/>
        <w:category>
          <w:name w:val="常规"/>
          <w:gallery w:val="placeholder"/>
        </w:category>
        <w:types>
          <w:type w:val="bbPlcHdr"/>
        </w:types>
        <w:behaviors>
          <w:behavior w:val="content"/>
        </w:behaviors>
        <w:guid w:val="{3103AEA9-14B4-441B-AD48-D2CE8AADB0AC}"/>
      </w:docPartPr>
      <w:docPartBody>
        <w:p w:rsidR="0053163C" w:rsidRDefault="00B37424">
          <w:r>
            <w:rPr>
              <w:color w:val="808080"/>
            </w:rPr>
            <w:t>单击此处输入文字。</w:t>
          </w:r>
        </w:p>
      </w:docPartBody>
    </w:docPart>
    <w:docPart>
      <w:docPartPr>
        <w:name w:val="{8628c024-a370-4ff2-a2c8-c02efeb9c6dd}"/>
        <w:category>
          <w:name w:val="常规"/>
          <w:gallery w:val="placeholder"/>
        </w:category>
        <w:types>
          <w:type w:val="bbPlcHdr"/>
        </w:types>
        <w:behaviors>
          <w:behavior w:val="content"/>
        </w:behaviors>
        <w:guid w:val="{8628C024-A370-4FF2-A2C8-C02EFEB9C6DD}"/>
      </w:docPartPr>
      <w:docPartBody>
        <w:p w:rsidR="0053163C" w:rsidRDefault="00B37424">
          <w:r>
            <w:rPr>
              <w:color w:val="808080"/>
            </w:rPr>
            <w:t>单击此处输入文字。</w:t>
          </w:r>
        </w:p>
      </w:docPartBody>
    </w:docPart>
    <w:docPart>
      <w:docPartPr>
        <w:name w:val="{0321a32d-d2fb-4311-844d-a736ca41f652}"/>
        <w:category>
          <w:name w:val="常规"/>
          <w:gallery w:val="placeholder"/>
        </w:category>
        <w:types>
          <w:type w:val="bbPlcHdr"/>
        </w:types>
        <w:behaviors>
          <w:behavior w:val="content"/>
        </w:behaviors>
        <w:guid w:val="{0321A32D-D2FB-4311-844D-A736CA41F652}"/>
      </w:docPartPr>
      <w:docPartBody>
        <w:p w:rsidR="0053163C" w:rsidRDefault="00B37424">
          <w:r>
            <w:rPr>
              <w:color w:val="808080"/>
            </w:rPr>
            <w:t>单击此处输入文字。</w:t>
          </w:r>
        </w:p>
      </w:docPartBody>
    </w:docPart>
    <w:docPart>
      <w:docPartPr>
        <w:name w:val="{d80bb59c-4ca3-44dd-ac11-77ca711d4dbb}"/>
        <w:category>
          <w:name w:val="常规"/>
          <w:gallery w:val="placeholder"/>
        </w:category>
        <w:types>
          <w:type w:val="bbPlcHdr"/>
        </w:types>
        <w:behaviors>
          <w:behavior w:val="content"/>
        </w:behaviors>
        <w:guid w:val="{D80BB59C-4CA3-44DD-AC11-77CA711D4DBB}"/>
      </w:docPartPr>
      <w:docPartBody>
        <w:p w:rsidR="0053163C" w:rsidRDefault="00B37424">
          <w:r>
            <w:rPr>
              <w:color w:val="808080"/>
            </w:rPr>
            <w:t>单击此处输入文字。</w:t>
          </w:r>
        </w:p>
      </w:docPartBody>
    </w:docPart>
    <w:docPart>
      <w:docPartPr>
        <w:name w:val="{6f4d0943-4f0e-488c-ac86-b98137e677b0}"/>
        <w:category>
          <w:name w:val="常规"/>
          <w:gallery w:val="placeholder"/>
        </w:category>
        <w:types>
          <w:type w:val="bbPlcHdr"/>
        </w:types>
        <w:behaviors>
          <w:behavior w:val="content"/>
        </w:behaviors>
        <w:guid w:val="{6F4D0943-4F0E-488C-AC86-B98137E677B0}"/>
      </w:docPartPr>
      <w:docPartBody>
        <w:p w:rsidR="0053163C" w:rsidRDefault="00B37424">
          <w:r>
            <w:rPr>
              <w:color w:val="808080"/>
            </w:rPr>
            <w:t>单击此处输入文字。</w:t>
          </w:r>
        </w:p>
      </w:docPartBody>
    </w:docPart>
    <w:docPart>
      <w:docPartPr>
        <w:name w:val="{5223d8cb-fe5e-442e-a733-c428eea4f83b}"/>
        <w:category>
          <w:name w:val="常规"/>
          <w:gallery w:val="placeholder"/>
        </w:category>
        <w:types>
          <w:type w:val="bbPlcHdr"/>
        </w:types>
        <w:behaviors>
          <w:behavior w:val="content"/>
        </w:behaviors>
        <w:guid w:val="{5223D8CB-FE5E-442E-A733-C428EEA4F83B}"/>
      </w:docPartPr>
      <w:docPartBody>
        <w:p w:rsidR="0053163C" w:rsidRDefault="00B37424">
          <w:r>
            <w:rPr>
              <w:color w:val="808080"/>
            </w:rPr>
            <w:t>单击此处输入文字。</w:t>
          </w:r>
        </w:p>
      </w:docPartBody>
    </w:docPart>
    <w:docPart>
      <w:docPartPr>
        <w:name w:val="{65487b67-2785-4dd5-b42a-9cfb19a25ceb}"/>
        <w:category>
          <w:name w:val="常规"/>
          <w:gallery w:val="placeholder"/>
        </w:category>
        <w:types>
          <w:type w:val="bbPlcHdr"/>
        </w:types>
        <w:behaviors>
          <w:behavior w:val="content"/>
        </w:behaviors>
        <w:guid w:val="{65487B67-2785-4DD5-B42A-9CFB19A25CEB}"/>
      </w:docPartPr>
      <w:docPartBody>
        <w:p w:rsidR="0053163C" w:rsidRDefault="00B37424">
          <w:r>
            <w:rPr>
              <w:color w:val="808080"/>
            </w:rPr>
            <w:t>单击此处输入文字。</w:t>
          </w:r>
        </w:p>
      </w:docPartBody>
    </w:docPart>
    <w:docPart>
      <w:docPartPr>
        <w:name w:val="{594b564b-b7c3-4e20-a303-4ce95a95a6eb}"/>
        <w:category>
          <w:name w:val="常规"/>
          <w:gallery w:val="placeholder"/>
        </w:category>
        <w:types>
          <w:type w:val="bbPlcHdr"/>
        </w:types>
        <w:behaviors>
          <w:behavior w:val="content"/>
        </w:behaviors>
        <w:guid w:val="{594B564B-B7C3-4E20-A303-4CE95A95A6EB}"/>
      </w:docPartPr>
      <w:docPartBody>
        <w:p w:rsidR="0053163C" w:rsidRDefault="00B37424">
          <w:r>
            <w:rPr>
              <w:color w:val="808080"/>
            </w:rPr>
            <w:t>单击此处输入文字。</w:t>
          </w:r>
        </w:p>
      </w:docPartBody>
    </w:docPart>
    <w:docPart>
      <w:docPartPr>
        <w:name w:val="{052ee845-d880-46d4-8a00-fa7b380cb6f3}"/>
        <w:category>
          <w:name w:val="常规"/>
          <w:gallery w:val="placeholder"/>
        </w:category>
        <w:types>
          <w:type w:val="bbPlcHdr"/>
        </w:types>
        <w:behaviors>
          <w:behavior w:val="content"/>
        </w:behaviors>
        <w:guid w:val="{052EE845-D880-46D4-8A00-FA7B380CB6F3}"/>
      </w:docPartPr>
      <w:docPartBody>
        <w:p w:rsidR="0053163C" w:rsidRDefault="00B37424">
          <w:r>
            <w:rPr>
              <w:color w:val="808080"/>
            </w:rPr>
            <w:t>单击此处输入文字。</w:t>
          </w:r>
        </w:p>
      </w:docPartBody>
    </w:docPart>
    <w:docPart>
      <w:docPartPr>
        <w:name w:val="{15282cb0-2f5d-4289-9b37-81b55745a598}"/>
        <w:category>
          <w:name w:val="常规"/>
          <w:gallery w:val="placeholder"/>
        </w:category>
        <w:types>
          <w:type w:val="bbPlcHdr"/>
        </w:types>
        <w:behaviors>
          <w:behavior w:val="content"/>
        </w:behaviors>
        <w:guid w:val="{15282CB0-2F5D-4289-9B37-81B55745A598}"/>
      </w:docPartPr>
      <w:docPartBody>
        <w:p w:rsidR="0053163C" w:rsidRDefault="00B37424">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_GB2312">
    <w:altName w:val="楷体"/>
    <w:charset w:val="86"/>
    <w:family w:val="modern"/>
    <w:pitch w:val="default"/>
    <w:sig w:usb0="00000000" w:usb1="00000000" w:usb2="00000010" w:usb3="00000000" w:csb0="00040000" w:csb1="00000000"/>
  </w:font>
  <w:font w:name="华文楷体">
    <w:altName w:val="宋体"/>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_GB2312">
    <w:altName w:val="Segoe Print"/>
    <w:charset w:val="00"/>
    <w:family w:val="roman"/>
    <w:pitch w:val="default"/>
  </w:font>
  <w:font w:name="Cambria">
    <w:panose1 w:val="02040503050406030204"/>
    <w:charset w:val="00"/>
    <w:family w:val="roman"/>
    <w:pitch w:val="variable"/>
    <w:sig w:usb0="E00006FF" w:usb1="420024FF" w:usb2="02000000" w:usb3="00000000" w:csb0="0000019F"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
    <w:altName w:val="Segoe Print"/>
    <w:charset w:val="00"/>
    <w:family w:val="roman"/>
    <w:pitch w:val="default"/>
  </w:font>
  <w:font w:name="仿宋_GB2312">
    <w:altName w:val="仿宋"/>
    <w:charset w:val="86"/>
    <w:family w:val="modern"/>
    <w:pitch w:val="default"/>
    <w:sig w:usb0="00000000" w:usb1="00000000" w:usb2="00000010" w:usb3="00000000" w:csb0="0004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bordersDoNotSurroundHeader/>
  <w:bordersDoNotSurroundFooter/>
  <w:defaultTabStop w:val="420"/>
  <w:characterSpacingControl w:val="doNotCompress"/>
  <w:compat>
    <w:useFELayout/>
    <w:splitPgBreakAndParaMark/>
    <w:compatSetting w:name="compatibilityMode" w:uri="http://schemas.microsoft.com/office/word" w:val="14"/>
  </w:compat>
  <w:rsids>
    <w:rsidRoot w:val="0034365B"/>
    <w:rsid w:val="0034365B"/>
    <w:rsid w:val="0053163C"/>
    <w:rsid w:val="00B374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1</Pages>
  <Words>11007</Words>
  <Characters>62743</Characters>
  <Application>Microsoft Office Word</Application>
  <DocSecurity>0</DocSecurity>
  <Lines>522</Lines>
  <Paragraphs>147</Paragraphs>
  <ScaleCrop>false</ScaleCrop>
  <Company>XMB</Company>
  <LinksUpToDate>false</LinksUpToDate>
  <CharactersWithSpaces>73603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陈德贵</dc:creator>
  <cp:lastModifiedBy>邱素萍</cp:lastModifiedBy>
  <cp:revision>4</cp:revision>
  <cp:lastPrinted>2023-05-05T07:12:00Z</cp:lastPrinted>
  <dcterms:created xsi:type="dcterms:W3CDTF">2020-12-20T07:15:00Z</dcterms:created>
  <dcterms:modified xsi:type="dcterms:W3CDTF">2023-12-26T07:21:00Z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A9FE0EC376544A3F8837C6E6D00E78FE</vt:lpwstr>
  </property>
</Properties>
</file>