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仿宋" w:hAnsi="仿宋" w:eastAsia="仿宋" w:cs="仿宋"/>
          <w:b/>
          <w:bCs/>
          <w:i w:val="0"/>
          <w:iCs w:val="0"/>
          <w:caps w:val="0"/>
          <w:color w:val="2A3452"/>
          <w:spacing w:val="0"/>
          <w:kern w:val="0"/>
          <w:sz w:val="28"/>
          <w:szCs w:val="28"/>
          <w:shd w:val="clear" w:fill="FFFFFF"/>
          <w:lang w:val="en-US" w:eastAsia="zh-CN" w:bidi="ar"/>
        </w:rPr>
      </w:pPr>
      <w:r>
        <w:rPr>
          <w:rFonts w:hint="eastAsia" w:ascii="仿宋" w:hAnsi="仿宋" w:eastAsia="仿宋" w:cs="仿宋"/>
          <w:b/>
          <w:bCs/>
          <w:i w:val="0"/>
          <w:iCs w:val="0"/>
          <w:caps w:val="0"/>
          <w:color w:val="2A3452"/>
          <w:spacing w:val="0"/>
          <w:kern w:val="0"/>
          <w:sz w:val="28"/>
          <w:szCs w:val="28"/>
          <w:shd w:val="clear" w:fill="FFFFFF"/>
          <w:lang w:val="en-US" w:eastAsia="zh-CN" w:bidi="ar"/>
        </w:rPr>
        <w:t>厦门银行</w:t>
      </w:r>
      <w:r>
        <w:rPr>
          <w:rFonts w:hint="eastAsia" w:ascii="仿宋" w:hAnsi="仿宋" w:eastAsia="仿宋" w:cs="仿宋"/>
          <w:bCs/>
          <w:color w:val="2A3452"/>
          <w:kern w:val="0"/>
          <w:sz w:val="28"/>
          <w:szCs w:val="28"/>
          <w:shd w:val="clear" w:fill="FFFFFF"/>
          <w:lang w:val="en-US" w:eastAsia="zh-CN" w:bidi="ar"/>
        </w:rPr>
        <w:t>普惠贷款业务</w:t>
      </w:r>
      <w:r>
        <w:rPr>
          <w:rFonts w:hint="eastAsia" w:ascii="仿宋" w:hAnsi="仿宋" w:eastAsia="仿宋" w:cs="仿宋"/>
          <w:b/>
          <w:bCs/>
          <w:i w:val="0"/>
          <w:iCs w:val="0"/>
          <w:caps w:val="0"/>
          <w:color w:val="2A3452"/>
          <w:spacing w:val="0"/>
          <w:kern w:val="0"/>
          <w:sz w:val="28"/>
          <w:szCs w:val="28"/>
          <w:shd w:val="clear" w:fill="FFFFFF"/>
          <w:lang w:val="en-US" w:eastAsia="zh-CN" w:bidi="ar"/>
        </w:rPr>
        <w:t>咨询办理服务个人客户信息处理授权书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jc w:val="center"/>
        <w:outlineLvl w:val="0"/>
        <w:rPr>
          <w:rFonts w:hint="eastAsia" w:ascii="仿宋" w:hAnsi="仿宋" w:eastAsia="仿宋" w:cs="仿宋"/>
          <w:b/>
          <w:bCs/>
          <w:i w:val="0"/>
          <w:iCs w:val="0"/>
          <w:caps w:val="0"/>
          <w:color w:val="2A3452"/>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420" w:firstLineChars="200"/>
        <w:jc w:val="left"/>
        <w:rPr>
          <w:rFonts w:hint="default" w:ascii="仿宋" w:hAnsi="仿宋" w:eastAsia="仿宋" w:cs="仿宋"/>
          <w:color w:val="auto"/>
          <w:kern w:val="0"/>
          <w:sz w:val="21"/>
          <w:szCs w:val="21"/>
          <w:lang w:val="en-US" w:eastAsia="zh-CN" w:bidi="ar"/>
        </w:rPr>
      </w:pPr>
      <w:r>
        <w:rPr>
          <w:rFonts w:hint="eastAsia" w:ascii="仿宋" w:hAnsi="仿宋" w:eastAsia="仿宋" w:cs="仿宋"/>
          <w:color w:val="auto"/>
          <w:kern w:val="0"/>
          <w:sz w:val="21"/>
          <w:szCs w:val="21"/>
          <w:lang w:val="en-US" w:eastAsia="zh-CN" w:bidi="ar"/>
        </w:rPr>
        <w:t>版本号：XMB-2023-09-22</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right="0" w:firstLine="422" w:firstLineChars="200"/>
        <w:jc w:val="left"/>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重要提示：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firstLine="420" w:firstLineChars="200"/>
        <w:jc w:val="left"/>
        <w:outlineLvl w:val="0"/>
        <w:rPr>
          <w:rFonts w:hint="eastAsia" w:ascii="仿宋" w:hAnsi="仿宋" w:eastAsia="仿宋" w:cs="仿宋"/>
          <w:color w:val="auto"/>
          <w:kern w:val="0"/>
          <w:szCs w:val="21"/>
          <w:highlight w:val="none"/>
          <w:lang w:val="en-US" w:eastAsia="zh-CN" w:bidi="ar"/>
        </w:rPr>
      </w:pP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尊敬的客户，</w:t>
      </w:r>
      <w:r>
        <w:rPr>
          <w:rFonts w:hint="eastAsia" w:ascii="仿宋" w:hAnsi="仿宋" w:eastAsia="仿宋" w:cs="仿宋"/>
          <w:color w:val="auto"/>
          <w:kern w:val="0"/>
          <w:szCs w:val="21"/>
          <w:highlight w:val="none"/>
          <w:lang w:bidi="ar"/>
        </w:rPr>
        <w:t>厦门银行</w:t>
      </w:r>
      <w:r>
        <w:rPr>
          <w:rFonts w:hint="eastAsia" w:ascii="仿宋" w:hAnsi="仿宋" w:eastAsia="仿宋" w:cs="仿宋"/>
          <w:color w:val="auto"/>
          <w:kern w:val="0"/>
          <w:szCs w:val="21"/>
          <w:highlight w:val="none"/>
          <w:lang w:val="en-US" w:eastAsia="zh-CN" w:bidi="ar"/>
        </w:rPr>
        <w:t>股份有限公司</w:t>
      </w:r>
      <w:r>
        <w:rPr>
          <w:rFonts w:hint="eastAsia" w:ascii="仿宋" w:hAnsi="仿宋" w:eastAsia="仿宋" w:cs="仿宋"/>
          <w:color w:val="auto"/>
          <w:kern w:val="0"/>
          <w:szCs w:val="21"/>
          <w:highlight w:val="none"/>
          <w:lang w:bidi="ar"/>
        </w:rPr>
        <w:t>（以下简称“厦门银行”</w:t>
      </w:r>
      <w:r>
        <w:rPr>
          <w:rFonts w:hint="eastAsia" w:ascii="仿宋" w:hAnsi="仿宋" w:eastAsia="仿宋" w:cs="仿宋"/>
          <w:color w:val="auto"/>
          <w:kern w:val="0"/>
          <w:szCs w:val="21"/>
          <w:highlight w:val="none"/>
          <w:lang w:val="en-US" w:eastAsia="zh-CN" w:bidi="ar"/>
        </w:rPr>
        <w:t>或“我行”</w:t>
      </w:r>
      <w:r>
        <w:rPr>
          <w:rFonts w:hint="eastAsia" w:ascii="仿宋" w:hAnsi="仿宋" w:eastAsia="仿宋" w:cs="仿宋"/>
          <w:color w:val="auto"/>
          <w:kern w:val="0"/>
          <w:szCs w:val="21"/>
          <w:highlight w:val="none"/>
          <w:lang w:bidi="ar"/>
        </w:rPr>
        <w:t>）在为您</w:t>
      </w:r>
      <w:r>
        <w:rPr>
          <w:rFonts w:hint="eastAsia" w:ascii="仿宋" w:hAnsi="仿宋" w:eastAsia="仿宋" w:cs="仿宋"/>
          <w:color w:val="auto"/>
          <w:kern w:val="0"/>
          <w:szCs w:val="21"/>
          <w:highlight w:val="none"/>
          <w:lang w:val="en-US" w:eastAsia="zh-CN" w:bidi="ar"/>
        </w:rPr>
        <w:t>提供普惠贷款业务咨询办理服务</w:t>
      </w:r>
      <w:r>
        <w:rPr>
          <w:rFonts w:hint="eastAsia" w:ascii="仿宋" w:hAnsi="仿宋" w:eastAsia="仿宋" w:cs="仿宋"/>
          <w:color w:val="auto"/>
          <w:kern w:val="0"/>
          <w:szCs w:val="21"/>
          <w:highlight w:val="none"/>
          <w:lang w:bidi="ar"/>
        </w:rPr>
        <w:t>过程中必须依赖您的个人信息才得以实现</w:t>
      </w:r>
      <w:r>
        <w:rPr>
          <w:rFonts w:hint="eastAsia" w:ascii="仿宋" w:hAnsi="仿宋" w:eastAsia="仿宋" w:cs="仿宋"/>
          <w:color w:val="auto"/>
          <w:kern w:val="0"/>
          <w:szCs w:val="21"/>
          <w:highlight w:val="none"/>
          <w:lang w:eastAsia="zh-CN" w:bidi="ar"/>
        </w:rPr>
        <w:t>。</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根据《中华人民共和国个人信息保护法》、《金融消费者权益保护实施办法》等相关法律法规规定，我行特拟定了</w:t>
      </w:r>
      <w:r>
        <w:rPr>
          <w:rFonts w:hint="eastAsia" w:ascii="仿宋" w:hAnsi="仿宋" w:eastAsia="仿宋" w:cs="仿宋"/>
          <w:color w:val="auto"/>
          <w:kern w:val="0"/>
          <w:szCs w:val="21"/>
          <w:highlight w:val="none"/>
          <w:lang w:bidi="ar"/>
        </w:rPr>
        <w:t>《</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厦门银行</w:t>
      </w:r>
      <w:r>
        <w:rPr>
          <w:rFonts w:hint="eastAsia" w:ascii="仿宋" w:hAnsi="仿宋" w:eastAsia="仿宋" w:cs="仿宋"/>
          <w:color w:val="auto"/>
          <w:kern w:val="0"/>
          <w:szCs w:val="21"/>
          <w:highlight w:val="none"/>
          <w:lang w:eastAsia="zh-CN" w:bidi="ar"/>
        </w:rPr>
        <w:t>普惠贷款业务咨询办理服务</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个人客户信息处理授权书</w:t>
      </w:r>
      <w:r>
        <w:rPr>
          <w:rFonts w:hint="eastAsia" w:ascii="仿宋" w:hAnsi="仿宋" w:eastAsia="仿宋" w:cs="仿宋"/>
          <w:color w:val="auto"/>
          <w:kern w:val="0"/>
          <w:szCs w:val="21"/>
          <w:highlight w:val="none"/>
          <w:lang w:bidi="ar"/>
        </w:rPr>
        <w:t>》（以下简称“本授权书”）</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并</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将依照本授权书约定处理（包含</w:t>
      </w:r>
      <w:r>
        <w:rPr>
          <w:rFonts w:hint="eastAsia" w:ascii="仿宋" w:hAnsi="仿宋" w:eastAsia="仿宋" w:cs="仿宋"/>
          <w:i w:val="0"/>
          <w:iCs w:val="0"/>
          <w:caps w:val="0"/>
          <w:color w:val="auto"/>
          <w:spacing w:val="0"/>
          <w:kern w:val="0"/>
          <w:sz w:val="21"/>
          <w:szCs w:val="21"/>
          <w:highlight w:val="none"/>
          <w:shd w:val="clear"/>
          <w:lang w:bidi="ar"/>
        </w:rPr>
        <w:t>收集、存储、使用、加工、传输等</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）您的相关个人信息。</w:t>
      </w:r>
      <w:r>
        <w:rPr>
          <w:rFonts w:hint="eastAsia" w:ascii="仿宋" w:hAnsi="仿宋" w:eastAsia="仿宋" w:cs="仿宋"/>
          <w:color w:val="auto"/>
          <w:kern w:val="0"/>
          <w:szCs w:val="21"/>
          <w:highlight w:val="none"/>
          <w:lang w:bidi="ar"/>
        </w:rPr>
        <w:t>本授权书是</w:t>
      </w:r>
      <w:r>
        <w:rPr>
          <w:rFonts w:hint="eastAsia" w:ascii="仿宋" w:hAnsi="仿宋" w:eastAsia="仿宋" w:cs="仿宋"/>
          <w:color w:val="auto"/>
          <w:kern w:val="0"/>
          <w:szCs w:val="21"/>
          <w:highlight w:val="none"/>
          <w:lang w:eastAsia="zh-CN" w:bidi="ar"/>
        </w:rPr>
        <w:t>您作为</w:t>
      </w:r>
      <w:r>
        <w:rPr>
          <w:rFonts w:hint="eastAsia" w:ascii="仿宋" w:hAnsi="仿宋" w:eastAsia="仿宋" w:cs="仿宋"/>
          <w:color w:val="auto"/>
          <w:kern w:val="0"/>
          <w:szCs w:val="21"/>
          <w:highlight w:val="none"/>
          <w:lang w:bidi="ar"/>
        </w:rPr>
        <w:t>厦门银行</w:t>
      </w:r>
      <w:r>
        <w:rPr>
          <w:rFonts w:hint="eastAsia" w:ascii="仿宋" w:hAnsi="仿宋" w:eastAsia="仿宋" w:cs="仿宋"/>
          <w:color w:val="auto"/>
          <w:kern w:val="0"/>
          <w:szCs w:val="21"/>
          <w:highlight w:val="none"/>
          <w:lang w:val="en-US" w:eastAsia="zh-CN" w:bidi="ar"/>
        </w:rPr>
        <w:t>已发生或可能发生业务往来</w:t>
      </w:r>
      <w:r>
        <w:rPr>
          <w:rFonts w:hint="eastAsia" w:ascii="仿宋" w:hAnsi="仿宋" w:eastAsia="仿宋" w:cs="仿宋"/>
          <w:color w:val="auto"/>
          <w:kern w:val="0"/>
          <w:szCs w:val="21"/>
          <w:highlight w:val="none"/>
          <w:lang w:bidi="ar"/>
        </w:rPr>
        <w:t>的个人客户</w:t>
      </w:r>
      <w:r>
        <w:rPr>
          <w:rFonts w:hint="eastAsia" w:ascii="仿宋" w:hAnsi="仿宋" w:eastAsia="仿宋" w:cs="仿宋"/>
          <w:color w:val="auto"/>
          <w:kern w:val="0"/>
          <w:szCs w:val="21"/>
          <w:highlight w:val="none"/>
          <w:lang w:eastAsia="zh-CN" w:bidi="ar"/>
        </w:rPr>
        <w:t>，对</w:t>
      </w:r>
      <w:r>
        <w:rPr>
          <w:rFonts w:hint="eastAsia" w:ascii="仿宋" w:hAnsi="仿宋" w:eastAsia="仿宋" w:cs="仿宋"/>
          <w:color w:val="auto"/>
          <w:kern w:val="0"/>
          <w:szCs w:val="21"/>
          <w:highlight w:val="none"/>
          <w:lang w:bidi="ar"/>
        </w:rPr>
        <w:t>厦门银行</w:t>
      </w:r>
      <w:r>
        <w:rPr>
          <w:rFonts w:hint="eastAsia" w:ascii="仿宋" w:hAnsi="仿宋" w:eastAsia="仿宋" w:cs="仿宋"/>
          <w:color w:val="auto"/>
          <w:kern w:val="0"/>
          <w:szCs w:val="21"/>
          <w:highlight w:val="none"/>
          <w:lang w:val="en-US" w:eastAsia="zh-CN" w:bidi="ar"/>
        </w:rPr>
        <w:t>在普惠贷款业务咨询办理服务项</w:t>
      </w:r>
      <w:r>
        <w:rPr>
          <w:rFonts w:hint="eastAsia" w:ascii="仿宋" w:hAnsi="仿宋" w:eastAsia="仿宋" w:cs="仿宋"/>
          <w:color w:val="auto"/>
          <w:kern w:val="0"/>
          <w:szCs w:val="21"/>
          <w:highlight w:val="none"/>
          <w:lang w:bidi="ar"/>
        </w:rPr>
        <w:t>下</w:t>
      </w:r>
      <w:r>
        <w:rPr>
          <w:rFonts w:hint="eastAsia" w:ascii="仿宋" w:hAnsi="仿宋" w:eastAsia="仿宋" w:cs="仿宋"/>
          <w:color w:val="auto"/>
          <w:kern w:val="0"/>
          <w:szCs w:val="21"/>
          <w:highlight w:val="none"/>
          <w:lang w:eastAsia="zh-CN" w:bidi="ar"/>
        </w:rPr>
        <w:t>对您</w:t>
      </w:r>
      <w:r>
        <w:rPr>
          <w:rFonts w:hint="eastAsia" w:ascii="仿宋" w:hAnsi="仿宋" w:eastAsia="仿宋" w:cs="仿宋"/>
          <w:color w:val="auto"/>
          <w:kern w:val="0"/>
          <w:szCs w:val="21"/>
          <w:highlight w:val="none"/>
          <w:lang w:bidi="ar"/>
        </w:rPr>
        <w:t>个人信息</w:t>
      </w:r>
      <w:r>
        <w:rPr>
          <w:rFonts w:hint="eastAsia" w:ascii="仿宋" w:hAnsi="仿宋" w:eastAsia="仿宋" w:cs="仿宋"/>
          <w:color w:val="auto"/>
          <w:kern w:val="0"/>
          <w:szCs w:val="21"/>
          <w:highlight w:val="none"/>
          <w:lang w:eastAsia="zh-CN" w:bidi="ar"/>
        </w:rPr>
        <w:t>进行处理的</w:t>
      </w:r>
      <w:r>
        <w:rPr>
          <w:rFonts w:hint="eastAsia" w:ascii="仿宋" w:hAnsi="仿宋" w:eastAsia="仿宋" w:cs="仿宋"/>
          <w:color w:val="auto"/>
          <w:kern w:val="0"/>
          <w:szCs w:val="21"/>
          <w:highlight w:val="none"/>
          <w:lang w:bidi="ar"/>
        </w:rPr>
        <w:t>相关</w:t>
      </w:r>
      <w:r>
        <w:rPr>
          <w:rFonts w:hint="eastAsia" w:ascii="仿宋" w:hAnsi="仿宋" w:eastAsia="仿宋" w:cs="仿宋"/>
          <w:color w:val="auto"/>
          <w:kern w:val="0"/>
          <w:szCs w:val="21"/>
          <w:highlight w:val="none"/>
          <w:lang w:eastAsia="zh-CN" w:bidi="ar"/>
        </w:rPr>
        <w:t>授权</w:t>
      </w:r>
      <w:r>
        <w:rPr>
          <w:rFonts w:hint="eastAsia" w:ascii="仿宋" w:hAnsi="仿宋" w:eastAsia="仿宋" w:cs="仿宋"/>
          <w:color w:val="auto"/>
          <w:kern w:val="0"/>
          <w:szCs w:val="21"/>
          <w:highlight w:val="none"/>
          <w:lang w:bidi="ar"/>
        </w:rPr>
        <w:t>。</w:t>
      </w:r>
      <w:r>
        <w:rPr>
          <w:rFonts w:hint="eastAsia" w:ascii="仿宋" w:hAnsi="仿宋" w:eastAsia="仿宋" w:cs="仿宋"/>
          <w:color w:val="auto"/>
          <w:kern w:val="0"/>
          <w:szCs w:val="21"/>
          <w:highlight w:val="none"/>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firstLine="422" w:firstLineChars="200"/>
        <w:jc w:val="left"/>
        <w:outlineLvl w:val="0"/>
        <w:rPr>
          <w:rFonts w:hint="default" w:ascii="仿宋" w:hAnsi="仿宋" w:eastAsia="仿宋" w:cs="仿宋"/>
          <w:b/>
          <w:bCs/>
          <w:color w:val="auto"/>
          <w:kern w:val="0"/>
          <w:sz w:val="21"/>
          <w:szCs w:val="21"/>
          <w:shd w:val="clear"/>
          <w:lang w:val="en-US" w:eastAsia="zh-CN" w:bidi="ar"/>
        </w:rPr>
      </w:pPr>
      <w:r>
        <w:rPr>
          <w:rFonts w:hint="eastAsia" w:ascii="仿宋" w:hAnsi="仿宋" w:eastAsia="仿宋" w:cs="仿宋"/>
          <w:b/>
          <w:bCs/>
          <w:color w:val="auto"/>
          <w:kern w:val="0"/>
          <w:szCs w:val="21"/>
          <w:highlight w:val="none"/>
          <w:lang w:bidi="ar"/>
        </w:rPr>
        <w:t>为了维护您的</w:t>
      </w:r>
      <w:r>
        <w:rPr>
          <w:rFonts w:hint="eastAsia" w:ascii="仿宋" w:hAnsi="仿宋" w:eastAsia="仿宋" w:cs="仿宋"/>
          <w:b/>
          <w:bCs/>
          <w:color w:val="auto"/>
          <w:kern w:val="0"/>
          <w:szCs w:val="21"/>
          <w:highlight w:val="none"/>
          <w:lang w:val="en-US" w:eastAsia="zh-CN" w:bidi="ar"/>
        </w:rPr>
        <w:t>合法</w:t>
      </w:r>
      <w:r>
        <w:rPr>
          <w:rFonts w:hint="eastAsia" w:ascii="仿宋" w:hAnsi="仿宋" w:eastAsia="仿宋" w:cs="仿宋"/>
          <w:b/>
          <w:bCs/>
          <w:color w:val="auto"/>
          <w:kern w:val="0"/>
          <w:szCs w:val="21"/>
          <w:highlight w:val="none"/>
          <w:lang w:bidi="ar"/>
        </w:rPr>
        <w:t>权益，</w:t>
      </w:r>
      <w:r>
        <w:rPr>
          <w:rFonts w:hint="eastAsia" w:ascii="仿宋" w:hAnsi="仿宋" w:eastAsia="仿宋" w:cs="仿宋"/>
          <w:b/>
          <w:bCs/>
          <w:color w:val="auto"/>
          <w:kern w:val="0"/>
          <w:szCs w:val="21"/>
          <w:highlight w:val="none"/>
          <w:lang w:val="en-US" w:eastAsia="zh-CN" w:bidi="ar"/>
        </w:rPr>
        <w:t>请您</w:t>
      </w:r>
      <w:r>
        <w:rPr>
          <w:rFonts w:hint="eastAsia" w:ascii="仿宋" w:hAnsi="仿宋" w:eastAsia="仿宋" w:cs="仿宋"/>
          <w:b/>
          <w:bCs/>
          <w:color w:val="auto"/>
          <w:kern w:val="0"/>
          <w:szCs w:val="21"/>
          <w:highlight w:val="none"/>
          <w:lang w:bidi="ar"/>
        </w:rPr>
        <w:t>仔细阅读本授权</w:t>
      </w:r>
      <w:r>
        <w:rPr>
          <w:rFonts w:hint="eastAsia" w:ascii="仿宋" w:hAnsi="仿宋" w:eastAsia="仿宋" w:cs="仿宋"/>
          <w:b/>
          <w:bCs/>
          <w:color w:val="auto"/>
          <w:kern w:val="0"/>
          <w:szCs w:val="21"/>
          <w:highlight w:val="none"/>
          <w:lang w:val="en-US" w:eastAsia="zh-CN" w:bidi="ar"/>
        </w:rPr>
        <w:t>书的</w:t>
      </w:r>
      <w:r>
        <w:rPr>
          <w:rFonts w:hint="eastAsia" w:ascii="仿宋" w:hAnsi="仿宋" w:eastAsia="仿宋" w:cs="仿宋"/>
          <w:b/>
          <w:bCs/>
          <w:color w:val="auto"/>
          <w:kern w:val="0"/>
          <w:szCs w:val="21"/>
          <w:highlight w:val="none"/>
          <w:lang w:bidi="ar"/>
        </w:rPr>
        <w:t>各</w:t>
      </w:r>
      <w:r>
        <w:rPr>
          <w:rFonts w:hint="eastAsia" w:ascii="仿宋" w:hAnsi="仿宋" w:eastAsia="仿宋" w:cs="仿宋"/>
          <w:b/>
          <w:bCs/>
          <w:color w:val="auto"/>
          <w:kern w:val="0"/>
          <w:szCs w:val="21"/>
          <w:highlight w:val="none"/>
          <w:lang w:val="en-US" w:eastAsia="zh-CN" w:bidi="ar"/>
        </w:rPr>
        <w:t>项</w:t>
      </w:r>
      <w:r>
        <w:rPr>
          <w:rFonts w:hint="eastAsia" w:ascii="仿宋" w:hAnsi="仿宋" w:eastAsia="仿宋" w:cs="仿宋"/>
          <w:b/>
          <w:bCs/>
          <w:color w:val="auto"/>
          <w:kern w:val="0"/>
          <w:szCs w:val="21"/>
          <w:highlight w:val="none"/>
          <w:lang w:bidi="ar"/>
        </w:rPr>
        <w:t>条款</w:t>
      </w:r>
      <w:r>
        <w:rPr>
          <w:rFonts w:hint="eastAsia" w:ascii="仿宋" w:hAnsi="仿宋" w:eastAsia="仿宋" w:cs="仿宋"/>
          <w:b/>
          <w:bCs/>
          <w:color w:val="auto"/>
          <w:kern w:val="0"/>
          <w:szCs w:val="21"/>
          <w:highlight w:val="none"/>
          <w:lang w:val="en-US" w:eastAsia="zh-CN" w:bidi="ar"/>
        </w:rPr>
        <w:t>及特别说明</w:t>
      </w:r>
      <w:r>
        <w:rPr>
          <w:rFonts w:hint="eastAsia" w:ascii="仿宋" w:hAnsi="仿宋" w:eastAsia="仿宋" w:cs="仿宋"/>
          <w:b/>
          <w:bCs/>
          <w:color w:val="auto"/>
          <w:kern w:val="0"/>
          <w:szCs w:val="21"/>
          <w:highlight w:val="none"/>
          <w:lang w:bidi="ar"/>
        </w:rPr>
        <w:t>（特别是字体加</w:t>
      </w:r>
      <w:r>
        <w:rPr>
          <w:rFonts w:hint="eastAsia" w:ascii="仿宋" w:hAnsi="仿宋" w:eastAsia="仿宋" w:cs="仿宋"/>
          <w:b/>
          <w:bCs/>
          <w:color w:val="auto"/>
          <w:kern w:val="0"/>
          <w:szCs w:val="21"/>
          <w:highlight w:val="none"/>
          <w:lang w:val="en-US" w:eastAsia="zh-CN" w:bidi="ar"/>
        </w:rPr>
        <w:t>粗的重要</w:t>
      </w:r>
      <w:r>
        <w:rPr>
          <w:rFonts w:hint="eastAsia" w:ascii="仿宋" w:hAnsi="仿宋" w:eastAsia="仿宋" w:cs="仿宋"/>
          <w:b/>
          <w:bCs/>
          <w:color w:val="auto"/>
          <w:kern w:val="0"/>
          <w:szCs w:val="21"/>
          <w:highlight w:val="none"/>
          <w:lang w:bidi="ar"/>
        </w:rPr>
        <w:t>条款），</w:t>
      </w:r>
      <w:r>
        <w:rPr>
          <w:rFonts w:hint="eastAsia" w:ascii="仿宋" w:hAnsi="仿宋" w:eastAsia="仿宋" w:cs="仿宋"/>
          <w:b/>
          <w:bCs/>
          <w:color w:val="auto"/>
          <w:kern w:val="0"/>
          <w:szCs w:val="21"/>
          <w:highlight w:val="none"/>
          <w:lang w:val="en-US" w:eastAsia="zh-CN" w:bidi="ar"/>
        </w:rPr>
        <w:t>充分了解</w:t>
      </w:r>
      <w:r>
        <w:rPr>
          <w:rFonts w:hint="eastAsia" w:ascii="仿宋" w:hAnsi="仿宋" w:eastAsia="仿宋" w:cs="仿宋"/>
          <w:b/>
          <w:bCs/>
          <w:color w:val="auto"/>
          <w:kern w:val="0"/>
          <w:szCs w:val="21"/>
          <w:highlight w:val="none"/>
          <w:lang w:bidi="ar"/>
        </w:rPr>
        <w:t>您在本授权书中的</w:t>
      </w:r>
      <w:r>
        <w:rPr>
          <w:rFonts w:hint="eastAsia" w:ascii="仿宋" w:hAnsi="仿宋" w:eastAsia="仿宋" w:cs="仿宋"/>
          <w:b/>
          <w:bCs/>
          <w:color w:val="auto"/>
          <w:kern w:val="0"/>
          <w:szCs w:val="21"/>
          <w:highlight w:val="none"/>
          <w:lang w:val="en-US" w:eastAsia="zh-CN" w:bidi="ar"/>
        </w:rPr>
        <w:t>授权事项等所有内容</w:t>
      </w:r>
      <w:r>
        <w:rPr>
          <w:rFonts w:hint="eastAsia" w:ascii="仿宋" w:hAnsi="仿宋" w:eastAsia="仿宋" w:cs="仿宋"/>
          <w:b/>
          <w:bCs/>
          <w:color w:val="auto"/>
          <w:kern w:val="0"/>
          <w:szCs w:val="21"/>
          <w:highlight w:val="none"/>
          <w:lang w:bidi="ar"/>
        </w:rPr>
        <w:t>。</w:t>
      </w:r>
      <w:r>
        <w:rPr>
          <w:rFonts w:hint="eastAsia" w:ascii="仿宋" w:hAnsi="仿宋" w:eastAsia="仿宋" w:cs="仿宋"/>
          <w:b/>
          <w:bCs/>
          <w:color w:val="auto"/>
          <w:kern w:val="0"/>
          <w:sz w:val="21"/>
          <w:szCs w:val="21"/>
          <w:highlight w:val="none"/>
          <w:lang w:val="en-US" w:eastAsia="zh-CN" w:bidi="ar"/>
        </w:rPr>
        <w:t>若您不同意本授权书的任何内容，</w:t>
      </w:r>
      <w:r>
        <w:rPr>
          <w:rFonts w:hint="eastAsia" w:ascii="仿宋" w:hAnsi="仿宋" w:eastAsia="仿宋" w:cs="仿宋"/>
          <w:b/>
          <w:bCs/>
          <w:i w:val="0"/>
          <w:iCs w:val="0"/>
          <w:caps w:val="0"/>
          <w:color w:val="auto"/>
          <w:spacing w:val="0"/>
          <w:sz w:val="21"/>
          <w:szCs w:val="21"/>
          <w:highlight w:val="none"/>
          <w:shd w:val="clear"/>
        </w:rPr>
        <w:t>请</w:t>
      </w:r>
      <w:r>
        <w:rPr>
          <w:rFonts w:hint="eastAsia" w:ascii="仿宋" w:hAnsi="仿宋" w:eastAsia="仿宋" w:cs="仿宋"/>
          <w:b/>
          <w:bCs/>
          <w:i w:val="0"/>
          <w:iCs w:val="0"/>
          <w:caps w:val="0"/>
          <w:color w:val="auto"/>
          <w:spacing w:val="0"/>
          <w:sz w:val="21"/>
          <w:szCs w:val="21"/>
          <w:highlight w:val="none"/>
          <w:shd w:val="clear"/>
          <w:lang w:val="en-US" w:eastAsia="zh-CN"/>
        </w:rPr>
        <w:t>您终止后续</w:t>
      </w:r>
      <w:r>
        <w:rPr>
          <w:rFonts w:hint="eastAsia" w:ascii="仿宋" w:hAnsi="仿宋" w:eastAsia="仿宋" w:cs="仿宋"/>
          <w:b/>
          <w:bCs/>
          <w:i w:val="0"/>
          <w:iCs w:val="0"/>
          <w:caps w:val="0"/>
          <w:color w:val="auto"/>
          <w:spacing w:val="0"/>
          <w:sz w:val="21"/>
          <w:szCs w:val="21"/>
          <w:highlight w:val="none"/>
          <w:shd w:val="clear"/>
        </w:rPr>
        <w:t>操作</w:t>
      </w:r>
      <w:r>
        <w:rPr>
          <w:rFonts w:hint="eastAsia" w:ascii="仿宋" w:hAnsi="仿宋" w:eastAsia="仿宋" w:cs="仿宋"/>
          <w:b/>
          <w:bCs/>
          <w:i w:val="0"/>
          <w:iCs w:val="0"/>
          <w:caps w:val="0"/>
          <w:color w:val="auto"/>
          <w:spacing w:val="0"/>
          <w:sz w:val="21"/>
          <w:szCs w:val="21"/>
          <w:highlight w:val="none"/>
          <w:shd w:val="clear"/>
          <w:lang w:val="en-US" w:eastAsia="zh-CN"/>
        </w:rPr>
        <w:t>。</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auto"/>
        <w:ind w:left="0" w:right="0" w:firstLine="422" w:firstLineChars="200"/>
        <w:jc w:val="left"/>
        <w:textAlignment w:val="auto"/>
        <w:outlineLvl w:val="0"/>
        <w:rPr>
          <w:rFonts w:hint="eastAsia" w:ascii="仿宋" w:hAnsi="仿宋" w:eastAsia="仿宋" w:cs="仿宋"/>
          <w:color w:val="auto"/>
          <w:kern w:val="0"/>
          <w:sz w:val="21"/>
          <w:szCs w:val="21"/>
          <w:lang w:val="en-US" w:eastAsia="zh-CN" w:bidi="ar"/>
        </w:rPr>
      </w:pPr>
      <w:r>
        <w:rPr>
          <w:rFonts w:hint="eastAsia" w:ascii="仿宋" w:hAnsi="仿宋" w:eastAsia="仿宋" w:cs="仿宋"/>
          <w:b/>
          <w:bCs/>
          <w:color w:val="auto"/>
          <w:kern w:val="0"/>
          <w:sz w:val="21"/>
          <w:szCs w:val="21"/>
          <w:lang w:val="en-US" w:eastAsia="zh-CN" w:bidi="ar"/>
        </w:rPr>
        <w:t>授权事项</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5" w:firstLine="422" w:firstLineChars="200"/>
        <w:jc w:val="left"/>
        <w:textAlignment w:val="auto"/>
        <w:outlineLvl w:val="1"/>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color w:val="auto"/>
          <w:kern w:val="0"/>
          <w:sz w:val="21"/>
          <w:szCs w:val="21"/>
          <w:lang w:val="en-US" w:eastAsia="zh-CN" w:bidi="ar"/>
        </w:rPr>
        <w:t>本次授权适用于您同意开通我行</w:t>
      </w:r>
      <w:r>
        <w:rPr>
          <w:rFonts w:hint="eastAsia" w:ascii="仿宋" w:hAnsi="仿宋" w:eastAsia="仿宋" w:cs="仿宋"/>
          <w:b/>
          <w:bCs/>
          <w:color w:val="auto"/>
          <w:kern w:val="0"/>
          <w:szCs w:val="21"/>
          <w:lang w:eastAsia="zh-CN" w:bidi="ar"/>
        </w:rPr>
        <w:t>普惠贷款业务</w:t>
      </w:r>
      <w:r>
        <w:rPr>
          <w:rFonts w:hint="eastAsia" w:ascii="仿宋" w:hAnsi="仿宋" w:eastAsia="仿宋" w:cs="仿宋"/>
          <w:b/>
          <w:bCs/>
          <w:i w:val="0"/>
          <w:iCs w:val="0"/>
          <w:caps w:val="0"/>
          <w:color w:val="auto"/>
          <w:spacing w:val="0"/>
          <w:kern w:val="0"/>
          <w:sz w:val="21"/>
          <w:szCs w:val="21"/>
          <w:shd w:val="clear"/>
          <w:lang w:val="en-US" w:eastAsia="zh-CN" w:bidi="ar"/>
        </w:rPr>
        <w:t>咨询办理服务</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val="en-US" w:eastAsia="zh-CN" w:bidi="ar"/>
        </w:rPr>
        <w:t>即由</w:t>
      </w:r>
      <w:r>
        <w:rPr>
          <w:rFonts w:hint="eastAsia" w:ascii="仿宋" w:hAnsi="仿宋" w:eastAsia="仿宋" w:cs="仿宋"/>
          <w:b/>
          <w:bCs/>
          <w:color w:val="auto"/>
          <w:kern w:val="0"/>
          <w:szCs w:val="21"/>
          <w:lang w:bidi="ar"/>
        </w:rPr>
        <w:t>我行</w:t>
      </w:r>
      <w:r>
        <w:rPr>
          <w:rFonts w:hint="eastAsia" w:ascii="仿宋" w:hAnsi="仿宋" w:eastAsia="仿宋" w:cs="仿宋"/>
          <w:b/>
          <w:bCs/>
          <w:color w:val="auto"/>
          <w:kern w:val="0"/>
          <w:szCs w:val="21"/>
          <w:lang w:val="en-US" w:eastAsia="zh-CN" w:bidi="ar"/>
        </w:rPr>
        <w:t>业务人员</w:t>
      </w:r>
      <w:r>
        <w:rPr>
          <w:rFonts w:hint="eastAsia" w:ascii="仿宋" w:hAnsi="仿宋" w:eastAsia="仿宋" w:cs="仿宋"/>
          <w:b/>
          <w:bCs/>
          <w:color w:val="auto"/>
          <w:kern w:val="0"/>
          <w:szCs w:val="21"/>
          <w:lang w:bidi="ar"/>
        </w:rPr>
        <w:t>向您提供</w:t>
      </w:r>
      <w:r>
        <w:rPr>
          <w:rFonts w:hint="eastAsia" w:ascii="仿宋" w:hAnsi="仿宋" w:eastAsia="仿宋" w:cs="仿宋"/>
          <w:b/>
          <w:bCs/>
          <w:color w:val="auto"/>
          <w:kern w:val="0"/>
          <w:szCs w:val="21"/>
          <w:lang w:eastAsia="zh-CN" w:bidi="ar"/>
        </w:rPr>
        <w:t>普惠贷款业务</w:t>
      </w:r>
      <w:r>
        <w:rPr>
          <w:rFonts w:hint="eastAsia" w:ascii="仿宋" w:hAnsi="仿宋" w:eastAsia="仿宋" w:cs="仿宋"/>
          <w:b/>
          <w:bCs/>
          <w:color w:val="auto"/>
          <w:kern w:val="0"/>
          <w:szCs w:val="21"/>
          <w:lang w:val="en-US" w:eastAsia="zh-CN" w:bidi="ar"/>
        </w:rPr>
        <w:t>相关的</w:t>
      </w:r>
      <w:r>
        <w:rPr>
          <w:rFonts w:hint="eastAsia" w:ascii="仿宋" w:hAnsi="仿宋" w:eastAsia="仿宋" w:cs="仿宋"/>
          <w:b/>
          <w:bCs/>
          <w:i w:val="0"/>
          <w:iCs w:val="0"/>
          <w:caps w:val="0"/>
          <w:color w:val="auto"/>
          <w:spacing w:val="0"/>
          <w:kern w:val="0"/>
          <w:sz w:val="21"/>
          <w:szCs w:val="21"/>
          <w:shd w:val="clear"/>
          <w:lang w:val="en-US" w:eastAsia="zh-CN" w:bidi="ar"/>
        </w:rPr>
        <w:t>咨询办理服务</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val="en-US" w:eastAsia="zh-CN" w:bidi="ar"/>
        </w:rPr>
        <w:t>具体服务范围包括：</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left="420" w:leftChars="200" w:firstLine="422" w:firstLineChars="200"/>
        <w:jc w:val="left"/>
        <w:textAlignment w:val="auto"/>
        <w:outlineLvl w:val="1"/>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1.1  本次</w:t>
      </w:r>
      <w:r>
        <w:rPr>
          <w:rFonts w:hint="eastAsia" w:ascii="仿宋" w:hAnsi="仿宋" w:eastAsia="仿宋" w:cs="仿宋"/>
          <w:b/>
          <w:bCs/>
          <w:color w:val="auto"/>
          <w:kern w:val="0"/>
          <w:sz w:val="21"/>
          <w:szCs w:val="21"/>
          <w:lang w:val="en-US" w:eastAsia="zh-CN" w:bidi="ar"/>
        </w:rPr>
        <w:t>授权适用于您同意开通我行</w:t>
      </w:r>
      <w:r>
        <w:rPr>
          <w:rFonts w:hint="eastAsia" w:ascii="仿宋" w:hAnsi="仿宋" w:eastAsia="仿宋" w:cs="仿宋"/>
          <w:b/>
          <w:bCs/>
          <w:color w:val="auto"/>
          <w:kern w:val="0"/>
          <w:szCs w:val="21"/>
          <w:lang w:eastAsia="zh-CN" w:bidi="ar"/>
        </w:rPr>
        <w:t>普惠贷款业务咨询办理服务，</w:t>
      </w:r>
      <w:r>
        <w:rPr>
          <w:rFonts w:hint="eastAsia" w:ascii="仿宋" w:hAnsi="仿宋" w:eastAsia="仿宋" w:cs="仿宋"/>
          <w:b/>
          <w:bCs/>
          <w:color w:val="auto"/>
          <w:kern w:val="0"/>
          <w:szCs w:val="21"/>
          <w:lang w:val="en-US" w:eastAsia="zh-CN" w:bidi="ar"/>
        </w:rPr>
        <w:t>即</w:t>
      </w:r>
      <w:r>
        <w:rPr>
          <w:rFonts w:hint="eastAsia" w:ascii="仿宋" w:hAnsi="仿宋" w:eastAsia="仿宋" w:cs="仿宋"/>
          <w:b/>
          <w:bCs/>
          <w:color w:val="auto"/>
          <w:kern w:val="0"/>
          <w:szCs w:val="21"/>
          <w:lang w:bidi="ar"/>
        </w:rPr>
        <w:t>我行</w:t>
      </w:r>
      <w:r>
        <w:rPr>
          <w:rFonts w:hint="eastAsia" w:ascii="仿宋" w:hAnsi="仿宋" w:eastAsia="仿宋" w:cs="仿宋"/>
          <w:b/>
          <w:bCs/>
          <w:color w:val="auto"/>
          <w:kern w:val="0"/>
          <w:szCs w:val="21"/>
          <w:lang w:val="en-US" w:eastAsia="zh-CN" w:bidi="ar"/>
        </w:rPr>
        <w:t>工作人员</w:t>
      </w:r>
      <w:r>
        <w:rPr>
          <w:rFonts w:hint="eastAsia" w:ascii="仿宋" w:hAnsi="仿宋" w:eastAsia="仿宋" w:cs="仿宋"/>
          <w:b/>
          <w:bCs/>
          <w:color w:val="auto"/>
          <w:kern w:val="0"/>
          <w:szCs w:val="21"/>
          <w:lang w:bidi="ar"/>
        </w:rPr>
        <w:t>向您提供我行</w:t>
      </w:r>
      <w:r>
        <w:rPr>
          <w:rFonts w:hint="eastAsia" w:ascii="仿宋" w:hAnsi="仿宋" w:eastAsia="仿宋" w:cs="仿宋"/>
          <w:b/>
          <w:bCs/>
          <w:color w:val="auto"/>
          <w:kern w:val="0"/>
          <w:szCs w:val="21"/>
          <w:lang w:val="en-US" w:eastAsia="zh-CN" w:bidi="ar"/>
        </w:rPr>
        <w:t>普惠贷款产品宣传推介及跟进普惠贷款办理进度的服务。</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5" w:firstLine="422" w:firstLineChars="200"/>
        <w:jc w:val="left"/>
        <w:textAlignment w:val="auto"/>
        <w:outlineLvl w:val="1"/>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本次授权个人信息的处理方式、内容及范围</w:t>
      </w:r>
    </w:p>
    <w:p>
      <w:pPr>
        <w:keepNext w:val="0"/>
        <w:keepLines w:val="0"/>
        <w:pageBreakBefore w:val="0"/>
        <w:widowControl/>
        <w:numPr>
          <w:ilvl w:val="1"/>
          <w:numId w:val="2"/>
        </w:numPr>
        <w:suppressLineNumbers w:val="0"/>
        <w:kinsoku/>
        <w:wordWrap/>
        <w:overflowPunct/>
        <w:topLinePunct w:val="0"/>
        <w:autoSpaceDE/>
        <w:autoSpaceDN/>
        <w:bidi w:val="0"/>
        <w:adjustRightInd/>
        <w:snapToGrid/>
        <w:spacing w:line="360" w:lineRule="auto"/>
        <w:ind w:left="567" w:leftChars="0" w:firstLine="422" w:firstLineChars="200"/>
        <w:jc w:val="left"/>
        <w:textAlignment w:val="auto"/>
        <w:outlineLvl w:val="2"/>
        <w:rPr>
          <w:rFonts w:hint="eastAsia" w:ascii="仿宋" w:hAnsi="仿宋" w:eastAsia="仿宋" w:cs="仿宋"/>
          <w:color w:val="auto"/>
          <w:kern w:val="0"/>
          <w:szCs w:val="21"/>
          <w:lang w:bidi="ar"/>
        </w:rPr>
      </w:pPr>
      <w:r>
        <w:rPr>
          <w:rFonts w:hint="eastAsia" w:ascii="仿宋" w:hAnsi="仿宋" w:eastAsia="仿宋" w:cs="仿宋"/>
          <w:b/>
          <w:bCs/>
          <w:color w:val="auto"/>
          <w:kern w:val="0"/>
          <w:szCs w:val="21"/>
          <w:lang w:val="en-US" w:eastAsia="zh-CN" w:bidi="ar"/>
        </w:rPr>
        <w:t>信息</w:t>
      </w:r>
      <w:r>
        <w:rPr>
          <w:rFonts w:hint="eastAsia" w:ascii="仿宋" w:hAnsi="仿宋" w:eastAsia="仿宋" w:cs="仿宋"/>
          <w:b/>
          <w:bCs/>
          <w:color w:val="auto"/>
          <w:kern w:val="0"/>
          <w:szCs w:val="21"/>
          <w:lang w:bidi="ar"/>
        </w:rPr>
        <w:t>收集</w:t>
      </w:r>
      <w:r>
        <w:rPr>
          <w:rFonts w:hint="eastAsia" w:ascii="仿宋" w:hAnsi="仿宋" w:eastAsia="仿宋" w:cs="仿宋"/>
          <w:b/>
          <w:bCs/>
          <w:color w:val="auto"/>
          <w:kern w:val="0"/>
          <w:szCs w:val="21"/>
          <w:lang w:val="en-US" w:eastAsia="zh-CN" w:bidi="ar"/>
        </w:rPr>
        <w:t>及使用</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left="420" w:leftChars="200" w:firstLine="420" w:firstLineChars="200"/>
        <w:jc w:val="left"/>
        <w:textAlignment w:val="auto"/>
        <w:rPr>
          <w:rFonts w:hint="default" w:ascii="仿宋" w:hAnsi="仿宋" w:eastAsia="仿宋" w:cs="仿宋"/>
          <w:color w:val="auto"/>
          <w:kern w:val="0"/>
          <w:szCs w:val="21"/>
          <w:lang w:val="en-US" w:bidi="ar"/>
        </w:rPr>
      </w:pPr>
      <w:r>
        <w:rPr>
          <w:rFonts w:hint="eastAsia" w:ascii="仿宋" w:hAnsi="仿宋" w:eastAsia="仿宋" w:cs="仿宋"/>
          <w:color w:val="auto"/>
          <w:kern w:val="0"/>
          <w:szCs w:val="21"/>
          <w:lang w:val="en-US" w:eastAsia="zh-CN" w:bidi="ar"/>
        </w:rPr>
        <w:t>厦门银行将遵循合法、正当、必要、诚信原则，</w:t>
      </w:r>
      <w:r>
        <w:rPr>
          <w:rFonts w:hint="eastAsia" w:ascii="仿宋" w:hAnsi="仿宋" w:eastAsia="仿宋" w:cs="仿宋"/>
          <w:color w:val="auto"/>
          <w:kern w:val="0"/>
          <w:szCs w:val="21"/>
          <w:lang w:bidi="ar"/>
        </w:rPr>
        <w:t>获取和记录</w:t>
      </w:r>
      <w:r>
        <w:rPr>
          <w:rFonts w:hint="eastAsia" w:ascii="仿宋" w:hAnsi="仿宋" w:eastAsia="仿宋" w:cs="仿宋"/>
          <w:color w:val="auto"/>
          <w:kern w:val="0"/>
          <w:szCs w:val="21"/>
          <w:lang w:val="en-US" w:eastAsia="zh-CN" w:bidi="ar"/>
        </w:rPr>
        <w:t>与您交流金融产品、提供金融服务或办理业务过程中所需的</w:t>
      </w:r>
      <w:r>
        <w:rPr>
          <w:rFonts w:hint="eastAsia" w:ascii="仿宋" w:hAnsi="仿宋" w:eastAsia="仿宋" w:cs="仿宋"/>
          <w:color w:val="auto"/>
          <w:kern w:val="0"/>
          <w:szCs w:val="21"/>
          <w:lang w:bidi="ar"/>
        </w:rPr>
        <w:t>各类个人信息，收集信息渠道</w:t>
      </w:r>
      <w:r>
        <w:rPr>
          <w:rFonts w:hint="eastAsia" w:ascii="仿宋" w:hAnsi="仿宋" w:eastAsia="仿宋" w:cs="仿宋"/>
          <w:color w:val="auto"/>
          <w:kern w:val="0"/>
          <w:szCs w:val="21"/>
          <w:lang w:val="en-US" w:eastAsia="zh-CN" w:bidi="ar"/>
        </w:rPr>
        <w:t>为您在与我行业务人员就普惠贷款业务电联、面访交流过程中所主动提供的您的相关个人信息，并由我行业务人员记录在厦门银行大零售客户关系管理系统中。具体内容包括：</w:t>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709" w:leftChars="0" w:right="0" w:firstLine="422" w:firstLineChars="200"/>
        <w:jc w:val="left"/>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为保证您能获得我行更加全面的普惠贷款业务咨询办理服务，您同意并授权厦门银行收集包括您的姓名及手机号码在内的个人身份信息。</w:t>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709" w:leftChars="0" w:right="0" w:firstLine="422" w:firstLineChars="200"/>
        <w:jc w:val="left"/>
        <w:rPr>
          <w:rFonts w:hint="eastAsia" w:ascii="仿宋" w:hAnsi="仿宋" w:eastAsia="仿宋" w:cs="仿宋"/>
          <w:b/>
          <w:bCs/>
          <w:i w:val="0"/>
          <w:iCs w:val="0"/>
          <w:caps w:val="0"/>
          <w:color w:val="auto"/>
          <w:spacing w:val="0"/>
          <w:kern w:val="0"/>
          <w:sz w:val="21"/>
          <w:szCs w:val="21"/>
          <w:lang w:bidi="ar"/>
        </w:rPr>
      </w:pPr>
      <w:r>
        <w:rPr>
          <w:rFonts w:hint="eastAsia" w:ascii="仿宋" w:hAnsi="仿宋" w:eastAsia="仿宋" w:cs="仿宋"/>
          <w:b/>
          <w:bCs/>
          <w:i w:val="0"/>
          <w:iCs w:val="0"/>
          <w:caps w:val="0"/>
          <w:color w:val="auto"/>
          <w:spacing w:val="0"/>
          <w:kern w:val="0"/>
          <w:sz w:val="21"/>
          <w:szCs w:val="21"/>
          <w:lang w:val="en-US" w:eastAsia="zh-CN" w:bidi="ar"/>
        </w:rPr>
        <w:t>以上涉及敏感个人信息的为身份信息，您</w:t>
      </w:r>
      <w:r>
        <w:rPr>
          <w:rFonts w:hint="eastAsia" w:ascii="仿宋" w:hAnsi="仿宋" w:eastAsia="仿宋" w:cs="仿宋"/>
          <w:b/>
          <w:bCs/>
          <w:i w:val="0"/>
          <w:iCs w:val="0"/>
          <w:caps w:val="0"/>
          <w:color w:val="auto"/>
          <w:spacing w:val="0"/>
          <w:kern w:val="0"/>
          <w:sz w:val="21"/>
          <w:szCs w:val="21"/>
          <w:lang w:bidi="ar"/>
        </w:rPr>
        <w:t>同意并授权厦门银行将上述敏感个人信息用于</w:t>
      </w:r>
      <w:r>
        <w:rPr>
          <w:rFonts w:hint="eastAsia" w:ascii="仿宋" w:hAnsi="仿宋" w:eastAsia="仿宋" w:cs="仿宋"/>
          <w:b/>
          <w:bCs/>
          <w:i w:val="0"/>
          <w:iCs w:val="0"/>
          <w:caps w:val="0"/>
          <w:color w:val="auto"/>
          <w:spacing w:val="0"/>
          <w:kern w:val="0"/>
          <w:sz w:val="21"/>
          <w:szCs w:val="21"/>
          <w:lang w:val="en-US" w:eastAsia="zh-CN" w:bidi="ar"/>
        </w:rPr>
        <w:t>本授权书服务范围</w:t>
      </w:r>
      <w:r>
        <w:rPr>
          <w:rFonts w:hint="eastAsia" w:ascii="仿宋" w:hAnsi="仿宋" w:eastAsia="仿宋" w:cs="仿宋"/>
          <w:b/>
          <w:bCs/>
          <w:i w:val="0"/>
          <w:iCs w:val="0"/>
          <w:caps w:val="0"/>
          <w:color w:val="auto"/>
          <w:spacing w:val="0"/>
          <w:kern w:val="0"/>
          <w:sz w:val="21"/>
          <w:szCs w:val="21"/>
          <w:lang w:bidi="ar"/>
        </w:rPr>
        <w:t>。</w:t>
      </w:r>
      <w:r>
        <w:rPr>
          <w:rFonts w:hint="eastAsia" w:ascii="仿宋" w:hAnsi="仿宋" w:eastAsia="仿宋" w:cs="仿宋"/>
          <w:b/>
          <w:bCs/>
          <w:color w:val="auto"/>
          <w:kern w:val="0"/>
          <w:szCs w:val="21"/>
          <w:lang w:bidi="ar"/>
        </w:rPr>
        <w:t>我行深知上述敏感信息泄露可能会导致您的的人身、财产等受到危害，我行会采用更为严格的管理机制保护敏感信息的数据安全。</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5" w:leftChars="0" w:firstLine="422" w:firstLineChars="200"/>
        <w:jc w:val="left"/>
        <w:textAlignment w:val="auto"/>
        <w:outlineLvl w:val="1"/>
        <w:rPr>
          <w:rFonts w:hint="eastAsia" w:ascii="仿宋" w:hAnsi="仿宋" w:eastAsia="仿宋" w:cs="仿宋"/>
          <w:b/>
          <w:bCs/>
          <w:color w:val="auto"/>
          <w:kern w:val="0"/>
          <w:szCs w:val="21"/>
          <w:lang w:bidi="ar"/>
        </w:rPr>
      </w:pPr>
      <w:r>
        <w:rPr>
          <w:rFonts w:hint="eastAsia" w:ascii="仿宋" w:hAnsi="仿宋" w:eastAsia="仿宋" w:cs="仿宋"/>
          <w:b/>
          <w:bCs/>
          <w:color w:val="auto"/>
          <w:kern w:val="0"/>
          <w:szCs w:val="21"/>
          <w:lang w:val="en-US" w:eastAsia="zh-CN" w:bidi="ar"/>
        </w:rPr>
        <w:t>信息保存方式</w:t>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567" w:leftChars="0" w:right="0" w:firstLine="420" w:firstLineChars="200"/>
        <w:jc w:val="left"/>
        <w:outlineLvl w:val="2"/>
        <w:rPr>
          <w:rFonts w:hint="eastAsia" w:ascii="仿宋" w:hAnsi="仿宋" w:eastAsia="仿宋" w:cs="仿宋"/>
          <w:b w:val="0"/>
          <w:bCs w:val="0"/>
          <w:i w:val="0"/>
          <w:iCs w:val="0"/>
          <w:caps w:val="0"/>
          <w:color w:val="auto"/>
          <w:spacing w:val="0"/>
          <w:kern w:val="0"/>
          <w:sz w:val="21"/>
          <w:szCs w:val="21"/>
          <w:shd w:val="clear"/>
          <w:lang w:bidi="ar"/>
        </w:rPr>
      </w:pPr>
      <w:r>
        <w:rPr>
          <w:rFonts w:hint="eastAsia" w:ascii="仿宋" w:hAnsi="仿宋" w:eastAsia="仿宋" w:cs="仿宋"/>
          <w:i w:val="0"/>
          <w:iCs w:val="0"/>
          <w:caps w:val="0"/>
          <w:color w:val="auto"/>
          <w:spacing w:val="0"/>
          <w:kern w:val="0"/>
          <w:sz w:val="21"/>
          <w:szCs w:val="21"/>
          <w:shd w:val="clear"/>
          <w:lang w:val="en-US" w:eastAsia="zh-CN" w:bidi="ar"/>
        </w:rPr>
        <w:t>厦门银行在中华人民共和国境内收集的个人信息将根据国家法律法规要求存储在中华人民共和国境内（不含港澳台地区）。</w:t>
      </w:r>
      <w:r>
        <w:rPr>
          <w:rFonts w:hint="eastAsia" w:ascii="仿宋" w:hAnsi="仿宋" w:eastAsia="仿宋" w:cs="仿宋"/>
          <w:color w:val="auto"/>
          <w:kern w:val="0"/>
          <w:szCs w:val="21"/>
          <w:lang w:val="en-US" w:eastAsia="zh-CN" w:bidi="ar"/>
        </w:rPr>
        <w:t>您</w:t>
      </w:r>
      <w:r>
        <w:rPr>
          <w:rFonts w:hint="eastAsia" w:ascii="仿宋" w:hAnsi="仿宋" w:eastAsia="仿宋" w:cs="仿宋"/>
          <w:color w:val="auto"/>
          <w:kern w:val="0"/>
          <w:szCs w:val="21"/>
          <w:lang w:bidi="ar"/>
        </w:rPr>
        <w:t>的个人信息在</w:t>
      </w:r>
      <w:r>
        <w:rPr>
          <w:rFonts w:hint="eastAsia" w:ascii="仿宋" w:hAnsi="仿宋" w:eastAsia="仿宋" w:cs="仿宋"/>
          <w:color w:val="auto"/>
          <w:kern w:val="0"/>
          <w:szCs w:val="21"/>
          <w:lang w:eastAsia="zh-CN" w:bidi="ar"/>
        </w:rPr>
        <w:t>厦门银行</w:t>
      </w:r>
      <w:r>
        <w:rPr>
          <w:rFonts w:hint="eastAsia" w:ascii="仿宋" w:hAnsi="仿宋" w:eastAsia="仿宋" w:cs="仿宋"/>
          <w:color w:val="auto"/>
          <w:kern w:val="0"/>
          <w:szCs w:val="21"/>
          <w:lang w:val="en-US" w:eastAsia="zh-CN" w:bidi="ar"/>
        </w:rPr>
        <w:t>大零售客户关系管理系统中记录保存</w:t>
      </w:r>
      <w:r>
        <w:rPr>
          <w:rFonts w:hint="eastAsia" w:ascii="仿宋" w:hAnsi="仿宋" w:eastAsia="仿宋" w:cs="仿宋"/>
          <w:color w:val="auto"/>
          <w:kern w:val="0"/>
          <w:szCs w:val="21"/>
          <w:lang w:bidi="ar"/>
        </w:rPr>
        <w:t>，或按照</w:t>
      </w:r>
      <w:r>
        <w:rPr>
          <w:rFonts w:hint="eastAsia" w:ascii="仿宋" w:hAnsi="仿宋" w:eastAsia="仿宋" w:cs="仿宋"/>
          <w:color w:val="auto"/>
          <w:kern w:val="0"/>
          <w:szCs w:val="21"/>
          <w:lang w:eastAsia="zh-CN" w:bidi="ar"/>
        </w:rPr>
        <w:t>厦门银行</w:t>
      </w:r>
      <w:r>
        <w:rPr>
          <w:rFonts w:hint="eastAsia" w:ascii="仿宋" w:hAnsi="仿宋" w:eastAsia="仿宋" w:cs="仿宋"/>
          <w:color w:val="auto"/>
          <w:kern w:val="0"/>
          <w:szCs w:val="21"/>
          <w:lang w:bidi="ar"/>
        </w:rPr>
        <w:t>内部管理规定保存</w:t>
      </w:r>
      <w:r>
        <w:rPr>
          <w:rFonts w:hint="eastAsia" w:ascii="仿宋" w:hAnsi="仿宋" w:eastAsia="仿宋" w:cs="仿宋"/>
          <w:color w:val="auto"/>
          <w:kern w:val="0"/>
          <w:szCs w:val="21"/>
          <w:lang w:eastAsia="zh-CN" w:bidi="ar"/>
        </w:rPr>
        <w:t>，</w:t>
      </w:r>
      <w:r>
        <w:rPr>
          <w:rFonts w:hint="eastAsia" w:ascii="仿宋" w:hAnsi="仿宋" w:eastAsia="仿宋" w:cs="仿宋"/>
          <w:i w:val="0"/>
          <w:iCs w:val="0"/>
          <w:caps w:val="0"/>
          <w:color w:val="auto"/>
          <w:spacing w:val="0"/>
          <w:kern w:val="0"/>
          <w:sz w:val="21"/>
          <w:szCs w:val="21"/>
          <w:shd w:val="clear"/>
          <w:lang w:val="en-US" w:eastAsia="zh-CN" w:bidi="ar"/>
        </w:rPr>
        <w:t>以及根据国家法律法规、</w:t>
      </w:r>
      <w:r>
        <w:rPr>
          <w:rFonts w:hint="eastAsia" w:ascii="仿宋" w:hAnsi="仿宋" w:eastAsia="仿宋" w:cs="仿宋"/>
          <w:b w:val="0"/>
          <w:bCs w:val="0"/>
          <w:i w:val="0"/>
          <w:iCs w:val="0"/>
          <w:caps w:val="0"/>
          <w:color w:val="auto"/>
          <w:spacing w:val="0"/>
          <w:kern w:val="0"/>
          <w:sz w:val="21"/>
          <w:szCs w:val="21"/>
          <w:shd w:val="clear"/>
          <w:lang w:bidi="ar"/>
        </w:rPr>
        <w:t>监管规定要求的</w:t>
      </w:r>
      <w:r>
        <w:rPr>
          <w:rFonts w:hint="eastAsia" w:ascii="仿宋" w:hAnsi="仿宋" w:eastAsia="仿宋" w:cs="仿宋"/>
          <w:b w:val="0"/>
          <w:bCs w:val="0"/>
          <w:i w:val="0"/>
          <w:iCs w:val="0"/>
          <w:caps w:val="0"/>
          <w:color w:val="auto"/>
          <w:spacing w:val="0"/>
          <w:kern w:val="0"/>
          <w:sz w:val="21"/>
          <w:szCs w:val="21"/>
          <w:shd w:val="clear"/>
          <w:lang w:val="en-US" w:eastAsia="zh-CN" w:bidi="ar"/>
        </w:rPr>
        <w:t>保存</w:t>
      </w:r>
      <w:r>
        <w:rPr>
          <w:rFonts w:hint="eastAsia" w:ascii="仿宋" w:hAnsi="仿宋" w:eastAsia="仿宋" w:cs="仿宋"/>
          <w:b w:val="0"/>
          <w:bCs w:val="0"/>
          <w:i w:val="0"/>
          <w:iCs w:val="0"/>
          <w:caps w:val="0"/>
          <w:color w:val="auto"/>
          <w:spacing w:val="0"/>
          <w:kern w:val="0"/>
          <w:sz w:val="21"/>
          <w:szCs w:val="21"/>
          <w:shd w:val="clear"/>
          <w:lang w:bidi="ar"/>
        </w:rPr>
        <w:t>期限</w:t>
      </w:r>
      <w:r>
        <w:rPr>
          <w:rFonts w:hint="eastAsia" w:ascii="仿宋" w:hAnsi="仿宋" w:eastAsia="仿宋" w:cs="仿宋"/>
          <w:b w:val="0"/>
          <w:bCs w:val="0"/>
          <w:i w:val="0"/>
          <w:iCs w:val="0"/>
          <w:caps w:val="0"/>
          <w:color w:val="auto"/>
          <w:spacing w:val="0"/>
          <w:kern w:val="0"/>
          <w:sz w:val="21"/>
          <w:szCs w:val="21"/>
          <w:shd w:val="clear"/>
          <w:lang w:val="en-US" w:eastAsia="zh-CN" w:bidi="ar"/>
        </w:rPr>
        <w:t>或</w:t>
      </w:r>
      <w:r>
        <w:rPr>
          <w:rFonts w:hint="eastAsia" w:ascii="仿宋" w:hAnsi="仿宋" w:eastAsia="仿宋" w:cs="仿宋"/>
          <w:b w:val="0"/>
          <w:bCs w:val="0"/>
          <w:i w:val="0"/>
          <w:iCs w:val="0"/>
          <w:caps w:val="0"/>
          <w:color w:val="auto"/>
          <w:spacing w:val="0"/>
          <w:kern w:val="0"/>
          <w:sz w:val="21"/>
          <w:szCs w:val="21"/>
          <w:shd w:val="clear"/>
          <w:lang w:bidi="ar"/>
        </w:rPr>
        <w:t>为实现本</w:t>
      </w:r>
      <w:r>
        <w:rPr>
          <w:rFonts w:hint="eastAsia" w:ascii="仿宋" w:hAnsi="仿宋" w:eastAsia="仿宋" w:cs="仿宋"/>
          <w:b w:val="0"/>
          <w:bCs w:val="0"/>
          <w:i w:val="0"/>
          <w:iCs w:val="0"/>
          <w:caps w:val="0"/>
          <w:color w:val="auto"/>
          <w:spacing w:val="0"/>
          <w:kern w:val="0"/>
          <w:sz w:val="21"/>
          <w:szCs w:val="21"/>
          <w:shd w:val="clear"/>
          <w:lang w:val="en-US" w:eastAsia="zh-CN" w:bidi="ar"/>
        </w:rPr>
        <w:t>服务</w:t>
      </w:r>
      <w:r>
        <w:rPr>
          <w:rFonts w:hint="eastAsia" w:ascii="仿宋" w:hAnsi="仿宋" w:eastAsia="仿宋" w:cs="仿宋"/>
          <w:b w:val="0"/>
          <w:bCs w:val="0"/>
          <w:i w:val="0"/>
          <w:iCs w:val="0"/>
          <w:caps w:val="0"/>
          <w:color w:val="auto"/>
          <w:spacing w:val="0"/>
          <w:kern w:val="0"/>
          <w:sz w:val="21"/>
          <w:szCs w:val="21"/>
          <w:shd w:val="clear"/>
          <w:lang w:bidi="ar"/>
        </w:rPr>
        <w:t>信息处理目的所必需的时限内保留您的个人信息。</w:t>
      </w:r>
      <w:r>
        <w:rPr>
          <w:rFonts w:hint="eastAsia" w:ascii="仿宋" w:hAnsi="仿宋" w:eastAsia="仿宋" w:cs="仿宋"/>
          <w:color w:val="auto"/>
          <w:kern w:val="0"/>
          <w:sz w:val="21"/>
          <w:szCs w:val="21"/>
          <w:lang w:val="en-US" w:eastAsia="zh-CN" w:bidi="ar"/>
        </w:rPr>
        <w:t>如果前述保存期限届满我行将</w:t>
      </w:r>
      <w:r>
        <w:rPr>
          <w:rFonts w:hint="eastAsia" w:ascii="仿宋" w:hAnsi="仿宋" w:eastAsia="仿宋" w:cs="仿宋"/>
          <w:i w:val="0"/>
          <w:iCs w:val="0"/>
          <w:caps w:val="0"/>
          <w:color w:val="auto"/>
          <w:spacing w:val="0"/>
          <w:kern w:val="0"/>
          <w:sz w:val="21"/>
          <w:szCs w:val="21"/>
          <w:shd w:val="clear"/>
          <w:lang w:val="en-US" w:eastAsia="zh-CN" w:bidi="ar"/>
        </w:rPr>
        <w:t>采取技术手段从信息系统内去</w:t>
      </w:r>
      <w:r>
        <w:rPr>
          <w:rFonts w:hint="eastAsia" w:ascii="仿宋" w:hAnsi="仿宋" w:eastAsia="仿宋" w:cs="仿宋"/>
          <w:i w:val="0"/>
          <w:iCs w:val="0"/>
          <w:caps w:val="0"/>
          <w:color w:val="auto"/>
          <w:spacing w:val="0"/>
          <w:kern w:val="0"/>
          <w:sz w:val="21"/>
          <w:szCs w:val="21"/>
          <w:highlight w:val="none"/>
          <w:shd w:val="clear"/>
          <w:lang w:val="en-US" w:eastAsia="zh-CN" w:bidi="ar"/>
        </w:rPr>
        <w:t>除个人信息，使其不可被检索、访问，或按照厦门银行内部管理规定</w:t>
      </w:r>
      <w:r>
        <w:rPr>
          <w:rFonts w:hint="eastAsia" w:ascii="仿宋" w:hAnsi="仿宋" w:eastAsia="仿宋" w:cs="仿宋"/>
          <w:color w:val="auto"/>
          <w:kern w:val="0"/>
          <w:sz w:val="21"/>
          <w:szCs w:val="21"/>
          <w:lang w:val="en-US" w:eastAsia="zh-CN" w:bidi="ar"/>
        </w:rPr>
        <w:t>删除前述信息；当删除从技术上难以实现时，我行将会对前述信息停止除储存和采取必要的安全保护措施之外的处理。</w:t>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567" w:leftChars="0" w:right="0" w:firstLine="422" w:firstLineChars="200"/>
        <w:jc w:val="left"/>
        <w:outlineLvl w:val="2"/>
        <w:rPr>
          <w:rFonts w:hint="eastAsia" w:ascii="仿宋" w:hAnsi="仿宋" w:eastAsia="仿宋" w:cs="仿宋"/>
          <w:b w:val="0"/>
          <w:bCs w:val="0"/>
          <w:i w:val="0"/>
          <w:iCs w:val="0"/>
          <w:caps w:val="0"/>
          <w:color w:val="auto"/>
          <w:spacing w:val="0"/>
          <w:kern w:val="0"/>
          <w:sz w:val="21"/>
          <w:szCs w:val="21"/>
          <w:shd w:val="clear"/>
          <w:lang w:bidi="ar"/>
        </w:rPr>
      </w:pPr>
      <w:r>
        <w:rPr>
          <w:rFonts w:hint="eastAsia" w:ascii="仿宋" w:hAnsi="仿宋" w:eastAsia="仿宋" w:cs="仿宋"/>
          <w:b/>
          <w:bCs/>
          <w:i w:val="0"/>
          <w:iCs w:val="0"/>
          <w:caps w:val="0"/>
          <w:color w:val="auto"/>
          <w:spacing w:val="0"/>
          <w:kern w:val="0"/>
          <w:sz w:val="21"/>
          <w:szCs w:val="21"/>
          <w:highlight w:val="none"/>
          <w:lang w:val="en-US" w:eastAsia="zh-CN" w:bidi="ar"/>
        </w:rPr>
        <w:t>若您后续对我行的服务体验不满意，在您尚未在我行开立借记账户时，您本人可以通过拨打我行客服电话，要求撤销本授权并删除我行保存的相关信息数据，我行将于3个月内删除您的相关数据，并将处理结果及时反馈您。若您已在我行网点柜台或互联网渠道开立借记账户，我行将按照借记卡相关规章制度执行。</w:t>
      </w:r>
    </w:p>
    <w:p>
      <w:pPr>
        <w:numPr>
          <w:ilvl w:val="0"/>
          <w:numId w:val="1"/>
        </w:numPr>
        <w:adjustRightInd/>
        <w:snapToGrid/>
        <w:ind w:firstLine="422" w:firstLineChars="200"/>
        <w:outlineLvl w:val="0"/>
        <w:rPr>
          <w:rFonts w:hint="eastAsia" w:ascii="仿宋" w:hAnsi="仿宋" w:eastAsia="仿宋" w:cs="仿宋"/>
          <w:b/>
          <w:bCs/>
          <w:i w:val="0"/>
          <w:iCs w:val="0"/>
          <w:caps w:val="0"/>
          <w:color w:val="auto"/>
          <w:spacing w:val="0"/>
          <w:sz w:val="21"/>
          <w:szCs w:val="21"/>
          <w:shd w:val="clear" w:fill="FFFFFF"/>
          <w:lang w:val="en-US" w:eastAsia="zh-CN"/>
        </w:rPr>
      </w:pPr>
      <w:r>
        <w:rPr>
          <w:rFonts w:hint="eastAsia" w:ascii="仿宋" w:hAnsi="仿宋" w:eastAsia="仿宋" w:cs="仿宋"/>
          <w:b/>
          <w:bCs/>
          <w:i w:val="0"/>
          <w:iCs w:val="0"/>
          <w:caps w:val="0"/>
          <w:color w:val="auto"/>
          <w:spacing w:val="0"/>
          <w:sz w:val="21"/>
          <w:szCs w:val="21"/>
          <w:shd w:val="clear" w:fill="FFFFFF"/>
          <w:lang w:val="en-US" w:eastAsia="zh-CN"/>
        </w:rPr>
        <w:t>其他事项</w:t>
      </w:r>
    </w:p>
    <w:p>
      <w:pPr>
        <w:widowControl/>
        <w:numPr>
          <w:ilvl w:val="0"/>
          <w:numId w:val="3"/>
        </w:numPr>
        <w:pBdr>
          <w:top w:val="none" w:color="auto" w:sz="0" w:space="0"/>
          <w:left w:val="none" w:color="auto" w:sz="0" w:space="0"/>
          <w:bottom w:val="none" w:color="auto" w:sz="0" w:space="0"/>
          <w:right w:val="none" w:color="auto" w:sz="0" w:space="0"/>
        </w:pBdr>
        <w:shd w:val="clear" w:fill="FFFFFF"/>
        <w:adjustRightInd/>
        <w:snapToGrid/>
        <w:spacing w:line="360" w:lineRule="auto"/>
        <w:ind w:left="420" w:firstLine="420" w:firstLineChars="200"/>
        <w:rPr>
          <w:rFonts w:hint="eastAsia" w:ascii="仿宋" w:hAnsi="仿宋" w:eastAsia="仿宋" w:cs="仿宋"/>
          <w:i w:val="0"/>
          <w:iCs w:val="0"/>
          <w:caps w:val="0"/>
          <w:color w:val="auto"/>
          <w:spacing w:val="0"/>
          <w:kern w:val="0"/>
          <w:sz w:val="21"/>
          <w:szCs w:val="21"/>
          <w:shd w:val="clear" w:fill="FFFFFF"/>
          <w:lang w:bidi="ar"/>
        </w:rPr>
      </w:pPr>
      <w:r>
        <w:rPr>
          <w:rFonts w:hint="eastAsia" w:ascii="仿宋" w:hAnsi="仿宋" w:eastAsia="仿宋" w:cs="仿宋"/>
          <w:i w:val="0"/>
          <w:iCs w:val="0"/>
          <w:caps w:val="0"/>
          <w:color w:val="auto"/>
          <w:spacing w:val="0"/>
          <w:kern w:val="0"/>
          <w:sz w:val="21"/>
          <w:szCs w:val="21"/>
          <w:shd w:val="clear" w:fill="FFFFFF"/>
          <w:lang w:bidi="ar"/>
        </w:rPr>
        <w:t>本</w:t>
      </w:r>
      <w:r>
        <w:rPr>
          <w:rFonts w:hint="eastAsia" w:ascii="仿宋" w:hAnsi="仿宋" w:eastAsia="仿宋" w:cs="仿宋"/>
          <w:i w:val="0"/>
          <w:iCs w:val="0"/>
          <w:caps w:val="0"/>
          <w:color w:val="auto"/>
          <w:spacing w:val="0"/>
          <w:kern w:val="0"/>
          <w:sz w:val="21"/>
          <w:szCs w:val="21"/>
          <w:shd w:val="clear" w:fill="FFFFFF"/>
          <w:lang w:val="en-US" w:eastAsia="zh-CN" w:bidi="ar"/>
        </w:rPr>
        <w:t>授权书</w:t>
      </w:r>
      <w:r>
        <w:rPr>
          <w:rFonts w:hint="eastAsia" w:ascii="仿宋" w:hAnsi="仿宋" w:eastAsia="仿宋" w:cs="仿宋"/>
          <w:i w:val="0"/>
          <w:iCs w:val="0"/>
          <w:caps w:val="0"/>
          <w:color w:val="auto"/>
          <w:spacing w:val="0"/>
          <w:kern w:val="0"/>
          <w:sz w:val="21"/>
          <w:szCs w:val="21"/>
          <w:shd w:val="clear" w:fill="FFFFFF"/>
          <w:lang w:bidi="ar"/>
        </w:rPr>
        <w:t>的成立、生效、履行和解释，均适用中华人民共和国法律（就本</w:t>
      </w:r>
      <w:r>
        <w:rPr>
          <w:rFonts w:hint="eastAsia" w:ascii="仿宋" w:hAnsi="仿宋" w:eastAsia="仿宋" w:cs="仿宋"/>
          <w:i w:val="0"/>
          <w:iCs w:val="0"/>
          <w:caps w:val="0"/>
          <w:color w:val="auto"/>
          <w:spacing w:val="0"/>
          <w:kern w:val="0"/>
          <w:sz w:val="21"/>
          <w:szCs w:val="21"/>
          <w:shd w:val="clear" w:fill="FFFFFF"/>
          <w:lang w:val="en-US" w:eastAsia="zh-CN" w:bidi="ar"/>
        </w:rPr>
        <w:t>授权书</w:t>
      </w:r>
      <w:r>
        <w:rPr>
          <w:rFonts w:hint="eastAsia" w:ascii="仿宋" w:hAnsi="仿宋" w:eastAsia="仿宋" w:cs="仿宋"/>
          <w:i w:val="0"/>
          <w:iCs w:val="0"/>
          <w:caps w:val="0"/>
          <w:color w:val="auto"/>
          <w:spacing w:val="0"/>
          <w:kern w:val="0"/>
          <w:sz w:val="21"/>
          <w:szCs w:val="21"/>
          <w:shd w:val="clear" w:fill="FFFFFF"/>
          <w:lang w:bidi="ar"/>
        </w:rPr>
        <w:t>的意义而言，不包括中国香港特别行政区、中国澳门</w:t>
      </w:r>
      <w:r>
        <w:rPr>
          <w:rFonts w:hint="eastAsia" w:ascii="仿宋" w:hAnsi="仿宋" w:eastAsia="仿宋" w:cs="仿宋"/>
          <w:i w:val="0"/>
          <w:iCs w:val="0"/>
          <w:caps w:val="0"/>
          <w:color w:val="auto"/>
          <w:spacing w:val="0"/>
          <w:kern w:val="0"/>
          <w:sz w:val="21"/>
          <w:szCs w:val="21"/>
          <w:shd w:val="clear" w:fill="FFFFFF"/>
          <w:lang w:val="en-US" w:eastAsia="zh-CN" w:bidi="ar"/>
        </w:rPr>
        <w:t>特别</w:t>
      </w:r>
      <w:r>
        <w:rPr>
          <w:rFonts w:hint="eastAsia" w:ascii="仿宋" w:hAnsi="仿宋" w:eastAsia="仿宋" w:cs="仿宋"/>
          <w:i w:val="0"/>
          <w:iCs w:val="0"/>
          <w:caps w:val="0"/>
          <w:color w:val="auto"/>
          <w:spacing w:val="0"/>
          <w:kern w:val="0"/>
          <w:sz w:val="21"/>
          <w:szCs w:val="21"/>
          <w:shd w:val="clear" w:fill="FFFFFF"/>
          <w:lang w:bidi="ar"/>
        </w:rPr>
        <w:t>行政区和中国台湾地区的法律）。因</w:t>
      </w:r>
      <w:r>
        <w:rPr>
          <w:rFonts w:hint="eastAsia" w:ascii="仿宋" w:hAnsi="仿宋" w:eastAsia="仿宋" w:cs="仿宋"/>
          <w:i w:val="0"/>
          <w:iCs w:val="0"/>
          <w:caps w:val="0"/>
          <w:color w:val="auto"/>
          <w:spacing w:val="0"/>
          <w:kern w:val="0"/>
          <w:sz w:val="21"/>
          <w:szCs w:val="21"/>
          <w:shd w:val="clear" w:fill="FFFFFF"/>
          <w:lang w:eastAsia="zh-CN" w:bidi="ar"/>
        </w:rPr>
        <w:t>本授权书</w:t>
      </w:r>
      <w:r>
        <w:rPr>
          <w:rFonts w:hint="eastAsia" w:ascii="仿宋" w:hAnsi="仿宋" w:eastAsia="仿宋" w:cs="仿宋"/>
          <w:i w:val="0"/>
          <w:iCs w:val="0"/>
          <w:caps w:val="0"/>
          <w:color w:val="auto"/>
          <w:spacing w:val="0"/>
          <w:kern w:val="0"/>
          <w:sz w:val="21"/>
          <w:szCs w:val="21"/>
          <w:shd w:val="clear" w:fill="FFFFFF"/>
          <w:lang w:bidi="ar"/>
        </w:rPr>
        <w:t>引起的或与</w:t>
      </w:r>
      <w:r>
        <w:rPr>
          <w:rFonts w:hint="eastAsia" w:ascii="仿宋" w:hAnsi="仿宋" w:eastAsia="仿宋" w:cs="仿宋"/>
          <w:i w:val="0"/>
          <w:iCs w:val="0"/>
          <w:caps w:val="0"/>
          <w:color w:val="auto"/>
          <w:spacing w:val="0"/>
          <w:kern w:val="0"/>
          <w:sz w:val="21"/>
          <w:szCs w:val="21"/>
          <w:shd w:val="clear" w:fill="FFFFFF"/>
          <w:lang w:eastAsia="zh-CN" w:bidi="ar"/>
        </w:rPr>
        <w:t>本授权书</w:t>
      </w:r>
      <w:r>
        <w:rPr>
          <w:rFonts w:hint="eastAsia" w:ascii="仿宋" w:hAnsi="仿宋" w:eastAsia="仿宋" w:cs="仿宋"/>
          <w:i w:val="0"/>
          <w:iCs w:val="0"/>
          <w:caps w:val="0"/>
          <w:color w:val="auto"/>
          <w:spacing w:val="0"/>
          <w:kern w:val="0"/>
          <w:sz w:val="21"/>
          <w:szCs w:val="21"/>
          <w:shd w:val="clear" w:fill="FFFFFF"/>
          <w:lang w:bidi="ar"/>
        </w:rPr>
        <w:t>有关的争议，</w:t>
      </w:r>
      <w:r>
        <w:rPr>
          <w:rFonts w:hint="eastAsia" w:ascii="仿宋" w:hAnsi="仿宋" w:eastAsia="仿宋" w:cs="仿宋"/>
          <w:i w:val="0"/>
          <w:iCs w:val="0"/>
          <w:caps w:val="0"/>
          <w:color w:val="auto"/>
          <w:spacing w:val="0"/>
          <w:kern w:val="0"/>
          <w:sz w:val="21"/>
          <w:szCs w:val="21"/>
          <w:shd w:val="clear" w:fill="FFFFFF"/>
          <w:lang w:val="en-US" w:eastAsia="zh-CN" w:bidi="ar"/>
        </w:rPr>
        <w:t>厦门</w:t>
      </w:r>
      <w:r>
        <w:rPr>
          <w:rFonts w:hint="eastAsia" w:ascii="仿宋" w:hAnsi="仿宋" w:eastAsia="仿宋" w:cs="仿宋"/>
          <w:i w:val="0"/>
          <w:iCs w:val="0"/>
          <w:caps w:val="0"/>
          <w:color w:val="auto"/>
          <w:spacing w:val="0"/>
          <w:kern w:val="0"/>
          <w:sz w:val="21"/>
          <w:szCs w:val="21"/>
          <w:shd w:val="clear" w:fill="FFFFFF"/>
          <w:lang w:bidi="ar"/>
        </w:rPr>
        <w:t>银行将与您协商解决，协商不成的，任何一方有权向被告住所地人民法院提起诉讼。在诉讼期间，</w:t>
      </w:r>
      <w:r>
        <w:rPr>
          <w:rFonts w:hint="eastAsia" w:ascii="仿宋" w:hAnsi="仿宋" w:eastAsia="仿宋" w:cs="仿宋"/>
          <w:i w:val="0"/>
          <w:iCs w:val="0"/>
          <w:caps w:val="0"/>
          <w:color w:val="auto"/>
          <w:spacing w:val="0"/>
          <w:kern w:val="0"/>
          <w:sz w:val="21"/>
          <w:szCs w:val="21"/>
          <w:shd w:val="clear" w:fill="FFFFFF"/>
          <w:lang w:eastAsia="zh-CN" w:bidi="ar"/>
        </w:rPr>
        <w:t>本授权书</w:t>
      </w:r>
      <w:r>
        <w:rPr>
          <w:rFonts w:hint="eastAsia" w:ascii="仿宋" w:hAnsi="仿宋" w:eastAsia="仿宋" w:cs="仿宋"/>
          <w:i w:val="0"/>
          <w:iCs w:val="0"/>
          <w:caps w:val="0"/>
          <w:color w:val="auto"/>
          <w:spacing w:val="0"/>
          <w:kern w:val="0"/>
          <w:sz w:val="21"/>
          <w:szCs w:val="21"/>
          <w:shd w:val="clear" w:fill="FFFFFF"/>
          <w:lang w:bidi="ar"/>
        </w:rPr>
        <w:t>不涉及争议部分的条款仍须履行。</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0" w:right="0" w:firstLine="420" w:firstLineChars="200"/>
        <w:jc w:val="both"/>
        <w:textAlignment w:val="auto"/>
        <w:outlineLvl w:val="9"/>
        <w:rPr>
          <w:rFonts w:hint="eastAsia" w:ascii="仿宋" w:hAnsi="仿宋" w:eastAsia="仿宋" w:cs="仿宋"/>
          <w:color w:val="auto"/>
          <w:kern w:val="0"/>
          <w:sz w:val="21"/>
          <w:szCs w:val="21"/>
          <w:shd w:val="clear" w:fill="FFFFFF"/>
          <w:lang w:bidi="ar"/>
        </w:rPr>
      </w:pPr>
      <w:r>
        <w:rPr>
          <w:rFonts w:hint="eastAsia" w:ascii="仿宋" w:hAnsi="仿宋" w:eastAsia="仿宋" w:cs="仿宋"/>
          <w:color w:val="auto"/>
          <w:kern w:val="0"/>
          <w:sz w:val="21"/>
          <w:szCs w:val="21"/>
          <w:shd w:val="clear" w:fill="FFFFFF"/>
          <w:lang w:bidi="ar"/>
        </w:rPr>
        <w:t>本授权书为电子</w:t>
      </w:r>
      <w:r>
        <w:rPr>
          <w:rFonts w:hint="eastAsia" w:ascii="仿宋" w:hAnsi="仿宋" w:eastAsia="仿宋" w:cs="仿宋"/>
          <w:color w:val="auto"/>
          <w:kern w:val="0"/>
          <w:sz w:val="21"/>
          <w:szCs w:val="21"/>
          <w:shd w:val="clear" w:fill="FFFFFF"/>
          <w:lang w:val="en-US" w:eastAsia="zh-CN" w:bidi="ar"/>
        </w:rPr>
        <w:t>版本</w:t>
      </w:r>
      <w:r>
        <w:rPr>
          <w:rFonts w:hint="eastAsia" w:ascii="仿宋" w:hAnsi="仿宋" w:eastAsia="仿宋" w:cs="仿宋"/>
          <w:color w:val="auto"/>
          <w:kern w:val="0"/>
          <w:sz w:val="21"/>
          <w:szCs w:val="21"/>
          <w:shd w:val="clear" w:fill="FFFFFF"/>
          <w:lang w:bidi="ar"/>
        </w:rPr>
        <w:t>，经</w:t>
      </w:r>
      <w:r>
        <w:rPr>
          <w:rFonts w:hint="eastAsia" w:ascii="仿宋" w:hAnsi="仿宋" w:eastAsia="仿宋" w:cs="仿宋"/>
          <w:color w:val="auto"/>
          <w:kern w:val="0"/>
          <w:sz w:val="21"/>
          <w:szCs w:val="21"/>
          <w:shd w:val="clear" w:fill="FFFFFF"/>
          <w:lang w:eastAsia="zh-CN" w:bidi="ar"/>
        </w:rPr>
        <w:t>您</w:t>
      </w:r>
      <w:r>
        <w:rPr>
          <w:rFonts w:hint="eastAsia" w:ascii="仿宋" w:hAnsi="仿宋" w:eastAsia="仿宋" w:cs="仿宋"/>
          <w:color w:val="auto"/>
          <w:kern w:val="0"/>
          <w:sz w:val="21"/>
          <w:szCs w:val="21"/>
          <w:shd w:val="clear" w:fill="FFFFFF"/>
          <w:lang w:bidi="ar"/>
        </w:rPr>
        <w:t>在厦门银行相关系统网络页面上勾选</w:t>
      </w:r>
      <w:r>
        <w:rPr>
          <w:rFonts w:hint="eastAsia" w:ascii="仿宋" w:hAnsi="仿宋" w:eastAsia="仿宋" w:cs="仿宋"/>
          <w:color w:val="auto"/>
          <w:kern w:val="0"/>
          <w:sz w:val="21"/>
          <w:szCs w:val="21"/>
          <w:shd w:val="clear" w:fill="FFFFFF"/>
          <w:lang w:val="en-US" w:eastAsia="zh-CN" w:bidi="ar"/>
        </w:rPr>
        <w:t>并输入本人手机短信验证码</w:t>
      </w:r>
      <w:r>
        <w:rPr>
          <w:rFonts w:hint="eastAsia" w:ascii="仿宋" w:hAnsi="仿宋" w:eastAsia="仿宋" w:cs="仿宋"/>
          <w:color w:val="auto"/>
          <w:kern w:val="0"/>
          <w:sz w:val="21"/>
          <w:szCs w:val="21"/>
          <w:shd w:val="clear" w:fill="FFFFFF"/>
          <w:lang w:bidi="ar"/>
        </w:rPr>
        <w:t>确认后生效。</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0" w:firstLineChars="200"/>
        <w:jc w:val="center"/>
        <w:outlineLvl w:val="0"/>
        <w:rPr>
          <w:rFonts w:hint="eastAsia" w:ascii="仿宋" w:hAnsi="仿宋" w:eastAsia="仿宋" w:cs="仿宋"/>
          <w:b w:val="0"/>
          <w:bCs w:val="0"/>
          <w:i w:val="0"/>
          <w:iCs w:val="0"/>
          <w:caps w:val="0"/>
          <w:color w:val="auto"/>
          <w:spacing w:val="0"/>
          <w:kern w:val="0"/>
          <w:sz w:val="21"/>
          <w:szCs w:val="21"/>
          <w:shd w:val="clear"/>
          <w:lang w:val="en-US" w:eastAsia="zh-CN" w:bidi="ar"/>
        </w:rPr>
      </w:pPr>
      <w:r>
        <w:rPr>
          <w:rFonts w:hint="eastAsia" w:ascii="仿宋" w:hAnsi="仿宋" w:eastAsia="仿宋" w:cs="仿宋"/>
          <w:b w:val="0"/>
          <w:bCs w:val="0"/>
          <w:i w:val="0"/>
          <w:iCs w:val="0"/>
          <w:caps w:val="0"/>
          <w:color w:val="auto"/>
          <w:spacing w:val="0"/>
          <w:kern w:val="0"/>
          <w:sz w:val="21"/>
          <w:szCs w:val="21"/>
          <w:shd w:val="clear"/>
          <w:lang w:val="en-US" w:eastAsia="zh-CN" w:bidi="ar"/>
        </w:rPr>
        <w:t>（以上条款为本次授权内容）</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2" w:firstLineChars="200"/>
        <w:jc w:val="both"/>
        <w:outlineLvl w:val="0"/>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fill="FFFFFF"/>
          <w:lang w:val="en-US" w:eastAsia="zh-CN" w:bidi="ar"/>
        </w:rPr>
        <w:t> </w:t>
      </w:r>
      <w:r>
        <w:rPr>
          <w:rFonts w:hint="eastAsia" w:ascii="仿宋" w:hAnsi="仿宋" w:eastAsia="仿宋" w:cs="仿宋"/>
          <w:b/>
          <w:bCs/>
          <w:i w:val="0"/>
          <w:iCs w:val="0"/>
          <w:caps w:val="0"/>
          <w:color w:val="auto"/>
          <w:spacing w:val="0"/>
          <w:kern w:val="0"/>
          <w:sz w:val="21"/>
          <w:szCs w:val="21"/>
          <w:shd w:val="clear"/>
          <w:lang w:val="en-US" w:eastAsia="zh-CN" w:bidi="ar"/>
        </w:rPr>
        <w:t>特别说明：</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2" w:firstLineChars="200"/>
        <w:jc w:val="both"/>
        <w:outlineLvl w:val="0"/>
        <w:rPr>
          <w:rFonts w:hint="default"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一、个人信息保护</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厦门银行将严格遵守法律法规、监管要求规定及本授权书约定处理您的个人信息，对您的相关信息承担保密责任，并通过签署协议等方式要求相关方承担相应保密义务，为便于您充分了解我行对您个人信息的保护情况，列示我行相关措施如下：</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right="0" w:firstLine="420" w:firstLineChars="200"/>
        <w:jc w:val="left"/>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（1）厦门银行使用符合业界标准的安全防护措施保护您的个人信息及敏感个人信息，以防您的个人信息遭到未经授权访问、公开、使用、修改、损坏或丢失。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jc w:val="both"/>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（2）厦门银行采取一切合理可行的措施，确保在最小范围内收集您的个人信息。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jc w:val="both"/>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（3）厦门银行保证自动化决策（如有）的透明度和结果公平、公正，不在交易条件上实行不合理的差别待遇。</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right="0" w:firstLine="420" w:firstLineChars="200"/>
        <w:jc w:val="left"/>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（4）</w:t>
      </w:r>
      <w:r>
        <w:rPr>
          <w:rFonts w:hint="eastAsia" w:ascii="仿宋" w:hAnsi="仿宋" w:eastAsia="仿宋" w:cs="仿宋"/>
          <w:b/>
          <w:bCs/>
          <w:i w:val="0"/>
          <w:iCs w:val="0"/>
          <w:caps w:val="0"/>
          <w:color w:val="auto"/>
          <w:spacing w:val="0"/>
          <w:kern w:val="0"/>
          <w:sz w:val="21"/>
          <w:szCs w:val="21"/>
          <w:shd w:val="clear"/>
          <w:lang w:val="en-US" w:eastAsia="zh-CN" w:bidi="ar"/>
        </w:rPr>
        <w:t>由于技术水平限制以及可能存在的各种恶意攻击，有可能因我行可控范围外的因素出现问题，</w:t>
      </w:r>
      <w:r>
        <w:rPr>
          <w:rFonts w:hint="eastAsia" w:ascii="仿宋" w:hAnsi="仿宋" w:eastAsia="仿宋" w:cs="仿宋"/>
          <w:b w:val="0"/>
          <w:bCs w:val="0"/>
          <w:i w:val="0"/>
          <w:iCs w:val="0"/>
          <w:caps w:val="0"/>
          <w:color w:val="auto"/>
          <w:spacing w:val="0"/>
          <w:kern w:val="0"/>
          <w:sz w:val="21"/>
          <w:szCs w:val="21"/>
          <w:shd w:val="clear"/>
          <w:lang w:val="en-US" w:eastAsia="zh-CN" w:bidi="ar"/>
        </w:rPr>
        <w:t>若不幸</w:t>
      </w:r>
      <w:r>
        <w:rPr>
          <w:rFonts w:hint="eastAsia" w:ascii="仿宋" w:hAnsi="仿宋" w:eastAsia="仿宋" w:cs="仿宋"/>
          <w:i w:val="0"/>
          <w:iCs w:val="0"/>
          <w:caps w:val="0"/>
          <w:color w:val="auto"/>
          <w:spacing w:val="0"/>
          <w:kern w:val="0"/>
          <w:sz w:val="21"/>
          <w:szCs w:val="21"/>
          <w:shd w:val="clear" w:fill="FFFFFF"/>
          <w:lang w:val="en-US" w:eastAsia="zh-CN" w:bidi="ar"/>
        </w:rPr>
        <w:t>发生个人信息安全事件后，厦门银行将按照法律法规的要求，基于实际情况，以适当方式（包括但不限于邮件、电话、短信、推送、公告）及时告知您安全事件的基本情况和可能的影响、厦门银行已采取或将要采取的补救措施、您可自主防范和降低风险的建议等。同时，厦门银行还将按照监管要求主动上报个人信息安全事件的处置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jc w:val="both"/>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5）在涉及厦门银行合并、分立、解散、收购或破产清算时，如涉及到您的个人信息转移，厦门银行将会要求个人信息接收方继续受本授权书的约束，否则厦门银行将要求个人信息接收方重新向您征求授权同意。</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2" w:firstLineChars="200"/>
        <w:jc w:val="left"/>
        <w:rPr>
          <w:rFonts w:hint="eastAsia" w:ascii="仿宋" w:hAnsi="仿宋" w:eastAsia="仿宋" w:cs="仿宋"/>
          <w:b/>
          <w:bCs/>
          <w:color w:val="auto"/>
          <w:kern w:val="0"/>
          <w:sz w:val="21"/>
          <w:szCs w:val="21"/>
          <w:shd w:val="clear" w:fill="FFFFFF"/>
          <w:lang w:val="en-US" w:bidi="ar"/>
        </w:rPr>
      </w:pPr>
      <w:r>
        <w:rPr>
          <w:rFonts w:hint="eastAsia" w:ascii="仿宋" w:hAnsi="仿宋" w:eastAsia="仿宋" w:cs="仿宋"/>
          <w:b/>
          <w:bCs/>
          <w:color w:val="auto"/>
          <w:kern w:val="0"/>
          <w:sz w:val="21"/>
          <w:szCs w:val="21"/>
          <w:shd w:val="clear" w:fill="FFFFFF"/>
          <w:lang w:val="en-US" w:eastAsia="zh-CN" w:bidi="ar"/>
        </w:rPr>
        <w:t>二、</w:t>
      </w:r>
      <w:r>
        <w:rPr>
          <w:rFonts w:hint="eastAsia" w:ascii="仿宋" w:hAnsi="仿宋" w:eastAsia="仿宋" w:cs="仿宋"/>
          <w:b/>
          <w:bCs/>
          <w:color w:val="auto"/>
          <w:kern w:val="0"/>
          <w:sz w:val="21"/>
          <w:szCs w:val="21"/>
          <w:shd w:val="clear" w:fill="FFFFFF"/>
          <w:lang w:val="en-US" w:bidi="ar"/>
        </w:rPr>
        <w:t>投诉与咨询</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如果您对本</w:t>
      </w:r>
      <w:r>
        <w:rPr>
          <w:rFonts w:hint="eastAsia" w:ascii="仿宋" w:hAnsi="仿宋" w:eastAsia="仿宋" w:cs="仿宋"/>
          <w:color w:val="auto"/>
          <w:kern w:val="0"/>
          <w:sz w:val="21"/>
          <w:szCs w:val="21"/>
          <w:shd w:val="clear" w:fill="FFFFFF"/>
          <w:lang w:val="en-US" w:eastAsia="zh-CN" w:bidi="ar"/>
        </w:rPr>
        <w:t>授权书内容</w:t>
      </w:r>
      <w:r>
        <w:rPr>
          <w:rFonts w:hint="eastAsia" w:ascii="仿宋" w:hAnsi="仿宋" w:eastAsia="仿宋" w:cs="仿宋"/>
          <w:color w:val="auto"/>
          <w:kern w:val="0"/>
          <w:sz w:val="21"/>
          <w:szCs w:val="21"/>
          <w:shd w:val="clear" w:fill="FFFFFF"/>
          <w:lang w:val="en-US" w:bidi="ar"/>
        </w:rPr>
        <w:t>有任何疑问、投诉、意见或建议，</w:t>
      </w:r>
      <w:r>
        <w:rPr>
          <w:rFonts w:hint="eastAsia" w:ascii="仿宋" w:hAnsi="仿宋" w:eastAsia="仿宋" w:cs="仿宋"/>
          <w:color w:val="auto"/>
          <w:kern w:val="0"/>
          <w:sz w:val="21"/>
          <w:szCs w:val="21"/>
          <w:shd w:val="clear" w:fill="FFFFFF"/>
          <w:lang w:val="en-US" w:eastAsia="zh-CN" w:bidi="ar"/>
        </w:rPr>
        <w:t>您可通过以下服务渠道</w:t>
      </w:r>
      <w:r>
        <w:rPr>
          <w:rFonts w:hint="eastAsia" w:ascii="仿宋" w:hAnsi="仿宋" w:eastAsia="仿宋" w:cs="仿宋"/>
          <w:color w:val="auto"/>
          <w:kern w:val="0"/>
          <w:sz w:val="21"/>
          <w:szCs w:val="21"/>
          <w:shd w:val="clear" w:fill="FFFFFF"/>
          <w:lang w:val="en-US" w:bidi="ar"/>
        </w:rPr>
        <w:t>联系我行客服</w:t>
      </w:r>
      <w:r>
        <w:rPr>
          <w:rFonts w:hint="eastAsia" w:ascii="仿宋" w:hAnsi="仿宋" w:eastAsia="仿宋" w:cs="仿宋"/>
          <w:color w:val="auto"/>
          <w:kern w:val="0"/>
          <w:sz w:val="21"/>
          <w:szCs w:val="21"/>
          <w:shd w:val="clear" w:fill="FFFFFF"/>
          <w:lang w:val="en-US" w:eastAsia="zh-CN" w:bidi="ar"/>
        </w:rPr>
        <w:t>人员或联系您的客户经理。</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大陆地区客服投诉热线： 400-858-8888</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台湾地区客服投诉热线： 0080-186-3155</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投诉受理邮箱：  4008588888@xmbankonline.com</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信函渠道： 厦门市思明区湖滨北路101号厦门银行</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szCs w:val="21"/>
          <w:lang w:val="en-US" w:eastAsia="zh-CN"/>
        </w:rPr>
      </w:pPr>
      <w:r>
        <w:rPr>
          <w:rFonts w:hint="eastAsia" w:ascii="仿宋" w:hAnsi="仿宋" w:eastAsia="仿宋" w:cs="仿宋"/>
          <w:color w:val="auto"/>
          <w:kern w:val="0"/>
          <w:sz w:val="21"/>
          <w:szCs w:val="21"/>
          <w:shd w:val="clear" w:fill="FFFFFF"/>
          <w:lang w:val="en-US" w:bidi="ar"/>
        </w:rPr>
        <w:t>消费者权益保护部 邮编</w:t>
      </w:r>
      <w:r>
        <w:rPr>
          <w:rFonts w:hint="eastAsia" w:ascii="仿宋" w:hAnsi="仿宋" w:eastAsia="仿宋" w:cs="仿宋"/>
          <w:color w:val="auto"/>
          <w:kern w:val="0"/>
          <w:sz w:val="21"/>
          <w:szCs w:val="21"/>
          <w:shd w:val="clear" w:fill="FFFFFF"/>
          <w:lang w:val="en-US" w:eastAsia="zh-CN" w:bidi="ar"/>
        </w:rPr>
        <w:t xml:space="preserve">  </w:t>
      </w:r>
      <w:r>
        <w:rPr>
          <w:rFonts w:hint="eastAsia" w:ascii="仿宋" w:hAnsi="仿宋" w:eastAsia="仿宋" w:cs="仿宋"/>
          <w:color w:val="auto"/>
          <w:kern w:val="0"/>
          <w:sz w:val="21"/>
          <w:szCs w:val="21"/>
          <w:shd w:val="clear" w:fill="FFFFFF"/>
          <w:lang w:val="en-US" w:bidi="ar"/>
        </w:rPr>
        <w:t>361012</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0" w:firstLineChars="200"/>
        <w:jc w:val="center"/>
        <w:outlineLvl w:val="0"/>
        <w:rPr>
          <w:rFonts w:hint="eastAsia" w:ascii="仿宋" w:hAnsi="仿宋" w:eastAsia="仿宋" w:cs="仿宋"/>
          <w:b w:val="0"/>
          <w:bCs w:val="0"/>
          <w:i w:val="0"/>
          <w:iCs w:val="0"/>
          <w:caps w:val="0"/>
          <w:color w:val="auto"/>
          <w:spacing w:val="0"/>
          <w:kern w:val="0"/>
          <w:sz w:val="21"/>
          <w:szCs w:val="21"/>
          <w:shd w:val="clear"/>
          <w:lang w:val="en-US" w:eastAsia="zh-CN" w:bidi="ar"/>
        </w:rPr>
      </w:pP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wordWrap/>
        <w:spacing w:before="0" w:beforeAutospacing="0" w:after="0" w:afterAutospacing="0" w:line="360" w:lineRule="auto"/>
        <w:ind w:left="0" w:leftChars="0" w:right="53" w:firstLine="482" w:firstLineChars="200"/>
        <w:jc w:val="left"/>
        <w:outlineLvl w:val="0"/>
        <w:rPr>
          <w:rFonts w:hint="eastAsia" w:ascii="仿宋" w:hAnsi="仿宋" w:eastAsia="仿宋" w:cs="仿宋"/>
          <w:b/>
          <w:bCs/>
          <w:color w:val="auto"/>
          <w:kern w:val="0"/>
          <w:sz w:val="24"/>
          <w:szCs w:val="24"/>
          <w:lang w:val="en-US" w:eastAsia="zh-CN" w:bidi="ar"/>
        </w:rPr>
      </w:pPr>
      <w:r>
        <w:rPr>
          <w:rFonts w:hint="eastAsia" w:ascii="仿宋" w:hAnsi="仿宋" w:eastAsia="仿宋" w:cs="仿宋"/>
          <w:b/>
          <w:bCs/>
          <w:color w:val="auto"/>
          <w:kern w:val="0"/>
          <w:sz w:val="24"/>
          <w:szCs w:val="24"/>
          <w:lang w:val="en-US" w:eastAsia="zh-CN" w:bidi="ar"/>
        </w:rPr>
        <w:t>客户声明：</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确认，</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同意接受本授权书时，</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具有完全民事权利能力和民事行为能力，能够独立承担民事责任，或</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的行为已由</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的法定代理人代理。</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同意本授权书的行为以及</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开通本授权书对应的服务均系</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真实的意思表示</w:t>
      </w:r>
      <w:r>
        <w:rPr>
          <w:rFonts w:hint="eastAsia" w:ascii="仿宋" w:hAnsi="仿宋" w:eastAsia="仿宋" w:cs="仿宋"/>
          <w:b/>
          <w:bCs/>
          <w:color w:val="auto"/>
          <w:kern w:val="0"/>
          <w:szCs w:val="21"/>
          <w:lang w:eastAsia="zh-CN" w:bidi="ar"/>
        </w:rPr>
        <w:t>。</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 w:val="21"/>
          <w:szCs w:val="21"/>
          <w:lang w:val="en-US" w:eastAsia="zh-CN" w:bidi="ar"/>
        </w:rPr>
        <w:t>本人已认真阅读本授权书及特别说明所有条款，特别是限制或免除责任的条款，以及字体加黑部分。厦门银行</w:t>
      </w:r>
      <w:r>
        <w:rPr>
          <w:rFonts w:hint="eastAsia" w:ascii="仿宋" w:hAnsi="仿宋" w:eastAsia="仿宋" w:cs="仿宋"/>
          <w:b/>
          <w:bCs/>
          <w:i w:val="0"/>
          <w:iCs w:val="0"/>
          <w:caps w:val="0"/>
          <w:color w:val="auto"/>
          <w:spacing w:val="0"/>
          <w:kern w:val="0"/>
          <w:sz w:val="21"/>
          <w:szCs w:val="21"/>
          <w:shd w:val="clear"/>
          <w:lang w:bidi="ar"/>
        </w:rPr>
        <w:t>已应</w:t>
      </w:r>
      <w:r>
        <w:rPr>
          <w:rFonts w:hint="eastAsia" w:ascii="仿宋" w:hAnsi="仿宋" w:eastAsia="仿宋" w:cs="仿宋"/>
          <w:b/>
          <w:bCs/>
          <w:color w:val="auto"/>
          <w:kern w:val="0"/>
          <w:sz w:val="21"/>
          <w:szCs w:val="21"/>
          <w:lang w:val="en-US" w:eastAsia="zh-CN" w:bidi="ar"/>
        </w:rPr>
        <w:t>本人</w:t>
      </w:r>
      <w:r>
        <w:rPr>
          <w:rFonts w:hint="eastAsia" w:ascii="仿宋" w:hAnsi="仿宋" w:eastAsia="仿宋" w:cs="仿宋"/>
          <w:b/>
          <w:bCs/>
          <w:i w:val="0"/>
          <w:iCs w:val="0"/>
          <w:caps w:val="0"/>
          <w:color w:val="auto"/>
          <w:spacing w:val="0"/>
          <w:kern w:val="0"/>
          <w:sz w:val="21"/>
          <w:szCs w:val="21"/>
          <w:shd w:val="clear"/>
          <w:lang w:bidi="ar"/>
        </w:rPr>
        <w:t>要求对相关条款予以明确说明。</w:t>
      </w:r>
      <w:r>
        <w:rPr>
          <w:rFonts w:hint="eastAsia" w:ascii="仿宋" w:hAnsi="仿宋" w:eastAsia="仿宋" w:cs="仿宋"/>
          <w:b/>
          <w:bCs/>
          <w:color w:val="auto"/>
          <w:kern w:val="0"/>
          <w:sz w:val="21"/>
          <w:szCs w:val="21"/>
          <w:lang w:val="en-US" w:eastAsia="zh-CN" w:bidi="ar"/>
        </w:rPr>
        <w:t>本人对本授权书及特别说明条款的含义及相应的法律后果已全部阅读并充分理解。</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0"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color w:val="auto"/>
          <w:kern w:val="0"/>
          <w:sz w:val="21"/>
          <w:szCs w:val="21"/>
          <w:lang w:val="en-US" w:eastAsia="zh-CN" w:bidi="ar"/>
        </w:rPr>
        <w:t>因办理</w:t>
      </w:r>
      <w:r>
        <w:rPr>
          <w:rFonts w:hint="eastAsia" w:ascii="仿宋" w:hAnsi="仿宋" w:eastAsia="仿宋" w:cs="仿宋"/>
          <w:color w:val="auto"/>
          <w:kern w:val="0"/>
          <w:szCs w:val="21"/>
          <w:highlight w:val="none"/>
          <w:lang w:val="en-US" w:eastAsia="zh-CN" w:bidi="ar"/>
        </w:rPr>
        <w:t>普惠贷款业务咨询办理服务</w:t>
      </w:r>
      <w:r>
        <w:rPr>
          <w:rFonts w:hint="eastAsia" w:ascii="仿宋" w:hAnsi="仿宋" w:eastAsia="仿宋" w:cs="仿宋"/>
          <w:color w:val="auto"/>
          <w:kern w:val="0"/>
          <w:sz w:val="21"/>
          <w:szCs w:val="21"/>
          <w:lang w:val="en-US" w:eastAsia="zh-CN" w:bidi="ar"/>
        </w:rPr>
        <w:t>的需要，本人</w:t>
      </w:r>
      <w:r>
        <w:rPr>
          <w:rFonts w:hint="eastAsia" w:ascii="仿宋" w:hAnsi="仿宋" w:eastAsia="仿宋" w:cs="仿宋"/>
          <w:b/>
          <w:bCs/>
          <w:i w:val="0"/>
          <w:iCs w:val="0"/>
          <w:caps w:val="0"/>
          <w:color w:val="auto"/>
          <w:spacing w:val="0"/>
          <w:kern w:val="0"/>
          <w:sz w:val="21"/>
          <w:szCs w:val="21"/>
          <w:shd w:val="clear"/>
          <w:lang w:val="en-US" w:eastAsia="zh-CN" w:bidi="ar"/>
        </w:rPr>
        <w:t>同意并</w:t>
      </w:r>
      <w:r>
        <w:rPr>
          <w:rFonts w:hint="eastAsia" w:ascii="仿宋" w:hAnsi="仿宋" w:eastAsia="仿宋" w:cs="仿宋"/>
          <w:b/>
          <w:bCs/>
          <w:i w:val="0"/>
          <w:iCs w:val="0"/>
          <w:caps w:val="0"/>
          <w:color w:val="auto"/>
          <w:spacing w:val="0"/>
          <w:kern w:val="0"/>
          <w:sz w:val="21"/>
          <w:szCs w:val="21"/>
          <w:shd w:val="clear"/>
          <w:lang w:bidi="ar"/>
        </w:rPr>
        <w:t>授权</w:t>
      </w:r>
      <w:r>
        <w:rPr>
          <w:rFonts w:hint="eastAsia" w:ascii="仿宋" w:hAnsi="仿宋" w:eastAsia="仿宋" w:cs="仿宋"/>
          <w:b/>
          <w:bCs/>
          <w:i w:val="0"/>
          <w:iCs w:val="0"/>
          <w:caps w:val="0"/>
          <w:color w:val="auto"/>
          <w:spacing w:val="0"/>
          <w:kern w:val="0"/>
          <w:sz w:val="21"/>
          <w:szCs w:val="21"/>
          <w:shd w:val="clear"/>
          <w:lang w:val="en-US" w:eastAsia="zh-CN" w:bidi="ar"/>
        </w:rPr>
        <w:t>厦门银行及其业务人员</w:t>
      </w:r>
      <w:r>
        <w:rPr>
          <w:rFonts w:hint="eastAsia" w:ascii="仿宋" w:hAnsi="仿宋" w:eastAsia="仿宋" w:cs="仿宋"/>
          <w:color w:val="auto"/>
          <w:sz w:val="21"/>
          <w:szCs w:val="21"/>
        </w:rPr>
        <w:t>在符合法律法规及监管规定的基础上，</w:t>
      </w:r>
      <w:r>
        <w:rPr>
          <w:rFonts w:hint="eastAsia" w:ascii="仿宋" w:hAnsi="仿宋" w:eastAsia="仿宋" w:cs="仿宋"/>
          <w:color w:val="auto"/>
          <w:sz w:val="21"/>
          <w:szCs w:val="21"/>
          <w:lang w:val="en-US" w:eastAsia="zh-CN"/>
        </w:rPr>
        <w:t>可通过电联、面访等形式</w:t>
      </w:r>
      <w:r>
        <w:rPr>
          <w:rFonts w:hint="eastAsia" w:ascii="仿宋" w:hAnsi="仿宋" w:eastAsia="仿宋" w:cs="仿宋"/>
          <w:color w:val="auto"/>
          <w:kern w:val="0"/>
          <w:szCs w:val="21"/>
          <w:lang w:val="en-US" w:eastAsia="zh-CN" w:bidi="ar"/>
        </w:rPr>
        <w:t>收集本人相关个人信息并记录在厦门银行大零售客户关系管理系统中，以用</w:t>
      </w:r>
      <w:r>
        <w:rPr>
          <w:rFonts w:hint="eastAsia" w:ascii="仿宋" w:hAnsi="仿宋" w:eastAsia="仿宋" w:cs="仿宋"/>
          <w:color w:val="auto"/>
          <w:kern w:val="2"/>
          <w:szCs w:val="21"/>
          <w:lang w:val="en-US" w:eastAsia="zh-CN" w:bidi="ar"/>
        </w:rPr>
        <w:t>于</w:t>
      </w:r>
      <w:r>
        <w:rPr>
          <w:rFonts w:hint="eastAsia" w:ascii="仿宋" w:hAnsi="仿宋" w:eastAsia="仿宋" w:cs="仿宋"/>
          <w:b w:val="0"/>
          <w:bCs w:val="0"/>
          <w:color w:val="auto"/>
          <w:kern w:val="2"/>
          <w:szCs w:val="21"/>
          <w:lang w:val="en-US" w:eastAsia="zh-CN" w:bidi="ar"/>
        </w:rPr>
        <w:t>跟进本人普惠贷款办理进度</w:t>
      </w:r>
      <w:r>
        <w:rPr>
          <w:rFonts w:hint="eastAsia" w:ascii="仿宋" w:hAnsi="仿宋" w:eastAsia="仿宋" w:cs="仿宋"/>
          <w:color w:val="auto"/>
          <w:kern w:val="2"/>
          <w:szCs w:val="21"/>
          <w:lang w:val="en-US" w:eastAsia="zh-CN" w:bidi="ar"/>
        </w:rPr>
        <w:t>等后续</w:t>
      </w:r>
      <w:r>
        <w:rPr>
          <w:rFonts w:hint="eastAsia" w:ascii="仿宋" w:hAnsi="仿宋" w:eastAsia="仿宋" w:cs="仿宋"/>
          <w:color w:val="auto"/>
          <w:kern w:val="0"/>
          <w:szCs w:val="21"/>
          <w:lang w:val="en-US" w:eastAsia="zh-CN" w:bidi="ar"/>
        </w:rPr>
        <w:t>服务</w:t>
      </w:r>
      <w:r>
        <w:rPr>
          <w:rFonts w:hint="eastAsia" w:ascii="仿宋" w:hAnsi="仿宋" w:eastAsia="仿宋" w:cs="仿宋"/>
          <w:b w:val="0"/>
          <w:bCs w:val="0"/>
          <w:i w:val="0"/>
          <w:iCs w:val="0"/>
          <w:caps w:val="0"/>
          <w:color w:val="auto"/>
          <w:spacing w:val="0"/>
          <w:kern w:val="0"/>
          <w:sz w:val="21"/>
          <w:szCs w:val="21"/>
          <w:shd w:val="clear"/>
          <w:lang w:val="en-US" w:eastAsia="zh-CN" w:bidi="ar"/>
        </w:rPr>
        <w:t>。</w:t>
      </w:r>
      <w:r>
        <w:rPr>
          <w:rFonts w:hint="eastAsia" w:ascii="仿宋" w:hAnsi="仿宋" w:eastAsia="仿宋" w:cs="仿宋"/>
          <w:color w:val="auto"/>
          <w:sz w:val="21"/>
          <w:szCs w:val="21"/>
          <w:lang w:val="en-US" w:eastAsia="zh-CN"/>
        </w:rPr>
        <w:t>若</w:t>
      </w:r>
      <w:r>
        <w:rPr>
          <w:rFonts w:hint="eastAsia" w:ascii="仿宋" w:hAnsi="仿宋" w:eastAsia="仿宋" w:cs="仿宋"/>
          <w:color w:val="auto"/>
          <w:sz w:val="21"/>
          <w:szCs w:val="21"/>
        </w:rPr>
        <w:t>后续</w:t>
      </w:r>
      <w:r>
        <w:rPr>
          <w:rFonts w:hint="eastAsia" w:ascii="仿宋" w:hAnsi="仿宋" w:eastAsia="仿宋" w:cs="仿宋"/>
          <w:color w:val="auto"/>
          <w:sz w:val="21"/>
          <w:szCs w:val="21"/>
          <w:lang w:val="en-US" w:eastAsia="zh-CN"/>
        </w:rPr>
        <w:t>接受</w:t>
      </w:r>
      <w:r>
        <w:rPr>
          <w:rFonts w:hint="eastAsia" w:ascii="仿宋" w:hAnsi="仿宋" w:eastAsia="仿宋" w:cs="仿宋"/>
          <w:color w:val="auto"/>
          <w:sz w:val="21"/>
          <w:szCs w:val="21"/>
        </w:rPr>
        <w:t>服务过程中</w:t>
      </w:r>
      <w:r>
        <w:rPr>
          <w:rFonts w:hint="eastAsia" w:ascii="仿宋" w:hAnsi="仿宋" w:eastAsia="仿宋" w:cs="仿宋"/>
          <w:color w:val="auto"/>
          <w:sz w:val="21"/>
          <w:szCs w:val="21"/>
          <w:lang w:val="en-US" w:eastAsia="zh-CN"/>
        </w:rPr>
        <w:t>需更新或</w:t>
      </w:r>
      <w:r>
        <w:rPr>
          <w:rFonts w:hint="eastAsia" w:ascii="仿宋" w:hAnsi="仿宋" w:eastAsia="仿宋" w:cs="仿宋"/>
          <w:color w:val="auto"/>
          <w:sz w:val="21"/>
          <w:szCs w:val="21"/>
        </w:rPr>
        <w:t>补充提</w:t>
      </w:r>
      <w:r>
        <w:rPr>
          <w:rFonts w:hint="eastAsia" w:ascii="仿宋" w:hAnsi="仿宋" w:eastAsia="仿宋" w:cs="仿宋"/>
          <w:color w:val="auto"/>
          <w:sz w:val="21"/>
          <w:szCs w:val="21"/>
          <w:highlight w:val="none"/>
        </w:rPr>
        <w:t>供</w:t>
      </w:r>
      <w:r>
        <w:rPr>
          <w:rFonts w:hint="eastAsia" w:ascii="仿宋" w:hAnsi="仿宋" w:eastAsia="仿宋" w:cs="仿宋"/>
          <w:color w:val="auto"/>
          <w:sz w:val="21"/>
          <w:szCs w:val="21"/>
          <w:highlight w:val="none"/>
          <w:lang w:val="en-US" w:eastAsia="zh-CN"/>
        </w:rPr>
        <w:t>本授权书已约定的个人信息种类</w:t>
      </w:r>
      <w:r>
        <w:rPr>
          <w:rFonts w:hint="eastAsia" w:ascii="仿宋" w:hAnsi="仿宋" w:eastAsia="仿宋" w:cs="仿宋"/>
          <w:color w:val="auto"/>
          <w:sz w:val="21"/>
          <w:szCs w:val="21"/>
          <w:highlight w:val="none"/>
        </w:rPr>
        <w:t>的</w:t>
      </w:r>
      <w:r>
        <w:rPr>
          <w:rFonts w:hint="eastAsia" w:ascii="仿宋" w:hAnsi="仿宋" w:eastAsia="仿宋" w:cs="仿宋"/>
          <w:color w:val="auto"/>
          <w:sz w:val="21"/>
          <w:szCs w:val="21"/>
        </w:rPr>
        <w:t>，无需重新进行授权</w:t>
      </w:r>
      <w:r>
        <w:rPr>
          <w:rFonts w:hint="eastAsia" w:ascii="仿宋" w:hAnsi="仿宋" w:eastAsia="仿宋" w:cs="仿宋"/>
          <w:color w:val="auto"/>
          <w:sz w:val="21"/>
          <w:szCs w:val="21"/>
          <w:lang w:eastAsia="zh-CN"/>
        </w:rPr>
        <w:t>。</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 w:val="21"/>
          <w:szCs w:val="21"/>
          <w:lang w:val="en-US" w:eastAsia="zh-CN" w:bidi="ar"/>
        </w:rPr>
        <w:t>本人承诺</w:t>
      </w:r>
      <w:r>
        <w:rPr>
          <w:rFonts w:hint="eastAsia" w:ascii="仿宋" w:hAnsi="仿宋" w:eastAsia="仿宋" w:cs="仿宋"/>
          <w:b w:val="0"/>
          <w:bCs w:val="0"/>
          <w:i w:val="0"/>
          <w:iCs w:val="0"/>
          <w:caps w:val="0"/>
          <w:color w:val="auto"/>
          <w:spacing w:val="0"/>
          <w:kern w:val="0"/>
          <w:sz w:val="21"/>
          <w:szCs w:val="21"/>
          <w:shd w:val="clear"/>
          <w:lang w:val="en-US" w:eastAsia="zh-CN" w:bidi="ar"/>
        </w:rPr>
        <w:t>通过厦门银行</w:t>
      </w:r>
      <w:r>
        <w:rPr>
          <w:rFonts w:hint="eastAsia" w:ascii="仿宋" w:hAnsi="仿宋" w:eastAsia="仿宋" w:cs="仿宋"/>
          <w:color w:val="auto"/>
          <w:kern w:val="0"/>
          <w:sz w:val="21"/>
          <w:szCs w:val="21"/>
          <w:shd w:val="clear" w:fill="FFFFFF"/>
          <w:lang w:bidi="ar"/>
        </w:rPr>
        <w:t>相关系统</w:t>
      </w:r>
      <w:r>
        <w:rPr>
          <w:rFonts w:hint="eastAsia" w:ascii="仿宋" w:hAnsi="仿宋" w:eastAsia="仿宋" w:cs="仿宋"/>
          <w:b w:val="0"/>
          <w:bCs w:val="0"/>
          <w:i w:val="0"/>
          <w:iCs w:val="0"/>
          <w:caps w:val="0"/>
          <w:color w:val="auto"/>
          <w:spacing w:val="0"/>
          <w:kern w:val="0"/>
          <w:sz w:val="21"/>
          <w:szCs w:val="21"/>
          <w:shd w:val="clear"/>
          <w:lang w:val="en-US" w:eastAsia="zh-CN" w:bidi="ar"/>
        </w:rPr>
        <w:t>网络电子</w:t>
      </w:r>
      <w:r>
        <w:rPr>
          <w:rFonts w:hint="eastAsia" w:ascii="仿宋" w:hAnsi="仿宋" w:eastAsia="仿宋" w:cs="仿宋"/>
          <w:color w:val="auto"/>
          <w:kern w:val="0"/>
          <w:sz w:val="21"/>
          <w:szCs w:val="21"/>
          <w:lang w:val="en-US" w:eastAsia="zh-CN" w:bidi="ar"/>
        </w:rPr>
        <w:t>页面确认方式（点击</w:t>
      </w:r>
      <w:r>
        <w:rPr>
          <w:rFonts w:hint="eastAsia" w:ascii="仿宋" w:hAnsi="仿宋" w:eastAsia="仿宋" w:cs="仿宋"/>
          <w:b/>
          <w:color w:val="auto"/>
          <w:kern w:val="0"/>
          <w:sz w:val="21"/>
          <w:szCs w:val="21"/>
          <w:lang w:val="en-US" w:eastAsia="zh-CN" w:bidi="ar"/>
        </w:rPr>
        <w:t>“同意”或“勾选”等，并输入本人手机短信验证码</w:t>
      </w:r>
      <w:r>
        <w:rPr>
          <w:rFonts w:hint="eastAsia" w:ascii="仿宋" w:hAnsi="仿宋" w:eastAsia="仿宋" w:cs="仿宋"/>
          <w:color w:val="auto"/>
          <w:kern w:val="0"/>
          <w:sz w:val="21"/>
          <w:szCs w:val="21"/>
          <w:lang w:val="en-US" w:eastAsia="zh-CN" w:bidi="ar"/>
        </w:rPr>
        <w:t>）</w:t>
      </w:r>
      <w:r>
        <w:rPr>
          <w:rFonts w:hint="eastAsia" w:ascii="仿宋" w:hAnsi="仿宋" w:eastAsia="仿宋" w:cs="仿宋"/>
          <w:b w:val="0"/>
          <w:bCs/>
          <w:color w:val="auto"/>
          <w:kern w:val="0"/>
          <w:sz w:val="21"/>
          <w:szCs w:val="21"/>
          <w:lang w:val="en-US" w:eastAsia="zh-CN" w:bidi="ar"/>
        </w:rPr>
        <w:t>进行本授权书的签署</w:t>
      </w:r>
      <w:r>
        <w:rPr>
          <w:rFonts w:hint="eastAsia" w:ascii="仿宋" w:hAnsi="仿宋" w:eastAsia="仿宋" w:cs="仿宋"/>
          <w:color w:val="auto"/>
          <w:kern w:val="0"/>
          <w:sz w:val="21"/>
          <w:szCs w:val="21"/>
          <w:lang w:val="en-US" w:eastAsia="zh-CN" w:bidi="ar"/>
        </w:rPr>
        <w:t>，即表示</w:t>
      </w:r>
      <w:r>
        <w:rPr>
          <w:rFonts w:hint="eastAsia" w:ascii="仿宋" w:hAnsi="仿宋" w:eastAsia="仿宋" w:cs="仿宋"/>
          <w:b/>
          <w:bCs/>
          <w:color w:val="auto"/>
          <w:kern w:val="0"/>
          <w:sz w:val="21"/>
          <w:szCs w:val="21"/>
          <w:lang w:val="en-US" w:eastAsia="zh-CN" w:bidi="ar"/>
        </w:rPr>
        <w:t>本人</w:t>
      </w:r>
      <w:r>
        <w:rPr>
          <w:rFonts w:hint="eastAsia" w:ascii="仿宋" w:hAnsi="仿宋" w:eastAsia="仿宋" w:cs="仿宋"/>
          <w:color w:val="auto"/>
          <w:kern w:val="0"/>
          <w:sz w:val="21"/>
          <w:szCs w:val="21"/>
          <w:lang w:val="en-US" w:eastAsia="zh-CN" w:bidi="ar"/>
        </w:rPr>
        <w:t>已充分阅读、理解本授权书及特别说明内容，</w:t>
      </w:r>
      <w:r>
        <w:rPr>
          <w:rFonts w:hint="eastAsia" w:ascii="仿宋" w:hAnsi="仿宋" w:eastAsia="仿宋" w:cs="仿宋"/>
          <w:b/>
          <w:bCs/>
          <w:color w:val="auto"/>
          <w:kern w:val="0"/>
          <w:sz w:val="21"/>
          <w:szCs w:val="21"/>
          <w:lang w:val="en-US" w:eastAsia="zh-CN" w:bidi="ar"/>
        </w:rPr>
        <w:t>自愿接受本授权书及特别说明的全部条款。</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Cs w:val="21"/>
          <w:lang w:bidi="ar"/>
        </w:rPr>
        <w:t>本人声明并承诺：本人提供</w:t>
      </w:r>
      <w:r>
        <w:rPr>
          <w:rFonts w:hint="eastAsia" w:ascii="仿宋" w:hAnsi="仿宋" w:eastAsia="仿宋" w:cs="仿宋"/>
          <w:b/>
          <w:bCs/>
          <w:color w:val="auto"/>
          <w:kern w:val="0"/>
          <w:szCs w:val="21"/>
          <w:lang w:val="en-US" w:eastAsia="zh-CN" w:bidi="ar"/>
        </w:rPr>
        <w:t>的</w:t>
      </w:r>
      <w:r>
        <w:rPr>
          <w:rFonts w:hint="eastAsia" w:ascii="仿宋" w:hAnsi="仿宋" w:eastAsia="仿宋" w:cs="仿宋"/>
          <w:b/>
          <w:bCs/>
          <w:color w:val="auto"/>
          <w:kern w:val="0"/>
          <w:szCs w:val="21"/>
          <w:lang w:bidi="ar"/>
        </w:rPr>
        <w:t>信息真实、准确、完整、合法、有效，如因本人提供信息有误，本人愿意承担由此产生的后果</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val="en-US" w:eastAsia="zh-CN" w:bidi="ar"/>
        </w:rPr>
        <w:t>包括厦门银行可拒绝提供服务等</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bidi="ar"/>
        </w:rPr>
        <w:t>。</w:t>
      </w:r>
    </w:p>
    <w:p>
      <w:pPr>
        <w:widowControl/>
        <w:numPr>
          <w:ilvl w:val="-1"/>
          <w:numId w:val="0"/>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630" w:right="53" w:firstLine="0" w:firstLineChars="0"/>
        <w:jc w:val="left"/>
        <w:outlineLvl w:val="9"/>
        <w:rPr>
          <w:rFonts w:hint="eastAsia" w:ascii="仿宋" w:hAnsi="仿宋" w:eastAsia="仿宋" w:cs="仿宋"/>
          <w:b/>
          <w:bCs/>
          <w:color w:val="auto"/>
          <w:kern w:val="0"/>
          <w:sz w:val="21"/>
          <w:szCs w:val="21"/>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uto"/>
        <w:ind w:left="0" w:right="53" w:firstLineChars="200"/>
        <w:jc w:val="right"/>
        <w:rPr>
          <w:rFonts w:hint="eastAsia" w:ascii="仿宋" w:hAnsi="仿宋" w:eastAsia="仿宋" w:cs="仿宋"/>
          <w:color w:val="auto"/>
          <w:sz w:val="21"/>
          <w:szCs w:val="21"/>
          <w:lang w:val="en-US"/>
        </w:rPr>
      </w:pPr>
      <w:r>
        <w:rPr>
          <w:rFonts w:hint="eastAsia" w:ascii="仿宋" w:hAnsi="仿宋" w:eastAsia="仿宋" w:cs="仿宋"/>
          <w:i w:val="0"/>
          <w:iCs w:val="0"/>
          <w:caps w:val="0"/>
          <w:color w:val="auto"/>
          <w:spacing w:val="0"/>
          <w:kern w:val="0"/>
          <w:sz w:val="21"/>
          <w:szCs w:val="21"/>
          <w:lang w:val="en-US" w:eastAsia="zh-CN" w:bidi="ar"/>
        </w:rPr>
        <w:t xml:space="preserve">授权人：          </w:t>
      </w:r>
    </w:p>
    <w:p>
      <w:pPr>
        <w:keepNext w:val="0"/>
        <w:keepLines w:val="0"/>
        <w:pageBreakBefore w:val="0"/>
        <w:widowControl/>
        <w:numPr>
          <w:ilvl w:val="-1"/>
          <w:numId w:val="0"/>
        </w:numPr>
        <w:suppressLineNumbers w:val="0"/>
        <w:kinsoku/>
        <w:wordWrap w:val="0"/>
        <w:overflowPunct/>
        <w:topLinePunct w:val="0"/>
        <w:autoSpaceDE/>
        <w:autoSpaceDN/>
        <w:bidi w:val="0"/>
        <w:adjustRightInd/>
        <w:snapToGrid/>
        <w:spacing w:line="480" w:lineRule="auto"/>
        <w:ind w:left="0" w:leftChars="0" w:firstLine="420" w:firstLineChars="200"/>
        <w:jc w:val="right"/>
        <w:textAlignment w:val="auto"/>
        <w:rPr>
          <w:rFonts w:hint="default" w:ascii="仿宋" w:hAnsi="仿宋" w:eastAsia="仿宋" w:cs="仿宋"/>
          <w:b w:val="0"/>
          <w:bCs w:val="0"/>
          <w:i w:val="0"/>
          <w:iCs w:val="0"/>
          <w:caps w:val="0"/>
          <w:color w:val="auto"/>
          <w:spacing w:val="0"/>
          <w:kern w:val="0"/>
          <w:sz w:val="21"/>
          <w:szCs w:val="21"/>
          <w:shd w:val="clear"/>
          <w:lang w:val="en-US" w:eastAsia="zh-CN" w:bidi="ar"/>
        </w:rPr>
      </w:pPr>
      <w:r>
        <w:rPr>
          <w:rFonts w:hint="eastAsia" w:ascii="仿宋" w:hAnsi="仿宋" w:eastAsia="仿宋" w:cs="仿宋"/>
          <w:i w:val="0"/>
          <w:iCs w:val="0"/>
          <w:caps w:val="0"/>
          <w:color w:val="auto"/>
          <w:spacing w:val="0"/>
          <w:kern w:val="0"/>
          <w:sz w:val="21"/>
          <w:szCs w:val="21"/>
          <w:lang w:val="en-US" w:eastAsia="zh-CN" w:bidi="ar"/>
        </w:rPr>
        <w:t xml:space="preserve">年     月     日         </w:t>
      </w:r>
    </w:p>
    <w:p>
      <w:pPr>
        <w:widowControl/>
        <w:numPr>
          <w:ilvl w:val="-1"/>
          <w:numId w:val="0"/>
        </w:numPr>
        <w:pBdr>
          <w:top w:val="none" w:color="auto" w:sz="0" w:space="0"/>
          <w:left w:val="none" w:color="auto" w:sz="0" w:space="0"/>
          <w:bottom w:val="none" w:color="auto" w:sz="0" w:space="0"/>
          <w:right w:val="none" w:color="auto" w:sz="0" w:space="0"/>
        </w:pBdr>
        <w:shd w:val="clear" w:fill="FFFFFF"/>
        <w:spacing w:beforeLines="-2147483648" w:afterLines="-2147483648" w:line="240" w:lineRule="auto"/>
        <w:ind w:left="0" w:firstLine="420" w:firstLineChars="200"/>
        <w:jc w:val="both"/>
        <w:rPr>
          <w:rFonts w:hint="eastAsia" w:ascii="仿宋" w:hAnsi="仿宋" w:eastAsia="仿宋" w:cs="仿宋"/>
          <w:color w:val="auto"/>
          <w:szCs w:val="21"/>
          <w:lang w:val="en-US" w:eastAsia="zh-CN"/>
        </w:rPr>
      </w:pPr>
      <w:r>
        <w:rPr>
          <w:rFonts w:hint="eastAsia" w:ascii="仿宋" w:hAnsi="仿宋" w:eastAsia="仿宋" w:cs="仿宋"/>
          <w:i w:val="0"/>
          <w:iCs w:val="0"/>
          <w:caps w:val="0"/>
          <w:color w:val="auto"/>
          <w:spacing w:val="0"/>
          <w:kern w:val="0"/>
          <w:sz w:val="21"/>
          <w:szCs w:val="21"/>
          <w:shd w:val="clear" w:fill="FFFFFF"/>
          <w:lang w:val="en-US" w:eastAsia="zh-CN" w:bidi="ar"/>
        </w:rPr>
        <w:t> </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3DCCFA"/>
    <w:multiLevelType w:val="multilevel"/>
    <w:tmpl w:val="063DCCFA"/>
    <w:lvl w:ilvl="0" w:tentative="0">
      <w:start w:val="1"/>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abstractNum w:abstractNumId="1">
    <w:nsid w:val="1F07631F"/>
    <w:multiLevelType w:val="multilevel"/>
    <w:tmpl w:val="1F07631F"/>
    <w:lvl w:ilvl="0" w:tentative="0">
      <w:start w:val="1"/>
      <w:numFmt w:val="decimal"/>
      <w:lvlText w:val="%1."/>
      <w:lvlJc w:val="left"/>
      <w:pPr>
        <w:tabs>
          <w:tab w:val="left" w:pos="420"/>
        </w:tabs>
        <w:ind w:left="845" w:hanging="425"/>
      </w:pPr>
      <w:rPr>
        <w:rFonts w:hint="default"/>
      </w:rPr>
    </w:lvl>
    <w:lvl w:ilvl="1" w:tentative="0">
      <w:start w:val="1"/>
      <w:numFmt w:val="decimal"/>
      <w:lvlText w:val="%1.%2."/>
      <w:lvlJc w:val="left"/>
      <w:pPr>
        <w:tabs>
          <w:tab w:val="left" w:pos="420"/>
        </w:tabs>
        <w:ind w:left="987" w:hanging="567"/>
      </w:pPr>
      <w:rPr>
        <w:rFonts w:hint="default"/>
      </w:rPr>
    </w:lvl>
    <w:lvl w:ilvl="2" w:tentative="0">
      <w:start w:val="1"/>
      <w:numFmt w:val="decimal"/>
      <w:lvlText w:val="%1.%2.%3."/>
      <w:lvlJc w:val="left"/>
      <w:pPr>
        <w:tabs>
          <w:tab w:val="left" w:pos="420"/>
        </w:tabs>
        <w:ind w:left="1129" w:hanging="709"/>
      </w:pPr>
      <w:rPr>
        <w:rFonts w:hint="default"/>
      </w:rPr>
    </w:lvl>
    <w:lvl w:ilvl="3" w:tentative="0">
      <w:start w:val="1"/>
      <w:numFmt w:val="decimal"/>
      <w:lvlText w:val="%1.%2.%3.%4."/>
      <w:lvlJc w:val="left"/>
      <w:pPr>
        <w:tabs>
          <w:tab w:val="left" w:pos="420"/>
        </w:tabs>
        <w:ind w:left="1270" w:hanging="850"/>
      </w:pPr>
      <w:rPr>
        <w:rFonts w:hint="default"/>
      </w:rPr>
    </w:lvl>
    <w:lvl w:ilvl="4" w:tentative="0">
      <w:start w:val="1"/>
      <w:numFmt w:val="decimal"/>
      <w:lvlText w:val="%1.%2.%3.%4.%5."/>
      <w:lvlJc w:val="left"/>
      <w:pPr>
        <w:tabs>
          <w:tab w:val="left" w:pos="420"/>
        </w:tabs>
        <w:ind w:left="1411" w:hanging="991"/>
      </w:pPr>
      <w:rPr>
        <w:rFonts w:hint="default"/>
      </w:rPr>
    </w:lvl>
    <w:lvl w:ilvl="5" w:tentative="0">
      <w:start w:val="1"/>
      <w:numFmt w:val="decimal"/>
      <w:lvlText w:val="%1.%2.%3.%4.%5.%6."/>
      <w:lvlJc w:val="left"/>
      <w:pPr>
        <w:tabs>
          <w:tab w:val="left" w:pos="420"/>
        </w:tabs>
        <w:ind w:left="1554" w:hanging="1134"/>
      </w:pPr>
      <w:rPr>
        <w:rFonts w:hint="default"/>
      </w:rPr>
    </w:lvl>
    <w:lvl w:ilvl="6" w:tentative="0">
      <w:start w:val="1"/>
      <w:numFmt w:val="decimal"/>
      <w:lvlText w:val="%1.%2.%3.%4.%5.%6.%7."/>
      <w:lvlJc w:val="left"/>
      <w:pPr>
        <w:tabs>
          <w:tab w:val="left" w:pos="420"/>
        </w:tabs>
        <w:ind w:left="1695" w:hanging="1275"/>
      </w:pPr>
      <w:rPr>
        <w:rFonts w:hint="default"/>
      </w:rPr>
    </w:lvl>
    <w:lvl w:ilvl="7" w:tentative="0">
      <w:start w:val="1"/>
      <w:numFmt w:val="decimal"/>
      <w:lvlText w:val="%1.%2.%3.%4.%5.%6.%7.%8."/>
      <w:lvlJc w:val="left"/>
      <w:pPr>
        <w:tabs>
          <w:tab w:val="left" w:pos="420"/>
        </w:tabs>
        <w:ind w:left="1838" w:hanging="1418"/>
      </w:pPr>
      <w:rPr>
        <w:rFonts w:hint="default"/>
      </w:rPr>
    </w:lvl>
    <w:lvl w:ilvl="8" w:tentative="0">
      <w:start w:val="1"/>
      <w:numFmt w:val="decimal"/>
      <w:lvlText w:val="%1.%2.%3.%4.%5.%6.%7.%8.%9."/>
      <w:lvlJc w:val="left"/>
      <w:pPr>
        <w:tabs>
          <w:tab w:val="left" w:pos="420"/>
        </w:tabs>
        <w:ind w:left="1978" w:hanging="1558"/>
      </w:pPr>
      <w:rPr>
        <w:rFonts w:hint="default"/>
      </w:rPr>
    </w:lvl>
  </w:abstractNum>
  <w:abstractNum w:abstractNumId="2">
    <w:nsid w:val="3C63E656"/>
    <w:multiLevelType w:val="singleLevel"/>
    <w:tmpl w:val="3C63E656"/>
    <w:lvl w:ilvl="0" w:tentative="0">
      <w:start w:val="1"/>
      <w:numFmt w:val="chineseCounting"/>
      <w:suff w:val="nothing"/>
      <w:lvlText w:val="（%1）"/>
      <w:lvlJc w:val="left"/>
      <w:pPr>
        <w:ind w:left="208" w:firstLine="420"/>
      </w:pPr>
      <w:rPr>
        <w:rFonts w:hint="eastAsia"/>
      </w:rPr>
    </w:lvl>
  </w:abstractNum>
  <w:abstractNum w:abstractNumId="3">
    <w:nsid w:val="47519F9F"/>
    <w:multiLevelType w:val="multilevel"/>
    <w:tmpl w:val="47519F9F"/>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xMzM2NDk2ZTEzMzk5YmMxY2RjY2E4YjYzNWQyOTEifQ=="/>
  </w:docVars>
  <w:rsids>
    <w:rsidRoot w:val="00000000"/>
    <w:rsid w:val="00046EE5"/>
    <w:rsid w:val="001B3800"/>
    <w:rsid w:val="001F4E02"/>
    <w:rsid w:val="00936358"/>
    <w:rsid w:val="00AD7338"/>
    <w:rsid w:val="00B917BB"/>
    <w:rsid w:val="00C40E6E"/>
    <w:rsid w:val="00C71F56"/>
    <w:rsid w:val="00DF4191"/>
    <w:rsid w:val="00FD4792"/>
    <w:rsid w:val="019978BC"/>
    <w:rsid w:val="01B95B87"/>
    <w:rsid w:val="02842EAC"/>
    <w:rsid w:val="02BA01DA"/>
    <w:rsid w:val="02C40969"/>
    <w:rsid w:val="0371694E"/>
    <w:rsid w:val="03CB4BDD"/>
    <w:rsid w:val="046548EA"/>
    <w:rsid w:val="04DC689F"/>
    <w:rsid w:val="05062A31"/>
    <w:rsid w:val="053E36FA"/>
    <w:rsid w:val="0542057E"/>
    <w:rsid w:val="06A10421"/>
    <w:rsid w:val="06E71079"/>
    <w:rsid w:val="070D3059"/>
    <w:rsid w:val="084E6E35"/>
    <w:rsid w:val="086A2766"/>
    <w:rsid w:val="088277FB"/>
    <w:rsid w:val="08D922E2"/>
    <w:rsid w:val="09F31EE2"/>
    <w:rsid w:val="0A1B2AFD"/>
    <w:rsid w:val="0A5B7DFD"/>
    <w:rsid w:val="0B6C0E9C"/>
    <w:rsid w:val="0B7D4F7C"/>
    <w:rsid w:val="0C4B4D4F"/>
    <w:rsid w:val="0C9750A9"/>
    <w:rsid w:val="0D253C97"/>
    <w:rsid w:val="0DB3433C"/>
    <w:rsid w:val="0E0F0FC2"/>
    <w:rsid w:val="0E8A6610"/>
    <w:rsid w:val="0E9D12B9"/>
    <w:rsid w:val="0F057FBB"/>
    <w:rsid w:val="0F442E88"/>
    <w:rsid w:val="0F781A43"/>
    <w:rsid w:val="104D58F6"/>
    <w:rsid w:val="10596823"/>
    <w:rsid w:val="10D3040E"/>
    <w:rsid w:val="10DD1EC2"/>
    <w:rsid w:val="10E33C30"/>
    <w:rsid w:val="11DF1FF3"/>
    <w:rsid w:val="120E730A"/>
    <w:rsid w:val="12420F67"/>
    <w:rsid w:val="13494E8B"/>
    <w:rsid w:val="134D4646"/>
    <w:rsid w:val="13AD5F62"/>
    <w:rsid w:val="13C40132"/>
    <w:rsid w:val="146C7591"/>
    <w:rsid w:val="15B21E0E"/>
    <w:rsid w:val="15E84FD2"/>
    <w:rsid w:val="15EF67B5"/>
    <w:rsid w:val="164D0BA5"/>
    <w:rsid w:val="165C142F"/>
    <w:rsid w:val="17A82ADD"/>
    <w:rsid w:val="17AA5F28"/>
    <w:rsid w:val="17DF1B56"/>
    <w:rsid w:val="17F677D1"/>
    <w:rsid w:val="17F94F69"/>
    <w:rsid w:val="183437B0"/>
    <w:rsid w:val="185B2D70"/>
    <w:rsid w:val="191A7F13"/>
    <w:rsid w:val="1960613E"/>
    <w:rsid w:val="199C68C6"/>
    <w:rsid w:val="1A183D13"/>
    <w:rsid w:val="1A4054A4"/>
    <w:rsid w:val="1B8A0ABA"/>
    <w:rsid w:val="1BA27AAC"/>
    <w:rsid w:val="1BCB6275"/>
    <w:rsid w:val="1BD23B58"/>
    <w:rsid w:val="1CB5684F"/>
    <w:rsid w:val="1D5869A0"/>
    <w:rsid w:val="1E6C3F37"/>
    <w:rsid w:val="1F2E0448"/>
    <w:rsid w:val="20267854"/>
    <w:rsid w:val="203E0EE3"/>
    <w:rsid w:val="2058333E"/>
    <w:rsid w:val="20674E94"/>
    <w:rsid w:val="20747E19"/>
    <w:rsid w:val="2077088E"/>
    <w:rsid w:val="20EF7EA2"/>
    <w:rsid w:val="20FE5753"/>
    <w:rsid w:val="21157BA8"/>
    <w:rsid w:val="214D68A8"/>
    <w:rsid w:val="21654F12"/>
    <w:rsid w:val="218342F0"/>
    <w:rsid w:val="22015D92"/>
    <w:rsid w:val="229005F1"/>
    <w:rsid w:val="22971678"/>
    <w:rsid w:val="23062098"/>
    <w:rsid w:val="230E74F3"/>
    <w:rsid w:val="231418B0"/>
    <w:rsid w:val="237D6807"/>
    <w:rsid w:val="23A47080"/>
    <w:rsid w:val="23DA357B"/>
    <w:rsid w:val="24354E67"/>
    <w:rsid w:val="251C6DCA"/>
    <w:rsid w:val="26367A51"/>
    <w:rsid w:val="26642D23"/>
    <w:rsid w:val="26E75BA7"/>
    <w:rsid w:val="270E3C0D"/>
    <w:rsid w:val="272765AF"/>
    <w:rsid w:val="2794510D"/>
    <w:rsid w:val="27A72484"/>
    <w:rsid w:val="27B16A31"/>
    <w:rsid w:val="27CE4C72"/>
    <w:rsid w:val="27FC27CF"/>
    <w:rsid w:val="28E41113"/>
    <w:rsid w:val="29006654"/>
    <w:rsid w:val="29882E39"/>
    <w:rsid w:val="29E558CE"/>
    <w:rsid w:val="2A614513"/>
    <w:rsid w:val="2A6810C1"/>
    <w:rsid w:val="2AE04A98"/>
    <w:rsid w:val="2B3758CC"/>
    <w:rsid w:val="2B3F02EA"/>
    <w:rsid w:val="2BAD288F"/>
    <w:rsid w:val="2CAF246A"/>
    <w:rsid w:val="2D2C76B3"/>
    <w:rsid w:val="2DD972E4"/>
    <w:rsid w:val="2DE67F32"/>
    <w:rsid w:val="2E282CEB"/>
    <w:rsid w:val="2E5D389C"/>
    <w:rsid w:val="2E9C77B5"/>
    <w:rsid w:val="2EEC6788"/>
    <w:rsid w:val="2F064212"/>
    <w:rsid w:val="2F39063C"/>
    <w:rsid w:val="2FDD4FB4"/>
    <w:rsid w:val="3008252B"/>
    <w:rsid w:val="30124323"/>
    <w:rsid w:val="3019406B"/>
    <w:rsid w:val="30CA7243"/>
    <w:rsid w:val="310C51A2"/>
    <w:rsid w:val="313A6116"/>
    <w:rsid w:val="31584A07"/>
    <w:rsid w:val="31621E3B"/>
    <w:rsid w:val="31691B50"/>
    <w:rsid w:val="31863D9B"/>
    <w:rsid w:val="31BB1005"/>
    <w:rsid w:val="32F41BA0"/>
    <w:rsid w:val="33007556"/>
    <w:rsid w:val="335435DF"/>
    <w:rsid w:val="335A1BD7"/>
    <w:rsid w:val="336B25B7"/>
    <w:rsid w:val="339B3115"/>
    <w:rsid w:val="34272982"/>
    <w:rsid w:val="34797360"/>
    <w:rsid w:val="34BD134E"/>
    <w:rsid w:val="359B4383"/>
    <w:rsid w:val="35DF37F9"/>
    <w:rsid w:val="35F56B96"/>
    <w:rsid w:val="362609C8"/>
    <w:rsid w:val="365C313C"/>
    <w:rsid w:val="36793CDB"/>
    <w:rsid w:val="36967700"/>
    <w:rsid w:val="36992A33"/>
    <w:rsid w:val="36B70D03"/>
    <w:rsid w:val="375C368B"/>
    <w:rsid w:val="37681432"/>
    <w:rsid w:val="37694773"/>
    <w:rsid w:val="37FC09E1"/>
    <w:rsid w:val="38A2668A"/>
    <w:rsid w:val="38E61405"/>
    <w:rsid w:val="38EB7AE8"/>
    <w:rsid w:val="39354E22"/>
    <w:rsid w:val="39A55BFD"/>
    <w:rsid w:val="39A55DD7"/>
    <w:rsid w:val="39F70930"/>
    <w:rsid w:val="3A614714"/>
    <w:rsid w:val="3BAC1FD7"/>
    <w:rsid w:val="3BED7A37"/>
    <w:rsid w:val="3BFE2366"/>
    <w:rsid w:val="3C29421D"/>
    <w:rsid w:val="3C2F4ACA"/>
    <w:rsid w:val="3C4B567C"/>
    <w:rsid w:val="3D92044D"/>
    <w:rsid w:val="3DC651F8"/>
    <w:rsid w:val="3E556D3B"/>
    <w:rsid w:val="3E9B19B8"/>
    <w:rsid w:val="3ED5512B"/>
    <w:rsid w:val="3EDE2ABF"/>
    <w:rsid w:val="3F3048B0"/>
    <w:rsid w:val="3F7F1EDF"/>
    <w:rsid w:val="3FCC0881"/>
    <w:rsid w:val="3FDF1B76"/>
    <w:rsid w:val="4040642B"/>
    <w:rsid w:val="40D07603"/>
    <w:rsid w:val="40D55514"/>
    <w:rsid w:val="40F97EBF"/>
    <w:rsid w:val="414C5142"/>
    <w:rsid w:val="41A91DD5"/>
    <w:rsid w:val="42074069"/>
    <w:rsid w:val="424F5510"/>
    <w:rsid w:val="42A43401"/>
    <w:rsid w:val="430D2370"/>
    <w:rsid w:val="43132983"/>
    <w:rsid w:val="43FD1639"/>
    <w:rsid w:val="441B3B85"/>
    <w:rsid w:val="44550CDE"/>
    <w:rsid w:val="44C24001"/>
    <w:rsid w:val="45905EAD"/>
    <w:rsid w:val="45F038A5"/>
    <w:rsid w:val="462D74A7"/>
    <w:rsid w:val="46CF31A2"/>
    <w:rsid w:val="470A4EAD"/>
    <w:rsid w:val="47AD02C7"/>
    <w:rsid w:val="47D33F50"/>
    <w:rsid w:val="47D4639D"/>
    <w:rsid w:val="47D829E9"/>
    <w:rsid w:val="47E93571"/>
    <w:rsid w:val="48212BE3"/>
    <w:rsid w:val="482F383A"/>
    <w:rsid w:val="4835261E"/>
    <w:rsid w:val="485853A8"/>
    <w:rsid w:val="49457AA3"/>
    <w:rsid w:val="49A77A5F"/>
    <w:rsid w:val="49C51643"/>
    <w:rsid w:val="4A4831FA"/>
    <w:rsid w:val="4B5E1877"/>
    <w:rsid w:val="4B9701A8"/>
    <w:rsid w:val="4BBB0D3C"/>
    <w:rsid w:val="4BCA3B01"/>
    <w:rsid w:val="4BCC6897"/>
    <w:rsid w:val="4C082549"/>
    <w:rsid w:val="4C3D0C45"/>
    <w:rsid w:val="4C641C4A"/>
    <w:rsid w:val="4C8A3D6B"/>
    <w:rsid w:val="4D7A2B21"/>
    <w:rsid w:val="4D9C72ED"/>
    <w:rsid w:val="4EA94D55"/>
    <w:rsid w:val="4EAA4FA7"/>
    <w:rsid w:val="4F361FC6"/>
    <w:rsid w:val="4F440075"/>
    <w:rsid w:val="4FBA39FD"/>
    <w:rsid w:val="4FCB26E0"/>
    <w:rsid w:val="50850D04"/>
    <w:rsid w:val="509D4ACA"/>
    <w:rsid w:val="50C7131D"/>
    <w:rsid w:val="50FD1B00"/>
    <w:rsid w:val="5124796C"/>
    <w:rsid w:val="512F0C70"/>
    <w:rsid w:val="514F30C0"/>
    <w:rsid w:val="51625638"/>
    <w:rsid w:val="516C1E86"/>
    <w:rsid w:val="51795359"/>
    <w:rsid w:val="51C55131"/>
    <w:rsid w:val="52F43C27"/>
    <w:rsid w:val="53737618"/>
    <w:rsid w:val="544F33A6"/>
    <w:rsid w:val="549103A7"/>
    <w:rsid w:val="549F4181"/>
    <w:rsid w:val="54C11FF2"/>
    <w:rsid w:val="554827E2"/>
    <w:rsid w:val="55D63DB0"/>
    <w:rsid w:val="566B2CD9"/>
    <w:rsid w:val="56937890"/>
    <w:rsid w:val="56AA0E08"/>
    <w:rsid w:val="56CA5FF0"/>
    <w:rsid w:val="576F2835"/>
    <w:rsid w:val="57D728E8"/>
    <w:rsid w:val="57DE2F69"/>
    <w:rsid w:val="58201313"/>
    <w:rsid w:val="58496F7F"/>
    <w:rsid w:val="58622295"/>
    <w:rsid w:val="58D03418"/>
    <w:rsid w:val="5924012D"/>
    <w:rsid w:val="594A2AEB"/>
    <w:rsid w:val="59943126"/>
    <w:rsid w:val="5A663955"/>
    <w:rsid w:val="5A754149"/>
    <w:rsid w:val="5A8A37B5"/>
    <w:rsid w:val="5AA6717A"/>
    <w:rsid w:val="5B5719C3"/>
    <w:rsid w:val="5B7976B8"/>
    <w:rsid w:val="5C3849B7"/>
    <w:rsid w:val="5CC55041"/>
    <w:rsid w:val="5D1165C5"/>
    <w:rsid w:val="5D1927C5"/>
    <w:rsid w:val="5D1D083E"/>
    <w:rsid w:val="5D4875EA"/>
    <w:rsid w:val="5D560E08"/>
    <w:rsid w:val="5DF17301"/>
    <w:rsid w:val="5E0622DA"/>
    <w:rsid w:val="5EFF7ED4"/>
    <w:rsid w:val="60130629"/>
    <w:rsid w:val="60786190"/>
    <w:rsid w:val="60852A3D"/>
    <w:rsid w:val="61065FFD"/>
    <w:rsid w:val="6134461A"/>
    <w:rsid w:val="61520CDA"/>
    <w:rsid w:val="62631A2C"/>
    <w:rsid w:val="62693240"/>
    <w:rsid w:val="6275587D"/>
    <w:rsid w:val="62824565"/>
    <w:rsid w:val="62C815FE"/>
    <w:rsid w:val="630A2614"/>
    <w:rsid w:val="63CC652F"/>
    <w:rsid w:val="64223B4E"/>
    <w:rsid w:val="64331937"/>
    <w:rsid w:val="65206361"/>
    <w:rsid w:val="65863638"/>
    <w:rsid w:val="659A6BA8"/>
    <w:rsid w:val="66245969"/>
    <w:rsid w:val="666618FF"/>
    <w:rsid w:val="666A76CB"/>
    <w:rsid w:val="671749C7"/>
    <w:rsid w:val="67901BA5"/>
    <w:rsid w:val="67A62575"/>
    <w:rsid w:val="67AF5C8F"/>
    <w:rsid w:val="67DD04BD"/>
    <w:rsid w:val="68211FDB"/>
    <w:rsid w:val="682934D6"/>
    <w:rsid w:val="68577EBB"/>
    <w:rsid w:val="686B1D6B"/>
    <w:rsid w:val="68BA1161"/>
    <w:rsid w:val="68C77CB4"/>
    <w:rsid w:val="68E44551"/>
    <w:rsid w:val="68F51856"/>
    <w:rsid w:val="68F94789"/>
    <w:rsid w:val="69124B95"/>
    <w:rsid w:val="6949157A"/>
    <w:rsid w:val="697E0D8B"/>
    <w:rsid w:val="698050B4"/>
    <w:rsid w:val="6A5B0290"/>
    <w:rsid w:val="6A6E25EF"/>
    <w:rsid w:val="6A747225"/>
    <w:rsid w:val="6AB825C1"/>
    <w:rsid w:val="6B036F08"/>
    <w:rsid w:val="6BE2382F"/>
    <w:rsid w:val="6D2B72D1"/>
    <w:rsid w:val="6D4659D3"/>
    <w:rsid w:val="6DF901E4"/>
    <w:rsid w:val="6E4C658D"/>
    <w:rsid w:val="6E51148A"/>
    <w:rsid w:val="6E8B14E4"/>
    <w:rsid w:val="6F815DC0"/>
    <w:rsid w:val="6FA86CC4"/>
    <w:rsid w:val="705B6F34"/>
    <w:rsid w:val="705F577A"/>
    <w:rsid w:val="72C04E8D"/>
    <w:rsid w:val="73742B0D"/>
    <w:rsid w:val="738320CE"/>
    <w:rsid w:val="7437138C"/>
    <w:rsid w:val="74D467B8"/>
    <w:rsid w:val="74F730DF"/>
    <w:rsid w:val="75131818"/>
    <w:rsid w:val="75203EA4"/>
    <w:rsid w:val="75555C41"/>
    <w:rsid w:val="755B5F8C"/>
    <w:rsid w:val="757507C3"/>
    <w:rsid w:val="75954148"/>
    <w:rsid w:val="76001157"/>
    <w:rsid w:val="76363BD0"/>
    <w:rsid w:val="768129F8"/>
    <w:rsid w:val="76BA593E"/>
    <w:rsid w:val="770707CD"/>
    <w:rsid w:val="772207AC"/>
    <w:rsid w:val="77245CBD"/>
    <w:rsid w:val="77B94363"/>
    <w:rsid w:val="78143CD9"/>
    <w:rsid w:val="78A94B9B"/>
    <w:rsid w:val="78BE4255"/>
    <w:rsid w:val="79294DC3"/>
    <w:rsid w:val="792C6E7D"/>
    <w:rsid w:val="79390823"/>
    <w:rsid w:val="795876DB"/>
    <w:rsid w:val="795C24C9"/>
    <w:rsid w:val="79AB6836"/>
    <w:rsid w:val="79B06CCB"/>
    <w:rsid w:val="7A1A17B5"/>
    <w:rsid w:val="7A403CE2"/>
    <w:rsid w:val="7ABF051D"/>
    <w:rsid w:val="7B602F9D"/>
    <w:rsid w:val="7BC91FB5"/>
    <w:rsid w:val="7BF65916"/>
    <w:rsid w:val="7CA155C9"/>
    <w:rsid w:val="7CD95DB0"/>
    <w:rsid w:val="7D4B2C0D"/>
    <w:rsid w:val="7D5012F0"/>
    <w:rsid w:val="7D905C17"/>
    <w:rsid w:val="7D9844C8"/>
    <w:rsid w:val="7E020A8D"/>
    <w:rsid w:val="7E39430F"/>
    <w:rsid w:val="7EB541A3"/>
    <w:rsid w:val="7EB71AC9"/>
    <w:rsid w:val="7F737F35"/>
    <w:rsid w:val="7FCD7406"/>
    <w:rsid w:val="7FE513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3170</Words>
  <Characters>3270</Characters>
  <Lines>0</Lines>
  <Paragraphs>0</Paragraphs>
  <TotalTime>0</TotalTime>
  <ScaleCrop>false</ScaleCrop>
  <LinksUpToDate>false</LinksUpToDate>
  <CharactersWithSpaces>3312</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2022-09-11T14:16:00Z</dcterms:created>
  <dc:creator>HUAWEI</dc:creator>
  <cp:lastModifiedBy>黄家辉</cp:lastModifiedBy>
  <dcterms:modified xsi:type="dcterms:W3CDTF">2023-08-31T01:24:42Z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78FB12068FD441A2ADD53BDF763069F2</vt:lpwstr>
  </property>
</Properties>
</file>