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9AA" w:rsidRPr="00F14D56" w:rsidRDefault="00D97C6F" w:rsidP="00BE60E1">
      <w:pPr>
        <w:spacing w:line="360" w:lineRule="auto"/>
        <w:ind w:firstLine="562"/>
        <w:jc w:val="center"/>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t>南方顺康保本混合型证券投资基金</w:t>
      </w:r>
      <w:r w:rsidR="00F14D56" w:rsidRPr="00F14D56">
        <w:rPr>
          <w:rFonts w:asciiTheme="minorEastAsia" w:eastAsiaTheme="minorEastAsia" w:hAnsiTheme="minorEastAsia" w:hint="eastAsia"/>
          <w:b/>
          <w:color w:val="000000"/>
          <w:sz w:val="28"/>
          <w:szCs w:val="28"/>
        </w:rPr>
        <w:t>保本期</w:t>
      </w:r>
      <w:r w:rsidR="007549AA" w:rsidRPr="00F14D56">
        <w:rPr>
          <w:rFonts w:asciiTheme="minorEastAsia" w:eastAsiaTheme="minorEastAsia" w:hAnsiTheme="minorEastAsia" w:hint="eastAsia"/>
          <w:b/>
          <w:color w:val="000000"/>
          <w:sz w:val="28"/>
          <w:szCs w:val="28"/>
        </w:rPr>
        <w:t>到期安排及</w:t>
      </w:r>
    </w:p>
    <w:p w:rsidR="007549AA" w:rsidRPr="00F14D56" w:rsidRDefault="007549AA" w:rsidP="00F14D56">
      <w:pPr>
        <w:spacing w:line="360" w:lineRule="auto"/>
        <w:ind w:firstLine="562"/>
        <w:jc w:val="center"/>
        <w:rPr>
          <w:rFonts w:asciiTheme="minorEastAsia" w:eastAsiaTheme="minorEastAsia" w:hAnsiTheme="minorEastAsia"/>
          <w:b/>
          <w:color w:val="000000"/>
          <w:sz w:val="28"/>
          <w:szCs w:val="28"/>
        </w:rPr>
      </w:pPr>
      <w:r w:rsidRPr="00F14D56">
        <w:rPr>
          <w:rFonts w:asciiTheme="minorEastAsia" w:eastAsiaTheme="minorEastAsia" w:hAnsiTheme="minorEastAsia" w:hint="eastAsia"/>
          <w:b/>
          <w:color w:val="000000"/>
          <w:sz w:val="28"/>
          <w:szCs w:val="28"/>
        </w:rPr>
        <w:t>转型</w:t>
      </w:r>
      <w:r w:rsidR="00F14D56" w:rsidRPr="00F14D56">
        <w:rPr>
          <w:rFonts w:asciiTheme="minorEastAsia" w:eastAsiaTheme="minorEastAsia" w:hAnsiTheme="minorEastAsia" w:hint="eastAsia"/>
          <w:b/>
          <w:color w:val="000000"/>
          <w:sz w:val="28"/>
          <w:szCs w:val="28"/>
        </w:rPr>
        <w:t>为</w:t>
      </w:r>
      <w:r w:rsidR="00D97C6F">
        <w:rPr>
          <w:rFonts w:asciiTheme="minorEastAsia" w:eastAsiaTheme="minorEastAsia" w:hAnsiTheme="minorEastAsia" w:hint="eastAsia"/>
          <w:b/>
          <w:color w:val="000000"/>
          <w:sz w:val="28"/>
          <w:szCs w:val="28"/>
        </w:rPr>
        <w:t>南方顺康灵活配置混合型证券投资基金</w:t>
      </w:r>
      <w:r w:rsidRPr="00F14D56">
        <w:rPr>
          <w:rFonts w:asciiTheme="minorEastAsia" w:eastAsiaTheme="minorEastAsia" w:hAnsiTheme="minorEastAsia" w:hint="eastAsia"/>
          <w:b/>
          <w:color w:val="000000"/>
          <w:sz w:val="28"/>
          <w:szCs w:val="28"/>
        </w:rPr>
        <w:t>相关业务规则的公告</w:t>
      </w:r>
    </w:p>
    <w:p w:rsidR="00910A2C" w:rsidRPr="00F14D56" w:rsidRDefault="00910A2C" w:rsidP="00BE60E1">
      <w:pPr>
        <w:spacing w:line="360" w:lineRule="auto"/>
        <w:ind w:firstLine="562"/>
        <w:jc w:val="center"/>
        <w:rPr>
          <w:rFonts w:asciiTheme="minorEastAsia" w:eastAsiaTheme="minorEastAsia" w:hAnsiTheme="minorEastAsia"/>
          <w:b/>
          <w:color w:val="000000"/>
          <w:szCs w:val="21"/>
        </w:rPr>
      </w:pPr>
    </w:p>
    <w:p w:rsidR="007626ED" w:rsidRPr="00F14D56" w:rsidRDefault="00D97C6F" w:rsidP="00F14D56">
      <w:pPr>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南方顺康保本混合型证券投资基金</w:t>
      </w:r>
      <w:r w:rsidR="007626ED" w:rsidRPr="00F14D56">
        <w:rPr>
          <w:rFonts w:asciiTheme="minorEastAsia" w:eastAsiaTheme="minorEastAsia" w:hAnsiTheme="minorEastAsia"/>
          <w:szCs w:val="21"/>
        </w:rPr>
        <w:t>（以下简称“本基金”</w:t>
      </w:r>
      <w:r w:rsidR="00235384" w:rsidRPr="00F14D56">
        <w:rPr>
          <w:rFonts w:asciiTheme="minorEastAsia" w:eastAsiaTheme="minorEastAsia" w:hAnsiTheme="minorEastAsia" w:hint="eastAsia"/>
          <w:szCs w:val="21"/>
        </w:rPr>
        <w:t>、</w:t>
      </w:r>
      <w:r w:rsidR="000E53BA" w:rsidRPr="00F14D56">
        <w:rPr>
          <w:rFonts w:asciiTheme="minorEastAsia" w:eastAsiaTheme="minorEastAsia" w:hAnsiTheme="minorEastAsia" w:hint="eastAsia"/>
          <w:szCs w:val="21"/>
        </w:rPr>
        <w:t>“南方</w:t>
      </w:r>
      <w:r w:rsidR="000E53BA">
        <w:rPr>
          <w:rFonts w:asciiTheme="minorEastAsia" w:eastAsiaTheme="minorEastAsia" w:hAnsiTheme="minorEastAsia" w:hint="eastAsia"/>
          <w:szCs w:val="21"/>
        </w:rPr>
        <w:t>顺康保本</w:t>
      </w:r>
      <w:r w:rsidR="000E53BA" w:rsidRPr="00F14D56">
        <w:rPr>
          <w:rFonts w:asciiTheme="minorEastAsia" w:eastAsiaTheme="minorEastAsia" w:hAnsiTheme="minorEastAsia" w:hint="eastAsia"/>
          <w:szCs w:val="21"/>
        </w:rPr>
        <w:t>”</w:t>
      </w:r>
      <w:r w:rsidR="00D42E1F" w:rsidRPr="00F14D56">
        <w:rPr>
          <w:rFonts w:asciiTheme="minorEastAsia" w:eastAsiaTheme="minorEastAsia" w:hAnsiTheme="minorEastAsia" w:hint="eastAsia"/>
          <w:szCs w:val="21"/>
        </w:rPr>
        <w:t>，基金代码为</w:t>
      </w:r>
      <w:r w:rsidRPr="00F14D56">
        <w:rPr>
          <w:rFonts w:asciiTheme="minorEastAsia" w:eastAsiaTheme="minorEastAsia" w:hAnsiTheme="minorEastAsia" w:hint="eastAsia"/>
          <w:szCs w:val="21"/>
        </w:rPr>
        <w:t>“</w:t>
      </w:r>
      <w:r>
        <w:rPr>
          <w:rFonts w:asciiTheme="minorEastAsia" w:eastAsiaTheme="minorEastAsia" w:hAnsiTheme="minorEastAsia" w:hint="eastAsia"/>
          <w:szCs w:val="21"/>
        </w:rPr>
        <w:t>002167</w:t>
      </w:r>
      <w:r w:rsidR="00443069" w:rsidRPr="00F14D56">
        <w:rPr>
          <w:rFonts w:asciiTheme="minorEastAsia" w:eastAsiaTheme="minorEastAsia" w:hAnsiTheme="minorEastAsia"/>
          <w:szCs w:val="21"/>
        </w:rPr>
        <w:t>”</w:t>
      </w:r>
      <w:r w:rsidR="007626ED" w:rsidRPr="00F14D56">
        <w:rPr>
          <w:rFonts w:asciiTheme="minorEastAsia" w:eastAsiaTheme="minorEastAsia" w:hAnsiTheme="minorEastAsia"/>
          <w:szCs w:val="21"/>
        </w:rPr>
        <w:t>）为契约型开放式证券投资基金，基金管理人为</w:t>
      </w:r>
      <w:r w:rsidR="00F14D56" w:rsidRPr="00F14D56">
        <w:rPr>
          <w:rFonts w:asciiTheme="minorEastAsia" w:eastAsiaTheme="minorEastAsia" w:hAnsiTheme="minorEastAsia" w:hint="eastAsia"/>
          <w:szCs w:val="21"/>
        </w:rPr>
        <w:t>南方</w:t>
      </w:r>
      <w:r w:rsidR="008F4651" w:rsidRPr="00F14D56">
        <w:rPr>
          <w:rFonts w:asciiTheme="minorEastAsia" w:eastAsiaTheme="minorEastAsia" w:hAnsiTheme="minorEastAsia"/>
          <w:szCs w:val="21"/>
        </w:rPr>
        <w:t>基金管理有限公司</w:t>
      </w:r>
      <w:r w:rsidR="007626ED" w:rsidRPr="00F14D56">
        <w:rPr>
          <w:rFonts w:asciiTheme="minorEastAsia" w:eastAsiaTheme="minorEastAsia" w:hAnsiTheme="minorEastAsia"/>
          <w:szCs w:val="21"/>
        </w:rPr>
        <w:t>（以下简称“本公司”</w:t>
      </w:r>
      <w:r w:rsidR="009A0299" w:rsidRPr="00F14D56">
        <w:rPr>
          <w:rFonts w:asciiTheme="minorEastAsia" w:eastAsiaTheme="minorEastAsia" w:hAnsiTheme="minorEastAsia" w:hint="eastAsia"/>
          <w:szCs w:val="21"/>
        </w:rPr>
        <w:t>或“本基金管理人”</w:t>
      </w:r>
      <w:r w:rsidR="007626ED" w:rsidRPr="00F14D56">
        <w:rPr>
          <w:rFonts w:asciiTheme="minorEastAsia" w:eastAsiaTheme="minorEastAsia" w:hAnsiTheme="minorEastAsia"/>
          <w:szCs w:val="21"/>
        </w:rPr>
        <w:t>），</w:t>
      </w:r>
      <w:r w:rsidR="00EE6796" w:rsidRPr="00F14D56">
        <w:rPr>
          <w:rFonts w:asciiTheme="minorEastAsia" w:eastAsiaTheme="minorEastAsia" w:hAnsiTheme="minorEastAsia" w:hint="eastAsia"/>
          <w:szCs w:val="21"/>
        </w:rPr>
        <w:t>基金</w:t>
      </w:r>
      <w:r w:rsidR="00EE6796" w:rsidRPr="00F14D56">
        <w:rPr>
          <w:rFonts w:asciiTheme="minorEastAsia" w:eastAsiaTheme="minorEastAsia" w:hAnsiTheme="minorEastAsia"/>
          <w:szCs w:val="21"/>
        </w:rPr>
        <w:t>托管人为</w:t>
      </w:r>
      <w:r w:rsidR="00F14D56" w:rsidRPr="00F14D56">
        <w:rPr>
          <w:rFonts w:asciiTheme="minorEastAsia" w:eastAsiaTheme="minorEastAsia" w:hAnsiTheme="minorEastAsia"/>
          <w:szCs w:val="21"/>
        </w:rPr>
        <w:t>中国银行</w:t>
      </w:r>
      <w:r w:rsidR="00EE6796" w:rsidRPr="00F14D56">
        <w:rPr>
          <w:rFonts w:asciiTheme="minorEastAsia" w:eastAsiaTheme="minorEastAsia" w:hAnsiTheme="minorEastAsia"/>
          <w:szCs w:val="21"/>
        </w:rPr>
        <w:t>股份有限公司</w:t>
      </w:r>
      <w:r w:rsidR="00EE6796" w:rsidRPr="00F14D56">
        <w:rPr>
          <w:rFonts w:asciiTheme="minorEastAsia" w:eastAsiaTheme="minorEastAsia" w:hAnsiTheme="minorEastAsia" w:hint="eastAsia"/>
          <w:szCs w:val="21"/>
        </w:rPr>
        <w:t>，</w:t>
      </w:r>
      <w:r w:rsidR="00613427" w:rsidRPr="00F14D56">
        <w:rPr>
          <w:rFonts w:asciiTheme="minorEastAsia" w:eastAsiaTheme="minorEastAsia" w:hAnsiTheme="minorEastAsia"/>
          <w:szCs w:val="21"/>
        </w:rPr>
        <w:t>基金登记机构</w:t>
      </w:r>
      <w:r w:rsidR="00613427" w:rsidRPr="00F14D56">
        <w:rPr>
          <w:rFonts w:asciiTheme="minorEastAsia" w:eastAsiaTheme="minorEastAsia" w:hAnsiTheme="minorEastAsia" w:hint="eastAsia"/>
          <w:szCs w:val="21"/>
        </w:rPr>
        <w:t>为</w:t>
      </w:r>
      <w:r w:rsidR="00F14D56" w:rsidRPr="00F14D56">
        <w:rPr>
          <w:rFonts w:ascii="宋体" w:hAnsi="宋体" w:hint="eastAsia"/>
          <w:szCs w:val="21"/>
        </w:rPr>
        <w:t>南方基金管理有限公司</w:t>
      </w:r>
      <w:r w:rsidR="00613427" w:rsidRPr="00F14D56">
        <w:rPr>
          <w:rFonts w:asciiTheme="minorEastAsia" w:eastAsiaTheme="minorEastAsia" w:hAnsiTheme="minorEastAsia" w:hint="eastAsia"/>
          <w:szCs w:val="21"/>
        </w:rPr>
        <w:t>，</w:t>
      </w:r>
      <w:r w:rsidR="009B6FD4" w:rsidRPr="00F14D56">
        <w:rPr>
          <w:rFonts w:asciiTheme="minorEastAsia" w:eastAsiaTheme="minorEastAsia" w:hAnsiTheme="minorEastAsia" w:hint="eastAsia"/>
          <w:szCs w:val="21"/>
        </w:rPr>
        <w:t>担保人</w:t>
      </w:r>
      <w:r w:rsidR="00EE6796" w:rsidRPr="00F14D56">
        <w:rPr>
          <w:rFonts w:asciiTheme="minorEastAsia" w:eastAsiaTheme="minorEastAsia" w:hAnsiTheme="minorEastAsia" w:hint="eastAsia"/>
          <w:szCs w:val="21"/>
        </w:rPr>
        <w:t>为</w:t>
      </w:r>
      <w:r>
        <w:rPr>
          <w:rFonts w:hint="eastAsia"/>
        </w:rPr>
        <w:t>深圳市高新投集团有限公司</w:t>
      </w:r>
      <w:r w:rsidR="007626ED" w:rsidRPr="00F14D56">
        <w:rPr>
          <w:rFonts w:asciiTheme="minorEastAsia" w:eastAsiaTheme="minorEastAsia" w:hAnsiTheme="minorEastAsia"/>
          <w:szCs w:val="21"/>
        </w:rPr>
        <w:t>。</w:t>
      </w:r>
    </w:p>
    <w:p w:rsidR="00382FD9" w:rsidRPr="00F14D56" w:rsidRDefault="007626ED" w:rsidP="00777BB4">
      <w:pPr>
        <w:spacing w:line="476" w:lineRule="exact"/>
        <w:ind w:firstLineChars="200" w:firstLine="420"/>
        <w:rPr>
          <w:rFonts w:asciiTheme="minorEastAsia" w:eastAsiaTheme="minorEastAsia" w:hAnsiTheme="minorEastAsia"/>
          <w:szCs w:val="21"/>
        </w:rPr>
      </w:pPr>
      <w:r w:rsidRPr="00F14D56">
        <w:rPr>
          <w:rFonts w:asciiTheme="minorEastAsia" w:eastAsiaTheme="minorEastAsia" w:hAnsiTheme="minorEastAsia"/>
          <w:szCs w:val="21"/>
        </w:rPr>
        <w:t>本基金根据中国证券监督管理委员会</w:t>
      </w:r>
      <w:r w:rsidR="00F14D56" w:rsidRPr="00F14D56">
        <w:rPr>
          <w:rFonts w:asciiTheme="minorEastAsia" w:eastAsiaTheme="minorEastAsia" w:hAnsiTheme="minorEastAsia"/>
          <w:szCs w:val="21"/>
        </w:rPr>
        <w:t>《</w:t>
      </w:r>
      <w:r w:rsidR="0024551F" w:rsidRPr="00F14D56">
        <w:rPr>
          <w:rFonts w:ascii="宋体" w:hAnsi="宋体" w:hint="eastAsia"/>
          <w:szCs w:val="21"/>
        </w:rPr>
        <w:t>关于</w:t>
      </w:r>
      <w:r w:rsidR="0024551F">
        <w:rPr>
          <w:rFonts w:ascii="宋体" w:hAnsi="宋体" w:hint="eastAsia"/>
          <w:szCs w:val="21"/>
        </w:rPr>
        <w:t>准予</w:t>
      </w:r>
      <w:r w:rsidR="0024551F" w:rsidRPr="00F14D56">
        <w:rPr>
          <w:rFonts w:ascii="宋体" w:hAnsi="宋体" w:hint="eastAsia"/>
          <w:szCs w:val="21"/>
        </w:rPr>
        <w:t>南方</w:t>
      </w:r>
      <w:r w:rsidR="0024551F">
        <w:rPr>
          <w:rFonts w:ascii="宋体" w:hAnsi="宋体" w:hint="eastAsia"/>
          <w:szCs w:val="21"/>
        </w:rPr>
        <w:t>顺康</w:t>
      </w:r>
      <w:r w:rsidR="0024551F" w:rsidRPr="00F14D56">
        <w:rPr>
          <w:rFonts w:ascii="宋体" w:hAnsi="宋体" w:hint="eastAsia"/>
          <w:szCs w:val="21"/>
        </w:rPr>
        <w:t>保本混合型证券投资基金</w:t>
      </w:r>
      <w:r w:rsidR="0024551F">
        <w:rPr>
          <w:rFonts w:ascii="宋体" w:hAnsi="宋体" w:hint="eastAsia"/>
          <w:szCs w:val="21"/>
        </w:rPr>
        <w:t>注册</w:t>
      </w:r>
      <w:r w:rsidR="0024551F" w:rsidRPr="00F14D56">
        <w:rPr>
          <w:rFonts w:ascii="宋体" w:hAnsi="宋体" w:hint="eastAsia"/>
          <w:szCs w:val="21"/>
        </w:rPr>
        <w:t>的批复</w:t>
      </w:r>
      <w:r w:rsidR="00F14D56" w:rsidRPr="00F14D56">
        <w:rPr>
          <w:rFonts w:asciiTheme="minorEastAsia" w:eastAsiaTheme="minorEastAsia" w:hAnsiTheme="minorEastAsia"/>
          <w:szCs w:val="21"/>
        </w:rPr>
        <w:t>》</w:t>
      </w:r>
      <w:r w:rsidRPr="00F14D56">
        <w:rPr>
          <w:rFonts w:asciiTheme="minorEastAsia" w:eastAsiaTheme="minorEastAsia" w:hAnsiTheme="minorEastAsia"/>
          <w:szCs w:val="21"/>
        </w:rPr>
        <w:t>（证监</w:t>
      </w:r>
      <w:r w:rsidR="00400759" w:rsidRPr="00F14D56">
        <w:rPr>
          <w:rFonts w:asciiTheme="minorEastAsia" w:eastAsiaTheme="minorEastAsia" w:hAnsiTheme="minorEastAsia" w:hint="eastAsia"/>
          <w:szCs w:val="21"/>
        </w:rPr>
        <w:t>许可</w:t>
      </w:r>
      <w:r w:rsidRPr="00F14D56">
        <w:rPr>
          <w:rFonts w:asciiTheme="minorEastAsia" w:eastAsiaTheme="minorEastAsia" w:hAnsiTheme="minorEastAsia"/>
          <w:szCs w:val="21"/>
        </w:rPr>
        <w:t>[</w:t>
      </w:r>
      <w:r w:rsidR="00D97C6F" w:rsidRPr="00F14D56">
        <w:rPr>
          <w:rFonts w:asciiTheme="minorEastAsia" w:eastAsiaTheme="minorEastAsia" w:hAnsiTheme="minorEastAsia" w:hint="eastAsia"/>
          <w:szCs w:val="21"/>
        </w:rPr>
        <w:t>20</w:t>
      </w:r>
      <w:r w:rsidR="00D97C6F">
        <w:rPr>
          <w:rFonts w:asciiTheme="minorEastAsia" w:eastAsiaTheme="minorEastAsia" w:hAnsiTheme="minorEastAsia" w:hint="eastAsia"/>
          <w:szCs w:val="21"/>
        </w:rPr>
        <w:t>15</w:t>
      </w:r>
      <w:r w:rsidR="00D42E1F" w:rsidRPr="00F14D56">
        <w:rPr>
          <w:rFonts w:asciiTheme="minorEastAsia" w:eastAsiaTheme="minorEastAsia" w:hAnsiTheme="minorEastAsia"/>
          <w:szCs w:val="21"/>
        </w:rPr>
        <w:t>]</w:t>
      </w:r>
      <w:r w:rsidR="00D97C6F">
        <w:rPr>
          <w:rFonts w:asciiTheme="minorEastAsia" w:eastAsiaTheme="minorEastAsia" w:hAnsiTheme="minorEastAsia" w:hint="eastAsia"/>
          <w:szCs w:val="21"/>
        </w:rPr>
        <w:t>2664</w:t>
      </w:r>
      <w:r w:rsidRPr="00F14D56">
        <w:rPr>
          <w:rFonts w:asciiTheme="minorEastAsia" w:eastAsiaTheme="minorEastAsia" w:hAnsiTheme="minorEastAsia"/>
          <w:szCs w:val="21"/>
        </w:rPr>
        <w:t>号），于</w:t>
      </w:r>
      <w:r w:rsidR="00D97C6F">
        <w:rPr>
          <w:rFonts w:asciiTheme="minorEastAsia" w:eastAsiaTheme="minorEastAsia" w:hAnsiTheme="minorEastAsia" w:hint="eastAsia"/>
          <w:szCs w:val="21"/>
        </w:rPr>
        <w:t>2015</w:t>
      </w:r>
      <w:r w:rsidR="00D42E1F" w:rsidRPr="00F14D56">
        <w:rPr>
          <w:rFonts w:asciiTheme="minorEastAsia" w:eastAsiaTheme="minorEastAsia" w:hAnsiTheme="minorEastAsia" w:hint="eastAsia"/>
          <w:szCs w:val="21"/>
        </w:rPr>
        <w:t>年</w:t>
      </w:r>
      <w:r w:rsidR="00D97C6F">
        <w:rPr>
          <w:rFonts w:asciiTheme="minorEastAsia" w:eastAsiaTheme="minorEastAsia" w:hAnsiTheme="minorEastAsia" w:hint="eastAsia"/>
          <w:szCs w:val="21"/>
        </w:rPr>
        <w:t>11</w:t>
      </w:r>
      <w:r w:rsidR="00D42E1F" w:rsidRPr="00F14D56">
        <w:rPr>
          <w:rFonts w:asciiTheme="minorEastAsia" w:eastAsiaTheme="minorEastAsia" w:hAnsiTheme="minorEastAsia" w:hint="eastAsia"/>
          <w:szCs w:val="21"/>
        </w:rPr>
        <w:t>月</w:t>
      </w:r>
      <w:r w:rsidR="00D97C6F">
        <w:rPr>
          <w:rFonts w:asciiTheme="minorEastAsia" w:eastAsiaTheme="minorEastAsia" w:hAnsiTheme="minorEastAsia" w:hint="eastAsia"/>
          <w:szCs w:val="21"/>
        </w:rPr>
        <w:t>23</w:t>
      </w:r>
      <w:r w:rsidR="00D42E1F" w:rsidRPr="00F14D56">
        <w:rPr>
          <w:rFonts w:asciiTheme="minorEastAsia" w:eastAsiaTheme="minorEastAsia" w:hAnsiTheme="minorEastAsia" w:hint="eastAsia"/>
          <w:szCs w:val="21"/>
        </w:rPr>
        <w:t>日至</w:t>
      </w:r>
      <w:r w:rsidR="00D97C6F">
        <w:rPr>
          <w:rFonts w:asciiTheme="minorEastAsia" w:eastAsiaTheme="minorEastAsia" w:hAnsiTheme="minorEastAsia" w:hint="eastAsia"/>
          <w:szCs w:val="21"/>
        </w:rPr>
        <w:t>2015</w:t>
      </w:r>
      <w:r w:rsidR="00D42E1F" w:rsidRPr="00F14D56">
        <w:rPr>
          <w:rFonts w:asciiTheme="minorEastAsia" w:eastAsiaTheme="minorEastAsia" w:hAnsiTheme="minorEastAsia" w:hint="eastAsia"/>
          <w:szCs w:val="21"/>
        </w:rPr>
        <w:t>年</w:t>
      </w:r>
      <w:r w:rsidR="00D97C6F">
        <w:rPr>
          <w:rFonts w:asciiTheme="minorEastAsia" w:eastAsiaTheme="minorEastAsia" w:hAnsiTheme="minorEastAsia" w:hint="eastAsia"/>
          <w:szCs w:val="21"/>
        </w:rPr>
        <w:t>11</w:t>
      </w:r>
      <w:r w:rsidR="00D42E1F" w:rsidRPr="00F14D56">
        <w:rPr>
          <w:rFonts w:asciiTheme="minorEastAsia" w:eastAsiaTheme="minorEastAsia" w:hAnsiTheme="minorEastAsia" w:hint="eastAsia"/>
          <w:szCs w:val="21"/>
        </w:rPr>
        <w:t>月</w:t>
      </w:r>
      <w:r w:rsidR="00D97C6F">
        <w:rPr>
          <w:rFonts w:asciiTheme="minorEastAsia" w:eastAsiaTheme="minorEastAsia" w:hAnsiTheme="minorEastAsia" w:hint="eastAsia"/>
          <w:szCs w:val="21"/>
        </w:rPr>
        <w:t>24</w:t>
      </w:r>
      <w:r w:rsidR="00D42E1F" w:rsidRPr="00F14D56">
        <w:rPr>
          <w:rFonts w:asciiTheme="minorEastAsia" w:eastAsiaTheme="minorEastAsia" w:hAnsiTheme="minorEastAsia" w:hint="eastAsia"/>
          <w:szCs w:val="21"/>
        </w:rPr>
        <w:t>日</w:t>
      </w:r>
      <w:r w:rsidR="00D42E1F" w:rsidRPr="00F14D56">
        <w:rPr>
          <w:rFonts w:asciiTheme="minorEastAsia" w:eastAsiaTheme="minorEastAsia" w:hAnsiTheme="minorEastAsia"/>
          <w:szCs w:val="21"/>
        </w:rPr>
        <w:t>进行募集</w:t>
      </w:r>
      <w:r w:rsidR="00D42E1F" w:rsidRPr="00F14D56">
        <w:rPr>
          <w:rFonts w:asciiTheme="minorEastAsia" w:eastAsiaTheme="minorEastAsia" w:hAnsiTheme="minorEastAsia" w:hint="eastAsia"/>
          <w:szCs w:val="21"/>
        </w:rPr>
        <w:t>，并于</w:t>
      </w:r>
      <w:r w:rsidR="00D97C6F">
        <w:rPr>
          <w:rFonts w:asciiTheme="minorEastAsia" w:eastAsiaTheme="minorEastAsia" w:hAnsiTheme="minorEastAsia" w:hint="eastAsia"/>
          <w:szCs w:val="21"/>
        </w:rPr>
        <w:t>2015</w:t>
      </w:r>
      <w:r w:rsidR="00D42E1F" w:rsidRPr="00F14D56">
        <w:rPr>
          <w:rFonts w:asciiTheme="minorEastAsia" w:eastAsiaTheme="minorEastAsia" w:hAnsiTheme="minorEastAsia" w:hint="eastAsia"/>
          <w:szCs w:val="21"/>
        </w:rPr>
        <w:t>年</w:t>
      </w:r>
      <w:r w:rsidR="00D97C6F">
        <w:rPr>
          <w:rFonts w:asciiTheme="minorEastAsia" w:eastAsiaTheme="minorEastAsia" w:hAnsiTheme="minorEastAsia" w:hint="eastAsia"/>
          <w:szCs w:val="21"/>
        </w:rPr>
        <w:t>11</w:t>
      </w:r>
      <w:r w:rsidR="00D42E1F" w:rsidRPr="00F14D56">
        <w:rPr>
          <w:rFonts w:asciiTheme="minorEastAsia" w:eastAsiaTheme="minorEastAsia" w:hAnsiTheme="minorEastAsia" w:hint="eastAsia"/>
          <w:szCs w:val="21"/>
        </w:rPr>
        <w:t>月</w:t>
      </w:r>
      <w:r w:rsidR="00D97C6F">
        <w:rPr>
          <w:rFonts w:asciiTheme="minorEastAsia" w:eastAsiaTheme="minorEastAsia" w:hAnsiTheme="minorEastAsia" w:hint="eastAsia"/>
          <w:szCs w:val="21"/>
        </w:rPr>
        <w:t>26</w:t>
      </w:r>
      <w:r w:rsidR="00D42E1F" w:rsidRPr="00F14D56">
        <w:rPr>
          <w:rFonts w:asciiTheme="minorEastAsia" w:eastAsiaTheme="minorEastAsia" w:hAnsiTheme="minorEastAsia" w:hint="eastAsia"/>
          <w:szCs w:val="21"/>
        </w:rPr>
        <w:t>日正式成立</w:t>
      </w:r>
      <w:r w:rsidR="00D42E1F" w:rsidRPr="00F14D56">
        <w:rPr>
          <w:rFonts w:asciiTheme="minorEastAsia" w:eastAsiaTheme="minorEastAsia" w:hAnsiTheme="minorEastAsia"/>
          <w:szCs w:val="21"/>
        </w:rPr>
        <w:t>。</w:t>
      </w:r>
      <w:r w:rsidRPr="00F14D56">
        <w:rPr>
          <w:rFonts w:asciiTheme="minorEastAsia" w:eastAsiaTheme="minorEastAsia" w:hAnsiTheme="minorEastAsia"/>
          <w:szCs w:val="21"/>
        </w:rPr>
        <w:t>本基金保本期</w:t>
      </w:r>
      <w:r w:rsidR="00F14D56" w:rsidRPr="00F14D56">
        <w:rPr>
          <w:rFonts w:asciiTheme="minorEastAsia" w:eastAsiaTheme="minorEastAsia" w:hAnsiTheme="minorEastAsia" w:hint="eastAsia"/>
          <w:szCs w:val="21"/>
        </w:rPr>
        <w:t>为</w:t>
      </w:r>
      <w:r w:rsidR="00D97C6F">
        <w:rPr>
          <w:rFonts w:asciiTheme="minorEastAsia" w:eastAsiaTheme="minorEastAsia" w:hAnsiTheme="minorEastAsia" w:hint="eastAsia"/>
          <w:szCs w:val="21"/>
        </w:rPr>
        <w:t>两</w:t>
      </w:r>
      <w:r w:rsidR="00D97C6F" w:rsidRPr="00F14D56">
        <w:rPr>
          <w:rFonts w:asciiTheme="minorEastAsia" w:eastAsiaTheme="minorEastAsia" w:hAnsiTheme="minorEastAsia"/>
          <w:szCs w:val="21"/>
        </w:rPr>
        <w:t>年</w:t>
      </w:r>
      <w:r w:rsidRPr="00F14D56">
        <w:rPr>
          <w:rFonts w:asciiTheme="minorEastAsia" w:eastAsiaTheme="minorEastAsia" w:hAnsiTheme="minorEastAsia"/>
          <w:szCs w:val="21"/>
        </w:rPr>
        <w:t>，</w:t>
      </w:r>
      <w:r w:rsidR="00F14D56" w:rsidRPr="00F14D56">
        <w:rPr>
          <w:rFonts w:asciiTheme="minorEastAsia" w:eastAsiaTheme="minorEastAsia" w:hAnsiTheme="minorEastAsia" w:hint="eastAsia"/>
          <w:szCs w:val="21"/>
        </w:rPr>
        <w:t>第一个保本期自</w:t>
      </w:r>
      <w:r w:rsidR="00D97C6F">
        <w:rPr>
          <w:rFonts w:asciiTheme="minorEastAsia" w:eastAsiaTheme="minorEastAsia" w:hAnsiTheme="minorEastAsia" w:hint="eastAsia"/>
          <w:szCs w:val="21"/>
        </w:rPr>
        <w:t>2015</w:t>
      </w:r>
      <w:r w:rsidR="00D97C6F" w:rsidRPr="00F14D56">
        <w:rPr>
          <w:rFonts w:asciiTheme="minorEastAsia" w:eastAsiaTheme="minorEastAsia" w:hAnsiTheme="minorEastAsia" w:hint="eastAsia"/>
          <w:szCs w:val="21"/>
        </w:rPr>
        <w:t>年</w:t>
      </w:r>
      <w:r w:rsidR="00D97C6F">
        <w:rPr>
          <w:rFonts w:asciiTheme="minorEastAsia" w:eastAsiaTheme="minorEastAsia" w:hAnsiTheme="minorEastAsia" w:hint="eastAsia"/>
          <w:szCs w:val="21"/>
        </w:rPr>
        <w:t>11</w:t>
      </w:r>
      <w:r w:rsidR="00D97C6F" w:rsidRPr="00F14D56">
        <w:rPr>
          <w:rFonts w:asciiTheme="minorEastAsia" w:eastAsiaTheme="minorEastAsia" w:hAnsiTheme="minorEastAsia" w:hint="eastAsia"/>
          <w:szCs w:val="21"/>
        </w:rPr>
        <w:t>月</w:t>
      </w:r>
      <w:r w:rsidR="00D97C6F">
        <w:rPr>
          <w:rFonts w:asciiTheme="minorEastAsia" w:eastAsiaTheme="minorEastAsia" w:hAnsiTheme="minorEastAsia" w:hint="eastAsia"/>
          <w:szCs w:val="21"/>
        </w:rPr>
        <w:t>26</w:t>
      </w:r>
      <w:r w:rsidR="00D97C6F" w:rsidRPr="00F14D56">
        <w:rPr>
          <w:rFonts w:asciiTheme="minorEastAsia" w:eastAsiaTheme="minorEastAsia" w:hAnsiTheme="minorEastAsia" w:hint="eastAsia"/>
          <w:szCs w:val="21"/>
        </w:rPr>
        <w:t>日</w:t>
      </w:r>
      <w:r w:rsidR="00F14D56" w:rsidRPr="00F14D56">
        <w:rPr>
          <w:rFonts w:asciiTheme="minorEastAsia" w:eastAsiaTheme="minorEastAsia" w:hAnsiTheme="minorEastAsia" w:hint="eastAsia"/>
          <w:szCs w:val="21"/>
        </w:rPr>
        <w:t>至</w:t>
      </w:r>
      <w:r w:rsidR="0024551F">
        <w:rPr>
          <w:rFonts w:asciiTheme="minorEastAsia" w:eastAsiaTheme="minorEastAsia" w:hAnsiTheme="minorEastAsia" w:hint="eastAsia"/>
          <w:szCs w:val="21"/>
        </w:rPr>
        <w:t>2017</w:t>
      </w:r>
      <w:r w:rsidR="0024551F" w:rsidRPr="00F14D56">
        <w:rPr>
          <w:rFonts w:asciiTheme="minorEastAsia" w:eastAsiaTheme="minorEastAsia" w:hAnsiTheme="minorEastAsia" w:hint="eastAsia"/>
          <w:szCs w:val="21"/>
        </w:rPr>
        <w:t>年</w:t>
      </w:r>
      <w:r w:rsidR="0024551F">
        <w:rPr>
          <w:rFonts w:asciiTheme="minorEastAsia" w:eastAsiaTheme="minorEastAsia" w:hAnsiTheme="minorEastAsia" w:hint="eastAsia"/>
          <w:szCs w:val="21"/>
        </w:rPr>
        <w:t>11</w:t>
      </w:r>
      <w:r w:rsidR="0024551F" w:rsidRPr="00F14D56">
        <w:rPr>
          <w:rFonts w:asciiTheme="minorEastAsia" w:eastAsiaTheme="minorEastAsia" w:hAnsiTheme="minorEastAsia" w:hint="eastAsia"/>
          <w:szCs w:val="21"/>
        </w:rPr>
        <w:t>月</w:t>
      </w:r>
      <w:r w:rsidR="0024551F">
        <w:rPr>
          <w:rFonts w:asciiTheme="minorEastAsia" w:eastAsiaTheme="minorEastAsia" w:hAnsiTheme="minorEastAsia" w:hint="eastAsia"/>
          <w:szCs w:val="21"/>
        </w:rPr>
        <w:t>27</w:t>
      </w:r>
      <w:r w:rsidR="00D97C6F" w:rsidRPr="00F14D56">
        <w:rPr>
          <w:rFonts w:asciiTheme="minorEastAsia" w:eastAsiaTheme="minorEastAsia" w:hAnsiTheme="minorEastAsia" w:hint="eastAsia"/>
          <w:szCs w:val="21"/>
        </w:rPr>
        <w:t>日</w:t>
      </w:r>
      <w:r w:rsidR="0024551F">
        <w:rPr>
          <w:rFonts w:asciiTheme="minorEastAsia" w:eastAsiaTheme="minorEastAsia" w:hAnsiTheme="minorEastAsia" w:hint="eastAsia"/>
          <w:szCs w:val="21"/>
        </w:rPr>
        <w:t>（2017年11月26日为非工作日，顺延至下一工作日）</w:t>
      </w:r>
      <w:r w:rsidR="00F14D56" w:rsidRPr="00F14D56">
        <w:rPr>
          <w:rFonts w:asciiTheme="minorEastAsia" w:eastAsiaTheme="minorEastAsia" w:hAnsiTheme="minorEastAsia" w:hint="eastAsia"/>
          <w:szCs w:val="21"/>
        </w:rPr>
        <w:t>。</w:t>
      </w:r>
    </w:p>
    <w:p w:rsidR="00D7199E" w:rsidRPr="00F14D56" w:rsidRDefault="00524027" w:rsidP="005D2524">
      <w:pPr>
        <w:spacing w:line="476" w:lineRule="exact"/>
        <w:ind w:firstLineChars="200" w:firstLine="420"/>
        <w:rPr>
          <w:rFonts w:asciiTheme="minorEastAsia" w:eastAsiaTheme="minorEastAsia" w:hAnsiTheme="minorEastAsia"/>
          <w:szCs w:val="21"/>
        </w:rPr>
      </w:pPr>
      <w:r w:rsidRPr="00777BB4">
        <w:rPr>
          <w:rFonts w:asciiTheme="minorEastAsia" w:eastAsiaTheme="minorEastAsia" w:hAnsiTheme="minorEastAsia" w:hint="eastAsia"/>
          <w:szCs w:val="21"/>
        </w:rPr>
        <w:t>鉴于本基金的</w:t>
      </w:r>
      <w:r w:rsidR="005D2524" w:rsidRPr="00777BB4">
        <w:rPr>
          <w:rFonts w:asciiTheme="minorEastAsia" w:eastAsiaTheme="minorEastAsia" w:hAnsiTheme="minorEastAsia" w:hint="eastAsia"/>
          <w:szCs w:val="21"/>
        </w:rPr>
        <w:t>第</w:t>
      </w:r>
      <w:r w:rsidR="005D2524">
        <w:rPr>
          <w:rFonts w:asciiTheme="minorEastAsia" w:eastAsiaTheme="minorEastAsia" w:hAnsiTheme="minorEastAsia" w:hint="eastAsia"/>
          <w:szCs w:val="21"/>
        </w:rPr>
        <w:t>一</w:t>
      </w:r>
      <w:r w:rsidRPr="00777BB4">
        <w:rPr>
          <w:rFonts w:asciiTheme="minorEastAsia" w:eastAsiaTheme="minorEastAsia" w:hAnsiTheme="minorEastAsia" w:hint="eastAsia"/>
          <w:szCs w:val="21"/>
        </w:rPr>
        <w:t>个保本期即将到期，但本基金管理人无法为本基金</w:t>
      </w:r>
      <w:r w:rsidR="00D66665" w:rsidRPr="00777BB4">
        <w:rPr>
          <w:rFonts w:asciiTheme="minorEastAsia" w:eastAsiaTheme="minorEastAsia" w:hAnsiTheme="minorEastAsia" w:hint="eastAsia"/>
          <w:szCs w:val="21"/>
        </w:rPr>
        <w:t>转入</w:t>
      </w:r>
      <w:r w:rsidRPr="00777BB4">
        <w:rPr>
          <w:rFonts w:asciiTheme="minorEastAsia" w:eastAsiaTheme="minorEastAsia" w:hAnsiTheme="minorEastAsia" w:hint="eastAsia"/>
          <w:szCs w:val="21"/>
        </w:rPr>
        <w:t>下一保本期确定保本担保人,本基金将不</w:t>
      </w:r>
      <w:r w:rsidR="002F12B7" w:rsidRPr="00777BB4">
        <w:rPr>
          <w:rFonts w:asciiTheme="minorEastAsia" w:eastAsiaTheme="minorEastAsia" w:hAnsiTheme="minorEastAsia" w:hint="eastAsia"/>
          <w:szCs w:val="21"/>
        </w:rPr>
        <w:t>能满足继续作为</w:t>
      </w:r>
      <w:r w:rsidR="002703BD" w:rsidRPr="00777BB4">
        <w:rPr>
          <w:rFonts w:asciiTheme="minorEastAsia" w:eastAsiaTheme="minorEastAsia" w:hAnsiTheme="minorEastAsia" w:hint="eastAsia"/>
          <w:szCs w:val="21"/>
        </w:rPr>
        <w:t>法律法规规定的避险策略</w:t>
      </w:r>
      <w:r w:rsidR="002F12B7" w:rsidRPr="00777BB4">
        <w:rPr>
          <w:rFonts w:asciiTheme="minorEastAsia" w:eastAsiaTheme="minorEastAsia" w:hAnsiTheme="minorEastAsia" w:hint="eastAsia"/>
          <w:szCs w:val="21"/>
        </w:rPr>
        <w:t>型</w:t>
      </w:r>
      <w:r w:rsidRPr="00777BB4">
        <w:rPr>
          <w:rFonts w:asciiTheme="minorEastAsia" w:eastAsiaTheme="minorEastAsia" w:hAnsiTheme="minorEastAsia" w:hint="eastAsia"/>
          <w:szCs w:val="21"/>
        </w:rPr>
        <w:t>基金</w:t>
      </w:r>
      <w:r w:rsidR="002703BD" w:rsidRPr="00777BB4">
        <w:rPr>
          <w:rFonts w:asciiTheme="minorEastAsia" w:eastAsiaTheme="minorEastAsia" w:hAnsiTheme="minorEastAsia" w:hint="eastAsia"/>
          <w:szCs w:val="21"/>
        </w:rPr>
        <w:t>运作</w:t>
      </w:r>
      <w:r w:rsidRPr="00777BB4">
        <w:rPr>
          <w:rFonts w:asciiTheme="minorEastAsia" w:eastAsiaTheme="minorEastAsia" w:hAnsiTheme="minorEastAsia" w:hint="eastAsia"/>
          <w:szCs w:val="21"/>
        </w:rPr>
        <w:t>的条件，为此，本基金管理人</w:t>
      </w:r>
      <w:r w:rsidR="008D1B55" w:rsidRPr="00777BB4">
        <w:rPr>
          <w:rFonts w:asciiTheme="minorEastAsia" w:eastAsiaTheme="minorEastAsia" w:hAnsiTheme="minorEastAsia" w:hint="eastAsia"/>
          <w:szCs w:val="21"/>
        </w:rPr>
        <w:t>经与托管人协商一致，</w:t>
      </w:r>
      <w:r w:rsidRPr="00777BB4">
        <w:rPr>
          <w:rFonts w:asciiTheme="minorEastAsia" w:eastAsiaTheme="minorEastAsia" w:hAnsiTheme="minorEastAsia" w:hint="eastAsia"/>
          <w:szCs w:val="21"/>
        </w:rPr>
        <w:t>根据《</w:t>
      </w:r>
      <w:r w:rsidR="00D97C6F" w:rsidRPr="00777BB4">
        <w:rPr>
          <w:rFonts w:asciiTheme="minorEastAsia" w:eastAsiaTheme="minorEastAsia" w:hAnsiTheme="minorEastAsia" w:hint="eastAsia"/>
          <w:szCs w:val="21"/>
        </w:rPr>
        <w:t>南方顺康保本混合型证券投资基金</w:t>
      </w:r>
      <w:r w:rsidRPr="00777BB4">
        <w:rPr>
          <w:rFonts w:asciiTheme="minorEastAsia" w:eastAsiaTheme="minorEastAsia" w:hAnsiTheme="minorEastAsia" w:hint="eastAsia"/>
          <w:szCs w:val="21"/>
        </w:rPr>
        <w:t>基金合同》（以下简称“</w:t>
      </w:r>
      <w:r w:rsidR="000D17FC" w:rsidRPr="00777BB4">
        <w:rPr>
          <w:rFonts w:asciiTheme="minorEastAsia" w:eastAsiaTheme="minorEastAsia" w:hAnsiTheme="minorEastAsia" w:hint="eastAsia"/>
          <w:szCs w:val="21"/>
        </w:rPr>
        <w:t>《</w:t>
      </w:r>
      <w:r w:rsidRPr="00777BB4">
        <w:rPr>
          <w:rFonts w:asciiTheme="minorEastAsia" w:eastAsiaTheme="minorEastAsia" w:hAnsiTheme="minorEastAsia" w:hint="eastAsia"/>
          <w:szCs w:val="21"/>
        </w:rPr>
        <w:t>基金合同</w:t>
      </w:r>
      <w:r w:rsidR="000D17FC" w:rsidRPr="00777BB4">
        <w:rPr>
          <w:rFonts w:asciiTheme="minorEastAsia" w:eastAsiaTheme="minorEastAsia" w:hAnsiTheme="minorEastAsia" w:hint="eastAsia"/>
          <w:szCs w:val="21"/>
        </w:rPr>
        <w:t>》</w:t>
      </w:r>
      <w:r w:rsidRPr="00777BB4">
        <w:rPr>
          <w:rFonts w:asciiTheme="minorEastAsia" w:eastAsiaTheme="minorEastAsia" w:hAnsiTheme="minorEastAsia" w:hint="eastAsia"/>
          <w:szCs w:val="21"/>
        </w:rPr>
        <w:t>”）有关</w:t>
      </w:r>
      <w:r w:rsidR="00D7199E" w:rsidRPr="00777BB4">
        <w:rPr>
          <w:rFonts w:asciiTheme="minorEastAsia" w:eastAsiaTheme="minorEastAsia" w:hAnsiTheme="minorEastAsia" w:hint="eastAsia"/>
          <w:szCs w:val="21"/>
        </w:rPr>
        <w:t>本基金“</w:t>
      </w:r>
      <w:r w:rsidR="00D97C6F" w:rsidRPr="00777BB4">
        <w:rPr>
          <w:rFonts w:asciiTheme="minorEastAsia" w:eastAsiaTheme="minorEastAsia" w:hAnsiTheme="minorEastAsia" w:hint="eastAsia"/>
          <w:szCs w:val="21"/>
        </w:rPr>
        <w:t>保本周期届满时，保证人同意继续提供保本保障或基金管理人认可的其他机构继续提供保本保障，并与本基金管理人签订保证合同或风险买断合同，同时本基金满足法律法规和本合同规定的基金存续要求的情况下，本基金将转入下一保本周期。本基金转入下一保本周期，保证人承诺继续对下一保本周期提供保证的，保证人与基金管理人另行签署保证合同。</w:t>
      </w:r>
      <w:r w:rsidR="00D97C6F" w:rsidRPr="00D97C6F">
        <w:rPr>
          <w:rFonts w:asciiTheme="minorEastAsia" w:eastAsiaTheme="minorEastAsia" w:hAnsiTheme="minorEastAsia" w:hint="eastAsia"/>
          <w:szCs w:val="21"/>
        </w:rPr>
        <w:t>否则，本基金转型为非保本基金“南方顺康灵活配置混合型证券投资基金”，基金投资、基金费率、分红方式等相关内容也将做相应修改，在报中国证监会备案后，提前在临时公告或更新的基金招募说明书中予以说明。</w:t>
      </w:r>
      <w:r w:rsidR="00D7199E" w:rsidRPr="00F14D56">
        <w:rPr>
          <w:rFonts w:asciiTheme="minorEastAsia" w:eastAsiaTheme="minorEastAsia" w:hAnsiTheme="minorEastAsia" w:hint="eastAsia"/>
          <w:szCs w:val="21"/>
        </w:rPr>
        <w:t>”</w:t>
      </w:r>
      <w:r>
        <w:rPr>
          <w:rFonts w:asciiTheme="minorEastAsia" w:eastAsiaTheme="minorEastAsia" w:hAnsiTheme="minorEastAsia" w:hint="eastAsia"/>
          <w:szCs w:val="21"/>
        </w:rPr>
        <w:t>的规定，决定</w:t>
      </w:r>
      <w:r w:rsidR="00FD06A3" w:rsidRPr="00F14D56">
        <w:rPr>
          <w:rFonts w:asciiTheme="minorEastAsia" w:eastAsiaTheme="minorEastAsia" w:hAnsiTheme="minorEastAsia" w:hint="eastAsia"/>
          <w:szCs w:val="21"/>
        </w:rPr>
        <w:t>将</w:t>
      </w:r>
      <w:r w:rsidR="00F14D56" w:rsidRPr="00F14D56">
        <w:rPr>
          <w:rFonts w:asciiTheme="minorEastAsia" w:eastAsiaTheme="minorEastAsia" w:hAnsiTheme="minorEastAsia" w:hint="eastAsia"/>
          <w:szCs w:val="21"/>
        </w:rPr>
        <w:t>本基金</w:t>
      </w:r>
      <w:r w:rsidR="00E37098" w:rsidRPr="00F14D56">
        <w:rPr>
          <w:rFonts w:asciiTheme="minorEastAsia" w:eastAsiaTheme="minorEastAsia" w:hAnsiTheme="minorEastAsia" w:hint="eastAsia"/>
          <w:szCs w:val="21"/>
        </w:rPr>
        <w:t>转型</w:t>
      </w:r>
      <w:r w:rsidR="00FD06A3" w:rsidRPr="00F14D56">
        <w:rPr>
          <w:rFonts w:asciiTheme="minorEastAsia" w:eastAsiaTheme="minorEastAsia" w:hAnsiTheme="minorEastAsia" w:hint="eastAsia"/>
          <w:szCs w:val="21"/>
        </w:rPr>
        <w:t>为非</w:t>
      </w:r>
      <w:r w:rsidR="002F12B7">
        <w:rPr>
          <w:rFonts w:asciiTheme="minorEastAsia" w:eastAsiaTheme="minorEastAsia" w:hAnsiTheme="minorEastAsia" w:hint="eastAsia"/>
          <w:szCs w:val="21"/>
        </w:rPr>
        <w:t>避险策略型</w:t>
      </w:r>
      <w:r w:rsidR="00FD06A3" w:rsidRPr="00F14D56">
        <w:rPr>
          <w:rFonts w:asciiTheme="minorEastAsia" w:eastAsiaTheme="minorEastAsia" w:hAnsiTheme="minorEastAsia" w:hint="eastAsia"/>
          <w:szCs w:val="21"/>
        </w:rPr>
        <w:t>的</w:t>
      </w:r>
      <w:r w:rsidR="00F14D56" w:rsidRPr="00F14D56">
        <w:rPr>
          <w:rFonts w:asciiTheme="minorEastAsia" w:eastAsiaTheme="minorEastAsia" w:hAnsiTheme="minorEastAsia" w:hint="eastAsia"/>
          <w:szCs w:val="21"/>
        </w:rPr>
        <w:t>混合</w:t>
      </w:r>
      <w:r w:rsidR="00443069" w:rsidRPr="00F14D56">
        <w:rPr>
          <w:rFonts w:asciiTheme="minorEastAsia" w:eastAsiaTheme="minorEastAsia" w:hAnsiTheme="minorEastAsia" w:hint="eastAsia"/>
          <w:szCs w:val="21"/>
        </w:rPr>
        <w:t>型</w:t>
      </w:r>
      <w:r w:rsidR="00FD06A3" w:rsidRPr="00F14D56">
        <w:rPr>
          <w:rFonts w:asciiTheme="minorEastAsia" w:eastAsiaTheme="minorEastAsia" w:hAnsiTheme="minorEastAsia" w:hint="eastAsia"/>
          <w:szCs w:val="21"/>
        </w:rPr>
        <w:t>基金，即</w:t>
      </w:r>
      <w:r w:rsidR="00D97C6F">
        <w:rPr>
          <w:rFonts w:asciiTheme="minorEastAsia" w:eastAsiaTheme="minorEastAsia" w:hAnsiTheme="minorEastAsia" w:hint="eastAsia"/>
          <w:szCs w:val="21"/>
        </w:rPr>
        <w:t>南方顺康灵活配置混合型证券投资基金</w:t>
      </w:r>
      <w:r w:rsidR="00FD06A3" w:rsidRPr="00F14D56">
        <w:rPr>
          <w:rFonts w:asciiTheme="minorEastAsia" w:eastAsiaTheme="minorEastAsia" w:hAnsiTheme="minorEastAsia" w:hint="eastAsia"/>
          <w:szCs w:val="21"/>
        </w:rPr>
        <w:t>（</w:t>
      </w:r>
      <w:r w:rsidR="00235384" w:rsidRPr="00F14D56">
        <w:rPr>
          <w:rFonts w:asciiTheme="minorEastAsia" w:eastAsiaTheme="minorEastAsia" w:hAnsiTheme="minorEastAsia" w:hint="eastAsia"/>
          <w:szCs w:val="21"/>
        </w:rPr>
        <w:t>以下简称“</w:t>
      </w:r>
      <w:r w:rsidR="00F14D56" w:rsidRPr="00F14D56">
        <w:rPr>
          <w:rFonts w:asciiTheme="minorEastAsia" w:eastAsiaTheme="minorEastAsia" w:hAnsiTheme="minorEastAsia" w:hint="eastAsia"/>
          <w:szCs w:val="21"/>
        </w:rPr>
        <w:t>南方</w:t>
      </w:r>
      <w:r w:rsidR="00D97C6F">
        <w:rPr>
          <w:rFonts w:asciiTheme="minorEastAsia" w:eastAsiaTheme="minorEastAsia" w:hAnsiTheme="minorEastAsia" w:hint="eastAsia"/>
          <w:szCs w:val="21"/>
        </w:rPr>
        <w:t>顺康</w:t>
      </w:r>
      <w:r w:rsidR="00F14D56" w:rsidRPr="00F14D56">
        <w:rPr>
          <w:rFonts w:asciiTheme="minorEastAsia" w:eastAsiaTheme="minorEastAsia" w:hAnsiTheme="minorEastAsia" w:hint="eastAsia"/>
          <w:szCs w:val="21"/>
        </w:rPr>
        <w:t>混合</w:t>
      </w:r>
      <w:r w:rsidR="00D30F2D">
        <w:rPr>
          <w:rFonts w:asciiTheme="minorEastAsia" w:eastAsiaTheme="minorEastAsia" w:hAnsiTheme="minorEastAsia" w:hint="eastAsia"/>
          <w:szCs w:val="21"/>
        </w:rPr>
        <w:t>基金</w:t>
      </w:r>
      <w:r w:rsidR="00235384" w:rsidRPr="00F14D56">
        <w:rPr>
          <w:rFonts w:asciiTheme="minorEastAsia" w:eastAsiaTheme="minorEastAsia" w:hAnsiTheme="minorEastAsia" w:hint="eastAsia"/>
          <w:szCs w:val="21"/>
        </w:rPr>
        <w:t>”）</w:t>
      </w:r>
      <w:r w:rsidR="00513490" w:rsidRPr="00F14D56">
        <w:rPr>
          <w:rFonts w:asciiTheme="minorEastAsia" w:eastAsiaTheme="minorEastAsia" w:hAnsiTheme="minorEastAsia" w:hint="eastAsia"/>
          <w:szCs w:val="21"/>
        </w:rPr>
        <w:t>。</w:t>
      </w:r>
      <w:r w:rsidR="000D17FC">
        <w:rPr>
          <w:rFonts w:asciiTheme="minorEastAsia" w:eastAsiaTheme="minorEastAsia" w:hAnsiTheme="minorEastAsia" w:hint="eastAsia"/>
          <w:szCs w:val="21"/>
        </w:rPr>
        <w:t>本基金</w:t>
      </w:r>
      <w:r w:rsidR="00D63BA7">
        <w:rPr>
          <w:rFonts w:asciiTheme="minorEastAsia" w:eastAsiaTheme="minorEastAsia" w:hAnsiTheme="minorEastAsia" w:hint="eastAsia"/>
          <w:szCs w:val="21"/>
        </w:rPr>
        <w:t>转型后，</w:t>
      </w:r>
      <w:r w:rsidR="00513490" w:rsidRPr="00F14D56">
        <w:rPr>
          <w:rFonts w:asciiTheme="minorEastAsia" w:eastAsiaTheme="minorEastAsia" w:hAnsiTheme="minorEastAsia" w:hint="eastAsia"/>
          <w:szCs w:val="21"/>
        </w:rPr>
        <w:t>基金托管人及基金登记机构不变</w:t>
      </w:r>
      <w:r w:rsidR="007D36AD">
        <w:rPr>
          <w:rFonts w:asciiTheme="minorEastAsia" w:eastAsiaTheme="minorEastAsia" w:hAnsiTheme="minorEastAsia" w:hint="eastAsia"/>
          <w:szCs w:val="21"/>
        </w:rPr>
        <w:t>；</w:t>
      </w:r>
      <w:r w:rsidR="00513490" w:rsidRPr="00F14D56">
        <w:rPr>
          <w:rFonts w:asciiTheme="minorEastAsia" w:eastAsiaTheme="minorEastAsia" w:hAnsiTheme="minorEastAsia" w:hint="eastAsia"/>
          <w:szCs w:val="21"/>
        </w:rPr>
        <w:t>基金代码亦保持不变</w:t>
      </w:r>
      <w:r w:rsidR="000D17FC">
        <w:rPr>
          <w:rFonts w:asciiTheme="minorEastAsia" w:eastAsiaTheme="minorEastAsia" w:hAnsiTheme="minorEastAsia" w:hint="eastAsia"/>
          <w:szCs w:val="21"/>
        </w:rPr>
        <w:t>，</w:t>
      </w:r>
      <w:r w:rsidR="00D63BA7">
        <w:rPr>
          <w:rFonts w:asciiTheme="minorEastAsia" w:eastAsiaTheme="minorEastAsia" w:hAnsiTheme="minorEastAsia" w:hint="eastAsia"/>
          <w:szCs w:val="21"/>
        </w:rPr>
        <w:t>仍</w:t>
      </w:r>
      <w:r w:rsidR="00513490" w:rsidRPr="00F14D56">
        <w:rPr>
          <w:rFonts w:asciiTheme="minorEastAsia" w:eastAsiaTheme="minorEastAsia" w:hAnsiTheme="minorEastAsia"/>
          <w:szCs w:val="21"/>
        </w:rPr>
        <w:t>为</w:t>
      </w:r>
      <w:r w:rsidR="00D97C6F" w:rsidRPr="00F14D56">
        <w:rPr>
          <w:rFonts w:asciiTheme="minorEastAsia" w:eastAsiaTheme="minorEastAsia" w:hAnsiTheme="minorEastAsia" w:hint="eastAsia"/>
          <w:szCs w:val="21"/>
        </w:rPr>
        <w:t>“</w:t>
      </w:r>
      <w:r w:rsidR="00D97C6F">
        <w:rPr>
          <w:rFonts w:asciiTheme="minorEastAsia" w:eastAsiaTheme="minorEastAsia" w:hAnsiTheme="minorEastAsia" w:hint="eastAsia"/>
          <w:szCs w:val="21"/>
        </w:rPr>
        <w:t>002167</w:t>
      </w:r>
      <w:r w:rsidR="00513490" w:rsidRPr="00F14D56">
        <w:rPr>
          <w:rFonts w:asciiTheme="minorEastAsia" w:eastAsiaTheme="minorEastAsia" w:hAnsiTheme="minorEastAsia" w:hint="eastAsia"/>
          <w:szCs w:val="21"/>
        </w:rPr>
        <w:t>”</w:t>
      </w:r>
      <w:r w:rsidR="007D36AD">
        <w:rPr>
          <w:rFonts w:asciiTheme="minorEastAsia" w:eastAsiaTheme="minorEastAsia" w:hAnsiTheme="minorEastAsia" w:hint="eastAsia"/>
          <w:szCs w:val="21"/>
        </w:rPr>
        <w:t>；</w:t>
      </w:r>
      <w:r w:rsidR="00965557">
        <w:rPr>
          <w:rFonts w:asciiTheme="minorEastAsia" w:eastAsiaTheme="minorEastAsia" w:hAnsiTheme="minorEastAsia" w:hint="eastAsia"/>
          <w:szCs w:val="21"/>
        </w:rPr>
        <w:t>基金名称、</w:t>
      </w:r>
      <w:r w:rsidR="00965557" w:rsidRPr="00F14D56">
        <w:rPr>
          <w:rFonts w:ascii="宋体" w:hAnsi="宋体" w:hint="eastAsia"/>
          <w:szCs w:val="21"/>
        </w:rPr>
        <w:t>基金投资、基金费率、分红方式</w:t>
      </w:r>
      <w:r w:rsidR="00513490" w:rsidRPr="00F14D56">
        <w:rPr>
          <w:rFonts w:asciiTheme="minorEastAsia" w:eastAsiaTheme="minorEastAsia" w:hAnsiTheme="minorEastAsia"/>
          <w:szCs w:val="21"/>
        </w:rPr>
        <w:t>等</w:t>
      </w:r>
      <w:r w:rsidR="007D36AD">
        <w:rPr>
          <w:rFonts w:asciiTheme="minorEastAsia" w:eastAsiaTheme="minorEastAsia" w:hAnsiTheme="minorEastAsia" w:hint="eastAsia"/>
          <w:szCs w:val="21"/>
        </w:rPr>
        <w:t>将</w:t>
      </w:r>
      <w:r w:rsidR="00513490" w:rsidRPr="00F14D56">
        <w:rPr>
          <w:rFonts w:asciiTheme="minorEastAsia" w:eastAsiaTheme="minorEastAsia" w:hAnsiTheme="minorEastAsia"/>
          <w:szCs w:val="21"/>
        </w:rPr>
        <w:t>按</w:t>
      </w:r>
      <w:r w:rsidR="00513490" w:rsidRPr="00F14D56">
        <w:rPr>
          <w:rFonts w:asciiTheme="minorEastAsia" w:eastAsiaTheme="minorEastAsia" w:hAnsiTheme="minorEastAsia" w:hint="eastAsia"/>
          <w:szCs w:val="21"/>
        </w:rPr>
        <w:t>照</w:t>
      </w:r>
      <w:r w:rsidR="000D17FC">
        <w:rPr>
          <w:rFonts w:asciiTheme="minorEastAsia" w:eastAsiaTheme="minorEastAsia" w:hAnsiTheme="minorEastAsia" w:hint="eastAsia"/>
          <w:szCs w:val="21"/>
        </w:rPr>
        <w:t>由本基金管理人根据《基金合同》的规定，拟定的</w:t>
      </w:r>
      <w:r w:rsidR="00513490" w:rsidRPr="00F14D56">
        <w:rPr>
          <w:rFonts w:asciiTheme="minorEastAsia" w:eastAsiaTheme="minorEastAsia" w:hAnsiTheme="minorEastAsia" w:hint="eastAsia"/>
          <w:szCs w:val="21"/>
        </w:rPr>
        <w:t>《</w:t>
      </w:r>
      <w:r w:rsidR="00D97C6F">
        <w:rPr>
          <w:rFonts w:asciiTheme="minorEastAsia" w:eastAsiaTheme="minorEastAsia" w:hAnsiTheme="minorEastAsia" w:hint="eastAsia"/>
          <w:szCs w:val="21"/>
        </w:rPr>
        <w:t>南方顺康灵活配置混合型证券投资基金</w:t>
      </w:r>
      <w:r w:rsidR="00513490" w:rsidRPr="00F14D56">
        <w:rPr>
          <w:rFonts w:asciiTheme="minorEastAsia" w:eastAsiaTheme="minorEastAsia" w:hAnsiTheme="minorEastAsia"/>
          <w:szCs w:val="21"/>
        </w:rPr>
        <w:t>基金合同》</w:t>
      </w:r>
      <w:r w:rsidR="000D17FC">
        <w:rPr>
          <w:rFonts w:asciiTheme="minorEastAsia" w:eastAsiaTheme="minorEastAsia" w:hAnsiTheme="minorEastAsia" w:hint="eastAsia"/>
          <w:szCs w:val="21"/>
        </w:rPr>
        <w:t>的</w:t>
      </w:r>
      <w:r w:rsidR="00513490" w:rsidRPr="00F14D56">
        <w:rPr>
          <w:rFonts w:asciiTheme="minorEastAsia" w:eastAsiaTheme="minorEastAsia" w:hAnsiTheme="minorEastAsia"/>
          <w:szCs w:val="21"/>
        </w:rPr>
        <w:t>相关</w:t>
      </w:r>
      <w:r w:rsidR="007D36AD">
        <w:rPr>
          <w:rFonts w:asciiTheme="minorEastAsia" w:eastAsiaTheme="minorEastAsia" w:hAnsiTheme="minorEastAsia" w:hint="eastAsia"/>
          <w:szCs w:val="21"/>
        </w:rPr>
        <w:t>条款</w:t>
      </w:r>
      <w:r w:rsidR="000D17FC">
        <w:rPr>
          <w:rFonts w:asciiTheme="minorEastAsia" w:eastAsiaTheme="minorEastAsia" w:hAnsiTheme="minorEastAsia" w:hint="eastAsia"/>
          <w:szCs w:val="21"/>
        </w:rPr>
        <w:t>执行</w:t>
      </w:r>
      <w:r w:rsidR="00513490" w:rsidRPr="00F14D56">
        <w:rPr>
          <w:rFonts w:asciiTheme="minorEastAsia" w:eastAsiaTheme="minorEastAsia" w:hAnsiTheme="minorEastAsia"/>
          <w:szCs w:val="21"/>
        </w:rPr>
        <w:t>。前述修改变更事项已按照相关法律法规及</w:t>
      </w:r>
      <w:r w:rsidR="000D17FC">
        <w:rPr>
          <w:rFonts w:asciiTheme="minorEastAsia" w:eastAsiaTheme="minorEastAsia" w:hAnsiTheme="minorEastAsia" w:hint="eastAsia"/>
          <w:szCs w:val="21"/>
        </w:rPr>
        <w:t>《</w:t>
      </w:r>
      <w:r w:rsidR="00513490" w:rsidRPr="00F14D56">
        <w:rPr>
          <w:rFonts w:asciiTheme="minorEastAsia" w:eastAsiaTheme="minorEastAsia" w:hAnsiTheme="minorEastAsia"/>
          <w:szCs w:val="21"/>
        </w:rPr>
        <w:t>基金合同</w:t>
      </w:r>
      <w:r w:rsidR="000D17FC">
        <w:rPr>
          <w:rFonts w:asciiTheme="minorEastAsia" w:eastAsiaTheme="minorEastAsia" w:hAnsiTheme="minorEastAsia" w:hint="eastAsia"/>
          <w:szCs w:val="21"/>
        </w:rPr>
        <w:t>》</w:t>
      </w:r>
      <w:r w:rsidR="00513490" w:rsidRPr="00F14D56">
        <w:rPr>
          <w:rFonts w:asciiTheme="minorEastAsia" w:eastAsiaTheme="minorEastAsia" w:hAnsiTheme="minorEastAsia"/>
          <w:szCs w:val="21"/>
        </w:rPr>
        <w:t>的约定履行</w:t>
      </w:r>
      <w:r w:rsidR="000D17FC">
        <w:rPr>
          <w:rFonts w:asciiTheme="minorEastAsia" w:eastAsiaTheme="minorEastAsia" w:hAnsiTheme="minorEastAsia" w:hint="eastAsia"/>
          <w:szCs w:val="21"/>
        </w:rPr>
        <w:t>了</w:t>
      </w:r>
      <w:r w:rsidR="00513490" w:rsidRPr="00F14D56">
        <w:rPr>
          <w:rFonts w:asciiTheme="minorEastAsia" w:eastAsiaTheme="minorEastAsia" w:hAnsiTheme="minorEastAsia"/>
          <w:szCs w:val="21"/>
        </w:rPr>
        <w:t>相关</w:t>
      </w:r>
      <w:r w:rsidR="000D17FC">
        <w:rPr>
          <w:rFonts w:asciiTheme="minorEastAsia" w:eastAsiaTheme="minorEastAsia" w:hAnsiTheme="minorEastAsia" w:hint="eastAsia"/>
          <w:szCs w:val="21"/>
        </w:rPr>
        <w:t>基金合同变更的</w:t>
      </w:r>
      <w:r w:rsidR="00513490" w:rsidRPr="00F14D56">
        <w:rPr>
          <w:rFonts w:asciiTheme="minorEastAsia" w:eastAsiaTheme="minorEastAsia" w:hAnsiTheme="minorEastAsia"/>
          <w:szCs w:val="21"/>
        </w:rPr>
        <w:t>手续。</w:t>
      </w:r>
    </w:p>
    <w:p w:rsidR="007626ED" w:rsidRPr="00F14D56" w:rsidRDefault="00910A2C" w:rsidP="00F14D56">
      <w:pPr>
        <w:spacing w:line="360" w:lineRule="auto"/>
        <w:ind w:firstLineChars="200" w:firstLine="420"/>
        <w:jc w:val="left"/>
        <w:rPr>
          <w:rFonts w:asciiTheme="minorEastAsia" w:eastAsiaTheme="minorEastAsia" w:hAnsiTheme="minorEastAsia"/>
          <w:szCs w:val="21"/>
        </w:rPr>
      </w:pPr>
      <w:r w:rsidRPr="00F14D56">
        <w:rPr>
          <w:rFonts w:asciiTheme="minorEastAsia" w:eastAsiaTheme="minorEastAsia" w:hAnsiTheme="minorEastAsia" w:hint="eastAsia"/>
          <w:szCs w:val="21"/>
        </w:rPr>
        <w:lastRenderedPageBreak/>
        <w:t>现将本基金保本期到期</w:t>
      </w:r>
      <w:r w:rsidR="00D30F2D">
        <w:rPr>
          <w:rFonts w:asciiTheme="minorEastAsia" w:eastAsiaTheme="minorEastAsia" w:hAnsiTheme="minorEastAsia" w:hint="eastAsia"/>
          <w:szCs w:val="21"/>
        </w:rPr>
        <w:t>操作</w:t>
      </w:r>
      <w:r w:rsidRPr="00F14D56">
        <w:rPr>
          <w:rFonts w:asciiTheme="minorEastAsia" w:eastAsiaTheme="minorEastAsia" w:hAnsiTheme="minorEastAsia" w:hint="eastAsia"/>
          <w:szCs w:val="21"/>
        </w:rPr>
        <w:t>安排及转型</w:t>
      </w:r>
      <w:r w:rsidR="00F14D56" w:rsidRPr="00F14D56">
        <w:rPr>
          <w:rFonts w:asciiTheme="minorEastAsia" w:eastAsiaTheme="minorEastAsia" w:hAnsiTheme="minorEastAsia" w:hint="eastAsia"/>
          <w:szCs w:val="21"/>
        </w:rPr>
        <w:t>为</w:t>
      </w:r>
      <w:r w:rsidR="00D97C6F">
        <w:rPr>
          <w:rFonts w:asciiTheme="minorEastAsia" w:eastAsiaTheme="minorEastAsia" w:hAnsiTheme="minorEastAsia" w:hint="eastAsia"/>
          <w:szCs w:val="21"/>
        </w:rPr>
        <w:t>南方顺康混合基金</w:t>
      </w:r>
      <w:r w:rsidRPr="00F14D56">
        <w:rPr>
          <w:rFonts w:asciiTheme="minorEastAsia" w:eastAsiaTheme="minorEastAsia" w:hAnsiTheme="minorEastAsia" w:hint="eastAsia"/>
          <w:szCs w:val="21"/>
        </w:rPr>
        <w:t>的相关业务规则说明如下：</w:t>
      </w:r>
    </w:p>
    <w:p w:rsidR="007626ED" w:rsidRPr="00F14D56" w:rsidRDefault="007626ED" w:rsidP="00F14D56">
      <w:pPr>
        <w:spacing w:line="360" w:lineRule="auto"/>
        <w:ind w:firstLineChars="200" w:firstLine="422"/>
        <w:contextualSpacing/>
        <w:outlineLvl w:val="0"/>
        <w:rPr>
          <w:rFonts w:asciiTheme="minorEastAsia" w:eastAsiaTheme="minorEastAsia" w:hAnsiTheme="minorEastAsia"/>
          <w:b/>
          <w:szCs w:val="21"/>
        </w:rPr>
      </w:pPr>
      <w:r w:rsidRPr="00F14D56">
        <w:rPr>
          <w:rFonts w:asciiTheme="minorEastAsia" w:eastAsiaTheme="minorEastAsia" w:hAnsiTheme="minorEastAsia"/>
          <w:b/>
          <w:szCs w:val="21"/>
        </w:rPr>
        <w:t>一、</w:t>
      </w:r>
      <w:r w:rsidR="00D30F2D">
        <w:rPr>
          <w:rFonts w:asciiTheme="minorEastAsia" w:eastAsiaTheme="minorEastAsia" w:hAnsiTheme="minorEastAsia" w:hint="eastAsia"/>
          <w:b/>
          <w:szCs w:val="21"/>
        </w:rPr>
        <w:t>本基金</w:t>
      </w:r>
      <w:r w:rsidR="00F14D56">
        <w:rPr>
          <w:rFonts w:asciiTheme="minorEastAsia" w:eastAsiaTheme="minorEastAsia" w:hAnsiTheme="minorEastAsia" w:hint="eastAsia"/>
          <w:b/>
          <w:szCs w:val="21"/>
        </w:rPr>
        <w:t>第二个</w:t>
      </w:r>
      <w:r w:rsidR="00F14D56" w:rsidRPr="00F14D56">
        <w:rPr>
          <w:rFonts w:asciiTheme="minorEastAsia" w:eastAsiaTheme="minorEastAsia" w:hAnsiTheme="minorEastAsia"/>
          <w:b/>
          <w:szCs w:val="21"/>
        </w:rPr>
        <w:t>保本期</w:t>
      </w:r>
      <w:r w:rsidRPr="00F14D56">
        <w:rPr>
          <w:rFonts w:asciiTheme="minorEastAsia" w:eastAsiaTheme="minorEastAsia" w:hAnsiTheme="minorEastAsia"/>
          <w:b/>
          <w:szCs w:val="21"/>
        </w:rPr>
        <w:t>到期</w:t>
      </w:r>
      <w:r w:rsidR="00D30F2D">
        <w:rPr>
          <w:rFonts w:asciiTheme="minorEastAsia" w:eastAsiaTheme="minorEastAsia" w:hAnsiTheme="minorEastAsia" w:hint="eastAsia"/>
          <w:b/>
          <w:szCs w:val="21"/>
        </w:rPr>
        <w:t>操作安排</w:t>
      </w:r>
    </w:p>
    <w:p w:rsidR="007626ED" w:rsidRPr="00F14D56" w:rsidRDefault="007626ED"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1、</w:t>
      </w:r>
      <w:r w:rsidR="00F14D56" w:rsidRPr="00F14D56">
        <w:rPr>
          <w:rFonts w:asciiTheme="minorEastAsia" w:eastAsiaTheme="minorEastAsia" w:hAnsiTheme="minorEastAsia"/>
          <w:szCs w:val="21"/>
        </w:rPr>
        <w:t>保本期</w:t>
      </w:r>
      <w:r w:rsidRPr="00F14D56">
        <w:rPr>
          <w:rFonts w:asciiTheme="minorEastAsia" w:eastAsiaTheme="minorEastAsia" w:hAnsiTheme="minorEastAsia"/>
          <w:szCs w:val="21"/>
        </w:rPr>
        <w:t>到期</w:t>
      </w:r>
      <w:r w:rsidR="00F14D56">
        <w:rPr>
          <w:rFonts w:asciiTheme="minorEastAsia" w:eastAsiaTheme="minorEastAsia" w:hAnsiTheme="minorEastAsia" w:hint="eastAsia"/>
          <w:szCs w:val="21"/>
        </w:rPr>
        <w:t>操作</w:t>
      </w:r>
      <w:r w:rsidR="00891FB4" w:rsidRPr="00F14D56">
        <w:rPr>
          <w:rFonts w:asciiTheme="minorEastAsia" w:eastAsiaTheme="minorEastAsia" w:hAnsiTheme="minorEastAsia"/>
          <w:szCs w:val="21"/>
        </w:rPr>
        <w:t>期间</w:t>
      </w:r>
      <w:r w:rsidRPr="00F14D56">
        <w:rPr>
          <w:rFonts w:asciiTheme="minorEastAsia" w:eastAsiaTheme="minorEastAsia" w:hAnsiTheme="minorEastAsia"/>
          <w:szCs w:val="21"/>
        </w:rPr>
        <w:t>的时间安排</w:t>
      </w:r>
    </w:p>
    <w:p w:rsidR="007626ED" w:rsidRPr="00F14D56" w:rsidRDefault="007626ED" w:rsidP="00F14D56">
      <w:pPr>
        <w:autoSpaceDE w:val="0"/>
        <w:autoSpaceDN w:val="0"/>
        <w:adjustRightInd w:val="0"/>
        <w:spacing w:line="360" w:lineRule="auto"/>
        <w:ind w:firstLineChars="200" w:firstLine="420"/>
        <w:jc w:val="left"/>
        <w:rPr>
          <w:rFonts w:asciiTheme="minorEastAsia" w:eastAsiaTheme="minorEastAsia" w:hAnsiTheme="minorEastAsia"/>
          <w:szCs w:val="21"/>
        </w:rPr>
      </w:pPr>
      <w:r w:rsidRPr="00F14D56">
        <w:rPr>
          <w:rFonts w:asciiTheme="minorEastAsia" w:eastAsiaTheme="minorEastAsia" w:hAnsiTheme="minorEastAsia"/>
          <w:szCs w:val="21"/>
        </w:rPr>
        <w:t>本基金</w:t>
      </w:r>
      <w:r w:rsidR="00F14D56" w:rsidRPr="00F14D56">
        <w:rPr>
          <w:rFonts w:asciiTheme="minorEastAsia" w:eastAsiaTheme="minorEastAsia" w:hAnsiTheme="minorEastAsia"/>
          <w:szCs w:val="21"/>
        </w:rPr>
        <w:t>保本期</w:t>
      </w:r>
      <w:r w:rsidRPr="00F14D56">
        <w:rPr>
          <w:rFonts w:asciiTheme="minorEastAsia" w:eastAsiaTheme="minorEastAsia" w:hAnsiTheme="minorEastAsia"/>
          <w:szCs w:val="21"/>
        </w:rPr>
        <w:t>到期</w:t>
      </w:r>
      <w:r w:rsidR="00F14D56">
        <w:rPr>
          <w:rFonts w:asciiTheme="minorEastAsia" w:eastAsiaTheme="minorEastAsia" w:hAnsiTheme="minorEastAsia" w:hint="eastAsia"/>
          <w:szCs w:val="21"/>
        </w:rPr>
        <w:t>操作</w:t>
      </w:r>
      <w:r w:rsidR="00891FB4" w:rsidRPr="00F14D56">
        <w:rPr>
          <w:rFonts w:asciiTheme="minorEastAsia" w:eastAsiaTheme="minorEastAsia" w:hAnsiTheme="minorEastAsia"/>
          <w:szCs w:val="21"/>
        </w:rPr>
        <w:t>期间</w:t>
      </w:r>
      <w:r w:rsidR="00B54BB3" w:rsidRPr="00F14D56">
        <w:rPr>
          <w:rFonts w:asciiTheme="minorEastAsia" w:eastAsiaTheme="minorEastAsia" w:hAnsiTheme="minorEastAsia" w:hint="eastAsia"/>
          <w:szCs w:val="21"/>
        </w:rPr>
        <w:t>为</w:t>
      </w:r>
      <w:r w:rsidR="00D97C6F">
        <w:rPr>
          <w:rFonts w:hint="eastAsia"/>
        </w:rPr>
        <w:t>保本周期到期日及之后</w:t>
      </w:r>
      <w:r w:rsidR="00D97C6F">
        <w:rPr>
          <w:rFonts w:hint="eastAsia"/>
        </w:rPr>
        <w:t>4</w:t>
      </w:r>
      <w:r w:rsidR="00D97C6F">
        <w:rPr>
          <w:rFonts w:hint="eastAsia"/>
        </w:rPr>
        <w:t>个工作日（含第</w:t>
      </w:r>
      <w:r w:rsidR="00D97C6F">
        <w:rPr>
          <w:rFonts w:hint="eastAsia"/>
        </w:rPr>
        <w:t>4</w:t>
      </w:r>
      <w:r w:rsidR="00D97C6F">
        <w:rPr>
          <w:rFonts w:hint="eastAsia"/>
        </w:rPr>
        <w:t>个工作日）</w:t>
      </w:r>
      <w:r w:rsidR="00B54BB3" w:rsidRPr="00F14D56">
        <w:rPr>
          <w:rFonts w:asciiTheme="minorEastAsia" w:eastAsiaTheme="minorEastAsia" w:hAnsiTheme="minorEastAsia" w:hint="eastAsia"/>
          <w:szCs w:val="21"/>
        </w:rPr>
        <w:t>，即</w:t>
      </w:r>
      <w:r w:rsidRPr="00F14D56">
        <w:rPr>
          <w:rFonts w:asciiTheme="minorEastAsia" w:eastAsiaTheme="minorEastAsia" w:hAnsiTheme="minorEastAsia"/>
          <w:szCs w:val="21"/>
        </w:rPr>
        <w:t>自</w:t>
      </w:r>
      <w:r w:rsidR="00D97C6F" w:rsidRPr="00F14D56">
        <w:rPr>
          <w:rFonts w:asciiTheme="minorEastAsia" w:eastAsiaTheme="minorEastAsia" w:hAnsiTheme="minorEastAsia"/>
          <w:szCs w:val="21"/>
        </w:rPr>
        <w:t>201</w:t>
      </w:r>
      <w:r w:rsidR="00D97C6F">
        <w:rPr>
          <w:rFonts w:asciiTheme="minorEastAsia" w:eastAsiaTheme="minorEastAsia" w:hAnsiTheme="minorEastAsia" w:hint="eastAsia"/>
          <w:szCs w:val="21"/>
        </w:rPr>
        <w:t>7</w:t>
      </w:r>
      <w:r w:rsidR="00D97C6F" w:rsidRPr="00F14D56">
        <w:rPr>
          <w:rFonts w:asciiTheme="minorEastAsia" w:eastAsiaTheme="minorEastAsia" w:hAnsiTheme="minorEastAsia"/>
          <w:szCs w:val="21"/>
        </w:rPr>
        <w:t>年</w:t>
      </w:r>
      <w:r w:rsidR="00D97C6F">
        <w:rPr>
          <w:rFonts w:asciiTheme="minorEastAsia" w:eastAsiaTheme="minorEastAsia" w:hAnsiTheme="minorEastAsia" w:hint="eastAsia"/>
          <w:szCs w:val="21"/>
        </w:rPr>
        <w:t>11</w:t>
      </w:r>
      <w:r w:rsidR="00D42E1F" w:rsidRPr="00F14D56">
        <w:rPr>
          <w:rFonts w:asciiTheme="minorEastAsia" w:eastAsiaTheme="minorEastAsia" w:hAnsiTheme="minorEastAsia"/>
          <w:szCs w:val="21"/>
        </w:rPr>
        <w:t>月</w:t>
      </w:r>
      <w:r w:rsidR="00D97C6F">
        <w:rPr>
          <w:rFonts w:asciiTheme="minorEastAsia" w:eastAsiaTheme="minorEastAsia" w:hAnsiTheme="minorEastAsia" w:hint="eastAsia"/>
          <w:szCs w:val="21"/>
        </w:rPr>
        <w:t>27</w:t>
      </w:r>
      <w:r w:rsidR="00D42E1F" w:rsidRPr="00F14D56">
        <w:rPr>
          <w:rFonts w:asciiTheme="minorEastAsia" w:eastAsiaTheme="minorEastAsia" w:hAnsiTheme="minorEastAsia"/>
          <w:szCs w:val="21"/>
        </w:rPr>
        <w:t>日</w:t>
      </w:r>
      <w:r w:rsidRPr="00F14D56">
        <w:rPr>
          <w:rFonts w:asciiTheme="minorEastAsia" w:eastAsiaTheme="minorEastAsia" w:hAnsiTheme="minorEastAsia"/>
          <w:szCs w:val="21"/>
        </w:rPr>
        <w:t>（含）起至</w:t>
      </w:r>
      <w:r w:rsidR="00D97C6F" w:rsidRPr="00F14D56">
        <w:rPr>
          <w:rFonts w:asciiTheme="minorEastAsia" w:eastAsiaTheme="minorEastAsia" w:hAnsiTheme="minorEastAsia"/>
          <w:szCs w:val="21"/>
        </w:rPr>
        <w:t>201</w:t>
      </w:r>
      <w:r w:rsidR="00D97C6F">
        <w:rPr>
          <w:rFonts w:asciiTheme="minorEastAsia" w:eastAsiaTheme="minorEastAsia" w:hAnsiTheme="minorEastAsia" w:hint="eastAsia"/>
          <w:szCs w:val="21"/>
        </w:rPr>
        <w:t>7</w:t>
      </w:r>
      <w:r w:rsidR="00D97C6F" w:rsidRPr="00F14D56">
        <w:rPr>
          <w:rFonts w:asciiTheme="minorEastAsia" w:eastAsiaTheme="minorEastAsia" w:hAnsiTheme="minorEastAsia"/>
          <w:szCs w:val="21"/>
        </w:rPr>
        <w:t>年</w:t>
      </w:r>
      <w:r w:rsidR="00D97C6F">
        <w:rPr>
          <w:rFonts w:asciiTheme="minorEastAsia" w:eastAsiaTheme="minorEastAsia" w:hAnsiTheme="minorEastAsia" w:hint="eastAsia"/>
          <w:szCs w:val="21"/>
        </w:rPr>
        <w:t>12</w:t>
      </w:r>
      <w:r w:rsidR="00D42E1F" w:rsidRPr="00F14D56">
        <w:rPr>
          <w:rFonts w:asciiTheme="minorEastAsia" w:eastAsiaTheme="minorEastAsia" w:hAnsiTheme="minorEastAsia"/>
          <w:szCs w:val="21"/>
        </w:rPr>
        <w:t>月</w:t>
      </w:r>
      <w:r w:rsidR="00D97C6F">
        <w:rPr>
          <w:rFonts w:asciiTheme="minorEastAsia" w:eastAsiaTheme="minorEastAsia" w:hAnsiTheme="minorEastAsia" w:hint="eastAsia"/>
          <w:szCs w:val="21"/>
        </w:rPr>
        <w:t>1</w:t>
      </w:r>
      <w:r w:rsidR="00D42E1F" w:rsidRPr="00F14D56">
        <w:rPr>
          <w:rFonts w:asciiTheme="minorEastAsia" w:eastAsiaTheme="minorEastAsia" w:hAnsiTheme="minorEastAsia"/>
          <w:szCs w:val="21"/>
        </w:rPr>
        <w:t>日</w:t>
      </w:r>
      <w:r w:rsidRPr="00F14D56">
        <w:rPr>
          <w:rFonts w:asciiTheme="minorEastAsia" w:eastAsiaTheme="minorEastAsia" w:hAnsiTheme="minorEastAsia"/>
          <w:szCs w:val="21"/>
        </w:rPr>
        <w:t>（含）止。基金份额持有人可在</w:t>
      </w:r>
      <w:r w:rsidR="00F14D56" w:rsidRPr="00F14D56">
        <w:rPr>
          <w:rFonts w:asciiTheme="minorEastAsia" w:eastAsiaTheme="minorEastAsia" w:hAnsiTheme="minorEastAsia"/>
          <w:szCs w:val="21"/>
        </w:rPr>
        <w:t>保本期</w:t>
      </w:r>
      <w:r w:rsidRPr="00F14D56">
        <w:rPr>
          <w:rFonts w:asciiTheme="minorEastAsia" w:eastAsiaTheme="minorEastAsia" w:hAnsiTheme="minorEastAsia"/>
          <w:szCs w:val="21"/>
        </w:rPr>
        <w:t>到期</w:t>
      </w:r>
      <w:r w:rsidR="00F14D56">
        <w:rPr>
          <w:rFonts w:asciiTheme="minorEastAsia" w:eastAsiaTheme="minorEastAsia" w:hAnsiTheme="minorEastAsia" w:hint="eastAsia"/>
          <w:szCs w:val="21"/>
        </w:rPr>
        <w:t>操作</w:t>
      </w:r>
      <w:r w:rsidR="00891FB4" w:rsidRPr="00F14D56">
        <w:rPr>
          <w:rFonts w:asciiTheme="minorEastAsia" w:eastAsiaTheme="minorEastAsia" w:hAnsiTheme="minorEastAsia"/>
          <w:szCs w:val="21"/>
        </w:rPr>
        <w:t>期间</w:t>
      </w:r>
      <w:r w:rsidRPr="00F14D56">
        <w:rPr>
          <w:rFonts w:asciiTheme="minorEastAsia" w:eastAsiaTheme="minorEastAsia" w:hAnsiTheme="minorEastAsia"/>
          <w:szCs w:val="21"/>
        </w:rPr>
        <w:t>的交易时间里，通过基金管理人和各</w:t>
      </w:r>
      <w:r w:rsidR="003810A6" w:rsidRPr="00F14D56">
        <w:rPr>
          <w:rFonts w:asciiTheme="minorEastAsia" w:eastAsiaTheme="minorEastAsia" w:hAnsiTheme="minorEastAsia" w:hint="eastAsia"/>
          <w:szCs w:val="21"/>
        </w:rPr>
        <w:t>销售</w:t>
      </w:r>
      <w:r w:rsidRPr="00F14D56">
        <w:rPr>
          <w:rFonts w:asciiTheme="minorEastAsia" w:eastAsiaTheme="minorEastAsia" w:hAnsiTheme="minorEastAsia"/>
          <w:szCs w:val="21"/>
        </w:rPr>
        <w:t>机构进行到期选择。</w:t>
      </w:r>
      <w:r w:rsidR="002B7347" w:rsidRPr="00F14D56">
        <w:rPr>
          <w:rFonts w:asciiTheme="minorEastAsia" w:eastAsiaTheme="minorEastAsia" w:hAnsiTheme="minorEastAsia" w:hint="eastAsia"/>
          <w:szCs w:val="21"/>
        </w:rPr>
        <w:t>办理相关</w:t>
      </w:r>
      <w:r w:rsidR="002B7347" w:rsidRPr="00F14D56">
        <w:rPr>
          <w:rFonts w:asciiTheme="minorEastAsia" w:eastAsiaTheme="minorEastAsia" w:hAnsiTheme="minorEastAsia"/>
          <w:szCs w:val="21"/>
        </w:rPr>
        <w:t>业务的</w:t>
      </w:r>
      <w:r w:rsidR="00B063FB" w:rsidRPr="00F14D56">
        <w:rPr>
          <w:rFonts w:cs="宋体" w:hint="eastAsia"/>
          <w:kern w:val="0"/>
          <w:szCs w:val="21"/>
        </w:rPr>
        <w:t>销售机构名单详见</w:t>
      </w:r>
      <w:r w:rsidR="00C94C1D" w:rsidRPr="00F14D56">
        <w:rPr>
          <w:rFonts w:cs="宋体" w:hint="eastAsia"/>
          <w:kern w:val="0"/>
          <w:szCs w:val="21"/>
        </w:rPr>
        <w:t>本公告</w:t>
      </w:r>
      <w:r w:rsidR="00B063FB" w:rsidRPr="00F14D56">
        <w:rPr>
          <w:rFonts w:cs="宋体" w:hint="eastAsia"/>
          <w:kern w:val="0"/>
          <w:szCs w:val="21"/>
        </w:rPr>
        <w:t>，具体安排请遵循各销售机构的相关规定。</w:t>
      </w:r>
    </w:p>
    <w:p w:rsidR="007626ED" w:rsidRPr="00F14D56" w:rsidRDefault="007626ED"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2、</w:t>
      </w:r>
      <w:r w:rsidR="00F14D56">
        <w:rPr>
          <w:rFonts w:asciiTheme="minorEastAsia" w:eastAsiaTheme="minorEastAsia" w:hAnsiTheme="minorEastAsia"/>
          <w:szCs w:val="21"/>
        </w:rPr>
        <w:t>保本期到期操作期间</w:t>
      </w:r>
      <w:r w:rsidRPr="00F14D56">
        <w:rPr>
          <w:rFonts w:asciiTheme="minorEastAsia" w:eastAsiaTheme="minorEastAsia" w:hAnsiTheme="minorEastAsia"/>
          <w:szCs w:val="21"/>
        </w:rPr>
        <w:t>基金份额持有人的选择方式</w:t>
      </w:r>
    </w:p>
    <w:p w:rsidR="00921676" w:rsidRPr="00F14D56" w:rsidRDefault="00921676"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在上述</w:t>
      </w:r>
      <w:r w:rsidR="00F14D56">
        <w:rPr>
          <w:rFonts w:asciiTheme="minorEastAsia" w:eastAsiaTheme="minorEastAsia" w:hAnsiTheme="minorEastAsia" w:hint="eastAsia"/>
          <w:szCs w:val="21"/>
        </w:rPr>
        <w:t>保本期到期操作期间</w:t>
      </w:r>
      <w:r w:rsidRPr="00F14D56">
        <w:rPr>
          <w:rFonts w:asciiTheme="minorEastAsia" w:eastAsiaTheme="minorEastAsia" w:hAnsiTheme="minorEastAsia" w:hint="eastAsia"/>
          <w:szCs w:val="21"/>
        </w:rPr>
        <w:t>内，本基金的基金份额持有人有以下三种</w:t>
      </w:r>
      <w:r w:rsidR="000F1869">
        <w:rPr>
          <w:rFonts w:asciiTheme="minorEastAsia" w:eastAsiaTheme="minorEastAsia" w:hAnsiTheme="minorEastAsia" w:hint="eastAsia"/>
          <w:szCs w:val="21"/>
        </w:rPr>
        <w:t>处理</w:t>
      </w:r>
      <w:r w:rsidRPr="00F14D56">
        <w:rPr>
          <w:rFonts w:asciiTheme="minorEastAsia" w:eastAsiaTheme="minorEastAsia" w:hAnsiTheme="minorEastAsia" w:hint="eastAsia"/>
          <w:szCs w:val="21"/>
        </w:rPr>
        <w:t>方式：</w:t>
      </w:r>
    </w:p>
    <w:p w:rsidR="00921676" w:rsidRPr="00F14D56" w:rsidRDefault="00921676"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（1）</w:t>
      </w:r>
      <w:r w:rsidR="000F1869">
        <w:rPr>
          <w:rFonts w:asciiTheme="minorEastAsia" w:eastAsiaTheme="minorEastAsia" w:hAnsiTheme="minorEastAsia" w:hint="eastAsia"/>
          <w:szCs w:val="21"/>
        </w:rPr>
        <w:t>选择</w:t>
      </w:r>
      <w:r w:rsidRPr="00F14D56">
        <w:rPr>
          <w:rFonts w:asciiTheme="minorEastAsia" w:eastAsiaTheme="minorEastAsia" w:hAnsiTheme="minorEastAsia" w:hint="eastAsia"/>
          <w:szCs w:val="21"/>
        </w:rPr>
        <w:t>赎回基金份额；</w:t>
      </w:r>
    </w:p>
    <w:p w:rsidR="00921676" w:rsidRPr="00F14D56" w:rsidRDefault="00921676"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（2）</w:t>
      </w:r>
      <w:r w:rsidR="000F1869">
        <w:rPr>
          <w:rFonts w:asciiTheme="minorEastAsia" w:eastAsiaTheme="minorEastAsia" w:hAnsiTheme="minorEastAsia" w:hint="eastAsia"/>
          <w:szCs w:val="21"/>
        </w:rPr>
        <w:t>选择</w:t>
      </w:r>
      <w:r w:rsidR="009E3B05">
        <w:rPr>
          <w:rFonts w:ascii="宋体" w:hAnsi="宋体" w:hint="eastAsia"/>
          <w:szCs w:val="21"/>
        </w:rPr>
        <w:t>转换为基金管理人管理的其他基金</w:t>
      </w:r>
      <w:r w:rsidR="007B0508" w:rsidRPr="007B0508">
        <w:rPr>
          <w:rFonts w:asciiTheme="minorEastAsia" w:eastAsiaTheme="minorEastAsia" w:hAnsiTheme="minorEastAsia" w:hint="eastAsia"/>
          <w:szCs w:val="21"/>
        </w:rPr>
        <w:t>(本次开通</w:t>
      </w:r>
      <w:r w:rsidR="007B0508">
        <w:rPr>
          <w:rFonts w:asciiTheme="minorEastAsia" w:eastAsiaTheme="minorEastAsia" w:hAnsiTheme="minorEastAsia" w:hint="eastAsia"/>
          <w:szCs w:val="21"/>
        </w:rPr>
        <w:t>基金</w:t>
      </w:r>
      <w:r w:rsidR="007B0508" w:rsidRPr="007B0508">
        <w:rPr>
          <w:rFonts w:asciiTheme="minorEastAsia" w:eastAsiaTheme="minorEastAsia" w:hAnsiTheme="minorEastAsia" w:hint="eastAsia"/>
          <w:szCs w:val="21"/>
        </w:rPr>
        <w:t>转换的基金为：南方现金A、南方收益宝A、</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理财金A、</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日添益A、</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日添益E</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天天宝A</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安泰</w:t>
      </w:r>
      <w:r w:rsidR="007B0508">
        <w:rPr>
          <w:rFonts w:asciiTheme="minorEastAsia" w:eastAsiaTheme="minorEastAsia" w:hAnsiTheme="minorEastAsia" w:hint="eastAsia"/>
          <w:szCs w:val="21"/>
        </w:rPr>
        <w:t>养老</w:t>
      </w:r>
      <w:r w:rsidR="007B0508" w:rsidRPr="007B0508">
        <w:rPr>
          <w:rFonts w:asciiTheme="minorEastAsia" w:eastAsiaTheme="minorEastAsia" w:hAnsiTheme="minorEastAsia" w:hint="eastAsia"/>
          <w:szCs w:val="21"/>
        </w:rPr>
        <w:t>、</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安裕</w:t>
      </w:r>
      <w:r w:rsidR="007B0508">
        <w:rPr>
          <w:rFonts w:asciiTheme="minorEastAsia" w:eastAsiaTheme="minorEastAsia" w:hAnsiTheme="minorEastAsia" w:hint="eastAsia"/>
          <w:szCs w:val="21"/>
        </w:rPr>
        <w:t>养老</w:t>
      </w:r>
      <w:r w:rsidR="007B0508" w:rsidRPr="007B0508">
        <w:rPr>
          <w:rFonts w:asciiTheme="minorEastAsia" w:eastAsiaTheme="minorEastAsia" w:hAnsiTheme="minorEastAsia" w:hint="eastAsia"/>
          <w:szCs w:val="21"/>
        </w:rPr>
        <w:t>、</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安颐</w:t>
      </w:r>
      <w:r w:rsidR="007B0508">
        <w:rPr>
          <w:rFonts w:asciiTheme="minorEastAsia" w:eastAsiaTheme="minorEastAsia" w:hAnsiTheme="minorEastAsia" w:hint="eastAsia"/>
          <w:szCs w:val="21"/>
        </w:rPr>
        <w:t>养老</w:t>
      </w:r>
      <w:r w:rsidR="007B0508" w:rsidRPr="007B0508">
        <w:rPr>
          <w:rFonts w:asciiTheme="minorEastAsia" w:eastAsiaTheme="minorEastAsia" w:hAnsiTheme="minorEastAsia" w:hint="eastAsia"/>
          <w:szCs w:val="21"/>
        </w:rPr>
        <w:t>、</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安康</w:t>
      </w:r>
      <w:r w:rsidR="007B0508">
        <w:rPr>
          <w:rFonts w:asciiTheme="minorEastAsia" w:eastAsiaTheme="minorEastAsia" w:hAnsiTheme="minorEastAsia" w:hint="eastAsia"/>
          <w:szCs w:val="21"/>
        </w:rPr>
        <w:t>混合</w:t>
      </w:r>
      <w:r w:rsidR="007B0508" w:rsidRPr="007B0508">
        <w:rPr>
          <w:rFonts w:asciiTheme="minorEastAsia" w:eastAsiaTheme="minorEastAsia" w:hAnsiTheme="minorEastAsia" w:hint="eastAsia"/>
          <w:szCs w:val="21"/>
        </w:rPr>
        <w:t>和</w:t>
      </w:r>
      <w:r w:rsidR="007B0508">
        <w:rPr>
          <w:rFonts w:asciiTheme="minorEastAsia" w:eastAsiaTheme="minorEastAsia" w:hAnsiTheme="minorEastAsia" w:hint="eastAsia"/>
          <w:szCs w:val="21"/>
        </w:rPr>
        <w:t>南方</w:t>
      </w:r>
      <w:r w:rsidR="007B0508" w:rsidRPr="007B0508">
        <w:rPr>
          <w:rFonts w:asciiTheme="minorEastAsia" w:eastAsiaTheme="minorEastAsia" w:hAnsiTheme="minorEastAsia" w:hint="eastAsia"/>
          <w:szCs w:val="21"/>
        </w:rPr>
        <w:t>安睿</w:t>
      </w:r>
      <w:r w:rsidR="007B0508">
        <w:rPr>
          <w:rFonts w:asciiTheme="minorEastAsia" w:eastAsiaTheme="minorEastAsia" w:hAnsiTheme="minorEastAsia" w:hint="eastAsia"/>
          <w:szCs w:val="21"/>
        </w:rPr>
        <w:t>混合)</w:t>
      </w:r>
      <w:r w:rsidR="00F14D56" w:rsidRPr="007B0508">
        <w:rPr>
          <w:rFonts w:asciiTheme="minorEastAsia" w:eastAsiaTheme="minorEastAsia" w:hAnsiTheme="minorEastAsia" w:hint="eastAsia"/>
          <w:szCs w:val="21"/>
        </w:rPr>
        <w:t>；</w:t>
      </w:r>
    </w:p>
    <w:p w:rsidR="00D23877" w:rsidRDefault="00921676"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（3）</w:t>
      </w:r>
      <w:r w:rsidR="00D23877">
        <w:rPr>
          <w:rFonts w:asciiTheme="minorEastAsia" w:eastAsiaTheme="minorEastAsia" w:hAnsiTheme="minorEastAsia" w:hint="eastAsia"/>
          <w:szCs w:val="21"/>
        </w:rPr>
        <w:t>不</w:t>
      </w:r>
      <w:r w:rsidR="00717DD2">
        <w:rPr>
          <w:rFonts w:asciiTheme="minorEastAsia" w:eastAsiaTheme="minorEastAsia" w:hAnsiTheme="minorEastAsia" w:hint="eastAsia"/>
          <w:szCs w:val="21"/>
        </w:rPr>
        <w:t>选择</w:t>
      </w:r>
      <w:r w:rsidR="00D23877">
        <w:rPr>
          <w:rFonts w:asciiTheme="minorEastAsia" w:eastAsiaTheme="minorEastAsia" w:hAnsiTheme="minorEastAsia" w:hint="eastAsia"/>
          <w:szCs w:val="21"/>
        </w:rPr>
        <w:t>进行</w:t>
      </w:r>
      <w:r w:rsidR="00D23877" w:rsidRPr="00F14D56">
        <w:rPr>
          <w:rFonts w:cs="宋体" w:hint="eastAsia"/>
          <w:kern w:val="0"/>
          <w:szCs w:val="21"/>
        </w:rPr>
        <w:t>上述（</w:t>
      </w:r>
      <w:r w:rsidR="00D23877" w:rsidRPr="00F14D56">
        <w:rPr>
          <w:rFonts w:cs="宋体" w:hint="eastAsia"/>
          <w:kern w:val="0"/>
          <w:szCs w:val="21"/>
        </w:rPr>
        <w:t>1</w:t>
      </w:r>
      <w:r w:rsidR="00D23877" w:rsidRPr="00F14D56">
        <w:rPr>
          <w:rFonts w:cs="宋体" w:hint="eastAsia"/>
          <w:kern w:val="0"/>
          <w:szCs w:val="21"/>
        </w:rPr>
        <w:t>）</w:t>
      </w:r>
      <w:r w:rsidR="00717DD2">
        <w:rPr>
          <w:rFonts w:cs="宋体" w:hint="eastAsia"/>
          <w:kern w:val="0"/>
          <w:szCs w:val="21"/>
        </w:rPr>
        <w:t>或（</w:t>
      </w:r>
      <w:r w:rsidR="00D23877" w:rsidRPr="00F14D56">
        <w:rPr>
          <w:rFonts w:cs="宋体" w:hint="eastAsia"/>
          <w:kern w:val="0"/>
          <w:szCs w:val="21"/>
        </w:rPr>
        <w:t>2</w:t>
      </w:r>
      <w:r w:rsidR="00D23877" w:rsidRPr="00F14D56">
        <w:rPr>
          <w:rFonts w:cs="宋体" w:hint="eastAsia"/>
          <w:kern w:val="0"/>
          <w:szCs w:val="21"/>
        </w:rPr>
        <w:t>）</w:t>
      </w:r>
      <w:r w:rsidR="00D23877">
        <w:rPr>
          <w:rFonts w:cs="宋体" w:hint="eastAsia"/>
          <w:kern w:val="0"/>
          <w:szCs w:val="21"/>
        </w:rPr>
        <w:t>项</w:t>
      </w:r>
      <w:r w:rsidR="00D23877" w:rsidRPr="00F14D56">
        <w:rPr>
          <w:rFonts w:cs="宋体" w:hint="eastAsia"/>
          <w:kern w:val="0"/>
          <w:szCs w:val="21"/>
        </w:rPr>
        <w:t>到期</w:t>
      </w:r>
      <w:r w:rsidR="00D23877">
        <w:rPr>
          <w:rFonts w:cs="宋体" w:hint="eastAsia"/>
          <w:kern w:val="0"/>
          <w:szCs w:val="21"/>
        </w:rPr>
        <w:t>操作。</w:t>
      </w:r>
    </w:p>
    <w:p w:rsidR="00106A06" w:rsidRDefault="00D23877" w:rsidP="00F14D56">
      <w:pPr>
        <w:spacing w:line="360" w:lineRule="auto"/>
        <w:ind w:firstLineChars="200" w:firstLine="420"/>
        <w:contextualSpacing/>
        <w:rPr>
          <w:rFonts w:asciiTheme="minorEastAsia" w:eastAsiaTheme="minorEastAsia" w:hAnsiTheme="minorEastAsia"/>
          <w:szCs w:val="21"/>
        </w:rPr>
      </w:pPr>
      <w:r>
        <w:rPr>
          <w:rFonts w:cs="宋体" w:hint="eastAsia"/>
          <w:kern w:val="0"/>
          <w:szCs w:val="21"/>
        </w:rPr>
        <w:t>对</w:t>
      </w:r>
      <w:r w:rsidR="00941935" w:rsidRPr="00F14D56">
        <w:rPr>
          <w:rFonts w:cs="宋体" w:hint="eastAsia"/>
          <w:kern w:val="0"/>
          <w:szCs w:val="21"/>
        </w:rPr>
        <w:t>基金份额持有人没有作出上述（</w:t>
      </w:r>
      <w:r w:rsidR="00941935" w:rsidRPr="00F14D56">
        <w:rPr>
          <w:rFonts w:cs="宋体" w:hint="eastAsia"/>
          <w:kern w:val="0"/>
          <w:szCs w:val="21"/>
        </w:rPr>
        <w:t>1</w:t>
      </w:r>
      <w:r w:rsidR="00941935" w:rsidRPr="00F14D56">
        <w:rPr>
          <w:rFonts w:cs="宋体" w:hint="eastAsia"/>
          <w:kern w:val="0"/>
          <w:szCs w:val="21"/>
        </w:rPr>
        <w:t>）</w:t>
      </w:r>
      <w:r w:rsidR="00717DD2">
        <w:rPr>
          <w:rFonts w:cs="宋体" w:hint="eastAsia"/>
          <w:kern w:val="0"/>
          <w:szCs w:val="21"/>
        </w:rPr>
        <w:t>或</w:t>
      </w:r>
      <w:r w:rsidR="00941935" w:rsidRPr="00F14D56">
        <w:rPr>
          <w:rFonts w:cs="宋体" w:hint="eastAsia"/>
          <w:kern w:val="0"/>
          <w:szCs w:val="21"/>
        </w:rPr>
        <w:t>（</w:t>
      </w:r>
      <w:r w:rsidR="00941935" w:rsidRPr="00F14D56">
        <w:rPr>
          <w:rFonts w:cs="宋体" w:hint="eastAsia"/>
          <w:kern w:val="0"/>
          <w:szCs w:val="21"/>
        </w:rPr>
        <w:t>2</w:t>
      </w:r>
      <w:r w:rsidR="00941935" w:rsidRPr="00F14D56">
        <w:rPr>
          <w:rFonts w:cs="宋体" w:hint="eastAsia"/>
          <w:kern w:val="0"/>
          <w:szCs w:val="21"/>
        </w:rPr>
        <w:t>）</w:t>
      </w:r>
      <w:r w:rsidR="00717DD2">
        <w:rPr>
          <w:rFonts w:cs="宋体" w:hint="eastAsia"/>
          <w:kern w:val="0"/>
          <w:szCs w:val="21"/>
        </w:rPr>
        <w:t>项</w:t>
      </w:r>
      <w:r w:rsidR="00941935" w:rsidRPr="00F14D56">
        <w:rPr>
          <w:rFonts w:cs="宋体" w:hint="eastAsia"/>
          <w:kern w:val="0"/>
          <w:szCs w:val="21"/>
        </w:rPr>
        <w:t>选择</w:t>
      </w:r>
      <w:r>
        <w:rPr>
          <w:rFonts w:cs="宋体" w:hint="eastAsia"/>
          <w:kern w:val="0"/>
          <w:szCs w:val="21"/>
        </w:rPr>
        <w:t>的基金份额，</w:t>
      </w:r>
      <w:r w:rsidRPr="00F14D56">
        <w:rPr>
          <w:rFonts w:asciiTheme="minorEastAsia" w:eastAsiaTheme="minorEastAsia" w:hAnsiTheme="minorEastAsia" w:hint="eastAsia"/>
          <w:szCs w:val="21"/>
        </w:rPr>
        <w:t>则默认其选择持有转型后的</w:t>
      </w:r>
      <w:r w:rsidR="00D97C6F">
        <w:rPr>
          <w:rFonts w:ascii="宋体" w:hAnsi="宋体" w:hint="eastAsia"/>
          <w:szCs w:val="21"/>
        </w:rPr>
        <w:t>南方顺康</w:t>
      </w:r>
      <w:r w:rsidRPr="006873E2">
        <w:rPr>
          <w:rFonts w:ascii="宋体" w:hAnsi="宋体" w:hint="eastAsia"/>
          <w:szCs w:val="21"/>
        </w:rPr>
        <w:t>混合基金</w:t>
      </w:r>
      <w:r>
        <w:rPr>
          <w:rFonts w:asciiTheme="minorEastAsia" w:eastAsiaTheme="minorEastAsia" w:hAnsiTheme="minorEastAsia" w:hint="eastAsia"/>
          <w:szCs w:val="21"/>
        </w:rPr>
        <w:t>，</w:t>
      </w:r>
      <w:r>
        <w:rPr>
          <w:rFonts w:cs="宋体" w:hint="eastAsia"/>
          <w:kern w:val="0"/>
          <w:szCs w:val="21"/>
        </w:rPr>
        <w:t>本基金登记机构将会将该基金份额持有人所持份额全部变更登记为</w:t>
      </w:r>
      <w:r w:rsidR="0075499F" w:rsidRPr="00F14D56">
        <w:rPr>
          <w:rFonts w:asciiTheme="minorEastAsia" w:eastAsiaTheme="minorEastAsia" w:hAnsiTheme="minorEastAsia" w:hint="eastAsia"/>
          <w:szCs w:val="21"/>
        </w:rPr>
        <w:t>转型</w:t>
      </w:r>
      <w:r w:rsidR="00921676" w:rsidRPr="00F14D56">
        <w:rPr>
          <w:rFonts w:asciiTheme="minorEastAsia" w:eastAsiaTheme="minorEastAsia" w:hAnsiTheme="minorEastAsia" w:hint="eastAsia"/>
          <w:szCs w:val="21"/>
        </w:rPr>
        <w:t>后的</w:t>
      </w:r>
      <w:r w:rsidR="00F14D56" w:rsidRPr="006873E2">
        <w:rPr>
          <w:rFonts w:ascii="宋体" w:hAnsi="宋体" w:hint="eastAsia"/>
          <w:szCs w:val="21"/>
        </w:rPr>
        <w:t>南方</w:t>
      </w:r>
      <w:r w:rsidR="00D97C6F">
        <w:rPr>
          <w:rFonts w:ascii="宋体" w:hAnsi="宋体" w:hint="eastAsia"/>
          <w:szCs w:val="21"/>
        </w:rPr>
        <w:t>顺康</w:t>
      </w:r>
      <w:r w:rsidR="00F14D56" w:rsidRPr="006873E2">
        <w:rPr>
          <w:rFonts w:ascii="宋体" w:hAnsi="宋体" w:hint="eastAsia"/>
          <w:szCs w:val="21"/>
        </w:rPr>
        <w:t>混合基金</w:t>
      </w:r>
      <w:r w:rsidR="00921676" w:rsidRPr="00F14D56">
        <w:rPr>
          <w:rFonts w:asciiTheme="minorEastAsia" w:eastAsiaTheme="minorEastAsia" w:hAnsiTheme="minorEastAsia" w:hint="eastAsia"/>
          <w:szCs w:val="21"/>
        </w:rPr>
        <w:t>的基金份额。</w:t>
      </w:r>
    </w:p>
    <w:p w:rsidR="00FD69DE" w:rsidRPr="00F14D56" w:rsidRDefault="007626ED"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3、</w:t>
      </w:r>
      <w:r w:rsidR="00F14D56">
        <w:rPr>
          <w:rFonts w:asciiTheme="minorEastAsia" w:eastAsiaTheme="minorEastAsia" w:hAnsiTheme="minorEastAsia"/>
          <w:szCs w:val="21"/>
        </w:rPr>
        <w:t>保本期到期操作期间</w:t>
      </w:r>
      <w:r w:rsidR="00191DB1" w:rsidRPr="00F14D56">
        <w:rPr>
          <w:rFonts w:asciiTheme="minorEastAsia" w:eastAsiaTheme="minorEastAsia" w:hAnsiTheme="minorEastAsia" w:hint="eastAsia"/>
          <w:szCs w:val="21"/>
        </w:rPr>
        <w:t>的相关费用安排</w:t>
      </w:r>
    </w:p>
    <w:p w:rsidR="00921676" w:rsidRPr="00F14D56" w:rsidRDefault="00921676" w:rsidP="00AE0BE1">
      <w:pPr>
        <w:spacing w:beforeLines="50"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（1）</w:t>
      </w:r>
      <w:r w:rsidR="00F14D56" w:rsidRPr="006873E2">
        <w:rPr>
          <w:rFonts w:ascii="宋体" w:hAnsi="宋体"/>
          <w:szCs w:val="21"/>
        </w:rPr>
        <w:t>基金份额持有人选择赎回时无需支付赎回费用</w:t>
      </w:r>
      <w:r w:rsidR="00F14D56">
        <w:rPr>
          <w:rFonts w:ascii="宋体" w:hAnsi="宋体" w:hint="eastAsia"/>
          <w:szCs w:val="21"/>
        </w:rPr>
        <w:t>。</w:t>
      </w:r>
    </w:p>
    <w:p w:rsidR="00A20851" w:rsidRPr="00F14D56" w:rsidRDefault="007978ED" w:rsidP="00AE0BE1">
      <w:pPr>
        <w:spacing w:beforeLines="50"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（2）</w:t>
      </w:r>
      <w:r w:rsidR="00F14D56" w:rsidRPr="006873E2">
        <w:rPr>
          <w:rFonts w:ascii="宋体" w:hAnsi="宋体"/>
          <w:szCs w:val="21"/>
        </w:rPr>
        <w:t>选择转换为基金管理人管理的其他基金时无需支付赎回费用和补差费用</w:t>
      </w:r>
      <w:r w:rsidR="00F14D56">
        <w:rPr>
          <w:rFonts w:ascii="宋体" w:hAnsi="宋体" w:hint="eastAsia"/>
          <w:szCs w:val="21"/>
        </w:rPr>
        <w:t>。</w:t>
      </w:r>
    </w:p>
    <w:p w:rsidR="001F7DA5" w:rsidRPr="00F14D56" w:rsidRDefault="007978ED" w:rsidP="00AE0BE1">
      <w:pPr>
        <w:spacing w:beforeLines="50"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（3）</w:t>
      </w:r>
      <w:r w:rsidR="00CD54FB" w:rsidRPr="00F14D56">
        <w:rPr>
          <w:rFonts w:asciiTheme="minorEastAsia" w:eastAsiaTheme="minorEastAsia" w:hAnsiTheme="minorEastAsia"/>
          <w:szCs w:val="21"/>
        </w:rPr>
        <w:t>基金份额持有人选择继续持有转型后的</w:t>
      </w:r>
      <w:r w:rsidR="00F14D56" w:rsidRPr="006873E2">
        <w:rPr>
          <w:rFonts w:ascii="宋体" w:hAnsi="宋体"/>
          <w:szCs w:val="21"/>
        </w:rPr>
        <w:t>南方</w:t>
      </w:r>
      <w:r w:rsidR="00D97C6F">
        <w:rPr>
          <w:rFonts w:ascii="宋体" w:hAnsi="宋体" w:hint="eastAsia"/>
          <w:szCs w:val="21"/>
        </w:rPr>
        <w:t>顺康</w:t>
      </w:r>
      <w:r w:rsidR="00F14D56" w:rsidRPr="006873E2">
        <w:rPr>
          <w:rFonts w:ascii="宋体" w:hAnsi="宋体"/>
          <w:szCs w:val="21"/>
        </w:rPr>
        <w:t>混合基金，无需支付赎回费用和申购/认购费用</w:t>
      </w:r>
      <w:r w:rsidR="00F14D56">
        <w:rPr>
          <w:rFonts w:ascii="宋体" w:hAnsi="宋体" w:hint="eastAsia"/>
          <w:szCs w:val="21"/>
        </w:rPr>
        <w:t>，</w:t>
      </w:r>
      <w:r w:rsidR="00010834" w:rsidRPr="00F14D56">
        <w:rPr>
          <w:rFonts w:asciiTheme="minorEastAsia" w:eastAsiaTheme="minorEastAsia" w:hAnsiTheme="minorEastAsia"/>
          <w:szCs w:val="21"/>
        </w:rPr>
        <w:t>其</w:t>
      </w:r>
      <w:r w:rsidR="00460511">
        <w:rPr>
          <w:rFonts w:asciiTheme="minorEastAsia" w:eastAsiaTheme="minorEastAsia" w:hAnsiTheme="minorEastAsia" w:hint="eastAsia"/>
          <w:szCs w:val="21"/>
        </w:rPr>
        <w:t>因本次转型而</w:t>
      </w:r>
      <w:r w:rsidR="00DA1C80">
        <w:rPr>
          <w:rFonts w:asciiTheme="minorEastAsia" w:eastAsiaTheme="minorEastAsia" w:hAnsiTheme="minorEastAsia" w:hint="eastAsia"/>
          <w:szCs w:val="21"/>
        </w:rPr>
        <w:t>持有</w:t>
      </w:r>
      <w:r w:rsidR="00460511">
        <w:rPr>
          <w:rFonts w:asciiTheme="minorEastAsia" w:eastAsiaTheme="minorEastAsia" w:hAnsiTheme="minorEastAsia" w:hint="eastAsia"/>
          <w:szCs w:val="21"/>
        </w:rPr>
        <w:t>的</w:t>
      </w:r>
      <w:r w:rsidR="00DA1C80" w:rsidRPr="006873E2">
        <w:rPr>
          <w:rFonts w:ascii="宋体" w:hAnsi="宋体"/>
          <w:szCs w:val="21"/>
        </w:rPr>
        <w:t>南方</w:t>
      </w:r>
      <w:r w:rsidR="00D97C6F">
        <w:rPr>
          <w:rFonts w:ascii="宋体" w:hAnsi="宋体" w:hint="eastAsia"/>
          <w:szCs w:val="21"/>
        </w:rPr>
        <w:t>顺康</w:t>
      </w:r>
      <w:r w:rsidR="00DA1C80" w:rsidRPr="006873E2">
        <w:rPr>
          <w:rFonts w:ascii="宋体" w:hAnsi="宋体"/>
          <w:szCs w:val="21"/>
        </w:rPr>
        <w:t>混合基金</w:t>
      </w:r>
      <w:r w:rsidR="00DA1C80">
        <w:rPr>
          <w:rFonts w:ascii="宋体" w:hAnsi="宋体" w:hint="eastAsia"/>
          <w:szCs w:val="21"/>
        </w:rPr>
        <w:t>份额的</w:t>
      </w:r>
      <w:r w:rsidR="00010834" w:rsidRPr="00F14D56">
        <w:rPr>
          <w:rFonts w:asciiTheme="minorEastAsia" w:eastAsiaTheme="minorEastAsia" w:hAnsiTheme="minorEastAsia"/>
          <w:szCs w:val="21"/>
        </w:rPr>
        <w:t>持有期将从</w:t>
      </w:r>
      <w:r w:rsidR="00DA1C80">
        <w:rPr>
          <w:rFonts w:asciiTheme="minorEastAsia" w:eastAsiaTheme="minorEastAsia" w:hAnsiTheme="minorEastAsia" w:hint="eastAsia"/>
          <w:szCs w:val="21"/>
        </w:rPr>
        <w:t>其持有本基金</w:t>
      </w:r>
      <w:r w:rsidR="00010834" w:rsidRPr="00F14D56">
        <w:rPr>
          <w:rFonts w:asciiTheme="minorEastAsia" w:eastAsiaTheme="minorEastAsia" w:hAnsiTheme="minorEastAsia"/>
          <w:szCs w:val="21"/>
        </w:rPr>
        <w:t>之日起连续计算</w:t>
      </w:r>
      <w:r w:rsidR="00010834" w:rsidRPr="00F14D56">
        <w:rPr>
          <w:rFonts w:asciiTheme="minorEastAsia" w:eastAsiaTheme="minorEastAsia" w:hAnsiTheme="minorEastAsia" w:hint="eastAsia"/>
          <w:szCs w:val="21"/>
        </w:rPr>
        <w:t>。</w:t>
      </w:r>
    </w:p>
    <w:p w:rsidR="007626ED" w:rsidRPr="00F14D56" w:rsidRDefault="003D740E"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4</w:t>
      </w:r>
      <w:r w:rsidRPr="00F14D56">
        <w:rPr>
          <w:rFonts w:asciiTheme="minorEastAsia" w:eastAsiaTheme="minorEastAsia" w:hAnsiTheme="minorEastAsia" w:hint="eastAsia"/>
          <w:szCs w:val="21"/>
        </w:rPr>
        <w:t>、</w:t>
      </w:r>
      <w:r w:rsidR="00F14D56">
        <w:rPr>
          <w:rFonts w:asciiTheme="minorEastAsia" w:eastAsiaTheme="minorEastAsia" w:hAnsiTheme="minorEastAsia" w:hint="eastAsia"/>
          <w:szCs w:val="21"/>
        </w:rPr>
        <w:t>保本期到期操作期间</w:t>
      </w:r>
      <w:r w:rsidR="00FB3E7D" w:rsidRPr="00F14D56">
        <w:rPr>
          <w:rFonts w:asciiTheme="minorEastAsia" w:eastAsiaTheme="minorEastAsia" w:hAnsiTheme="minorEastAsia" w:hint="eastAsia"/>
          <w:szCs w:val="21"/>
        </w:rPr>
        <w:t>的</w:t>
      </w:r>
      <w:r w:rsidRPr="00F14D56">
        <w:rPr>
          <w:rFonts w:asciiTheme="minorEastAsia" w:eastAsiaTheme="minorEastAsia" w:hAnsiTheme="minorEastAsia" w:hint="eastAsia"/>
          <w:szCs w:val="21"/>
        </w:rPr>
        <w:t>相关业务操作</w:t>
      </w:r>
    </w:p>
    <w:p w:rsidR="007626ED" w:rsidRPr="00F14D56" w:rsidRDefault="003D740E" w:rsidP="00F14D56">
      <w:pPr>
        <w:spacing w:line="360" w:lineRule="auto"/>
        <w:ind w:firstLineChars="200" w:firstLine="420"/>
        <w:contextualSpacing/>
        <w:outlineLvl w:val="0"/>
        <w:rPr>
          <w:rFonts w:asciiTheme="minorEastAsia" w:eastAsiaTheme="minorEastAsia" w:hAnsiTheme="minorEastAsia"/>
          <w:szCs w:val="21"/>
        </w:rPr>
      </w:pPr>
      <w:r w:rsidRPr="00F14D56">
        <w:rPr>
          <w:rFonts w:asciiTheme="minorEastAsia" w:eastAsiaTheme="minorEastAsia" w:hAnsiTheme="minorEastAsia" w:hint="eastAsia"/>
          <w:szCs w:val="21"/>
        </w:rPr>
        <w:t>（</w:t>
      </w:r>
      <w:r w:rsidRPr="00F14D56">
        <w:rPr>
          <w:rFonts w:asciiTheme="minorEastAsia" w:eastAsiaTheme="minorEastAsia" w:hAnsiTheme="minorEastAsia"/>
          <w:szCs w:val="21"/>
        </w:rPr>
        <w:t>1</w:t>
      </w:r>
      <w:r w:rsidRPr="00F14D56">
        <w:rPr>
          <w:rFonts w:asciiTheme="minorEastAsia" w:eastAsiaTheme="minorEastAsia" w:hAnsiTheme="minorEastAsia" w:hint="eastAsia"/>
          <w:szCs w:val="21"/>
        </w:rPr>
        <w:t>）</w:t>
      </w:r>
      <w:r w:rsidR="00F14D56" w:rsidRPr="006873E2">
        <w:rPr>
          <w:rFonts w:ascii="宋体" w:hAnsi="宋体" w:hint="eastAsia"/>
          <w:szCs w:val="21"/>
        </w:rPr>
        <w:t>在本基金的到期操作期间，本基金接受赎回、转换转出申请，不接受申购和转换转入申请。</w:t>
      </w:r>
    </w:p>
    <w:p w:rsidR="007626ED" w:rsidRPr="00F14D56" w:rsidRDefault="003D740E"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szCs w:val="21"/>
        </w:rPr>
        <w:t>（</w:t>
      </w:r>
      <w:r w:rsidRPr="00F14D56">
        <w:rPr>
          <w:rFonts w:asciiTheme="minorEastAsia" w:eastAsiaTheme="minorEastAsia" w:hAnsiTheme="minorEastAsia"/>
          <w:szCs w:val="21"/>
        </w:rPr>
        <w:t>2</w:t>
      </w:r>
      <w:r w:rsidRPr="00F14D56">
        <w:rPr>
          <w:rFonts w:asciiTheme="minorEastAsia" w:eastAsiaTheme="minorEastAsia" w:hAnsiTheme="minorEastAsia" w:hint="eastAsia"/>
          <w:szCs w:val="21"/>
        </w:rPr>
        <w:t>）</w:t>
      </w:r>
      <w:r w:rsidR="00F14D56" w:rsidRPr="006873E2">
        <w:rPr>
          <w:rFonts w:ascii="宋体" w:hAnsi="宋体"/>
          <w:szCs w:val="21"/>
        </w:rPr>
        <w:t>基金赎回或转换</w:t>
      </w:r>
      <w:r w:rsidR="00A666D7">
        <w:rPr>
          <w:rFonts w:ascii="宋体" w:hAnsi="宋体" w:hint="eastAsia"/>
          <w:szCs w:val="21"/>
        </w:rPr>
        <w:t>转</w:t>
      </w:r>
      <w:r w:rsidR="00F14D56" w:rsidRPr="006873E2">
        <w:rPr>
          <w:rFonts w:ascii="宋体" w:hAnsi="宋体"/>
          <w:szCs w:val="21"/>
        </w:rPr>
        <w:t>出采取“未知价”</w:t>
      </w:r>
      <w:r w:rsidR="00F14D56" w:rsidRPr="006873E2">
        <w:rPr>
          <w:rFonts w:ascii="宋体" w:hAnsi="宋体" w:hint="eastAsia"/>
          <w:szCs w:val="21"/>
        </w:rPr>
        <w:t>原则，即赎回价格或转换</w:t>
      </w:r>
      <w:r w:rsidR="00A666D7">
        <w:rPr>
          <w:rFonts w:ascii="宋体" w:hAnsi="宋体" w:hint="eastAsia"/>
          <w:szCs w:val="21"/>
        </w:rPr>
        <w:t>转</w:t>
      </w:r>
      <w:r w:rsidR="00F14D56" w:rsidRPr="006873E2">
        <w:rPr>
          <w:rFonts w:ascii="宋体" w:hAnsi="宋体" w:hint="eastAsia"/>
          <w:szCs w:val="21"/>
        </w:rPr>
        <w:t>出的价格以申请当日收市后本基金基金份额净值计算。</w:t>
      </w:r>
    </w:p>
    <w:p w:rsidR="007626ED" w:rsidRPr="00F14D56" w:rsidRDefault="007626ED"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w:t>
      </w:r>
      <w:r w:rsidR="00910A2C" w:rsidRPr="00F14D56">
        <w:rPr>
          <w:rFonts w:asciiTheme="minorEastAsia" w:eastAsiaTheme="minorEastAsia" w:hAnsiTheme="minorEastAsia" w:hint="eastAsia"/>
          <w:szCs w:val="21"/>
        </w:rPr>
        <w:t>3</w:t>
      </w:r>
      <w:r w:rsidRPr="00F14D56">
        <w:rPr>
          <w:rFonts w:asciiTheme="minorEastAsia" w:eastAsiaTheme="minorEastAsia" w:hAnsiTheme="minorEastAsia"/>
          <w:szCs w:val="21"/>
        </w:rPr>
        <w:t>）</w:t>
      </w:r>
      <w:r w:rsidR="00F14D56" w:rsidRPr="00F14D56">
        <w:rPr>
          <w:rFonts w:asciiTheme="minorEastAsia" w:eastAsiaTheme="minorEastAsia" w:hAnsiTheme="minorEastAsia"/>
          <w:szCs w:val="21"/>
        </w:rPr>
        <w:t>保本期</w:t>
      </w:r>
      <w:r w:rsidRPr="00F14D56">
        <w:rPr>
          <w:rFonts w:asciiTheme="minorEastAsia" w:eastAsiaTheme="minorEastAsia" w:hAnsiTheme="minorEastAsia"/>
          <w:szCs w:val="21"/>
        </w:rPr>
        <w:t>到期</w:t>
      </w:r>
      <w:r w:rsidR="00F14D56">
        <w:rPr>
          <w:rFonts w:asciiTheme="minorEastAsia" w:eastAsiaTheme="minorEastAsia" w:hAnsiTheme="minorEastAsia" w:hint="eastAsia"/>
          <w:szCs w:val="21"/>
        </w:rPr>
        <w:t>操作</w:t>
      </w:r>
      <w:r w:rsidR="00891FB4" w:rsidRPr="00F14D56">
        <w:rPr>
          <w:rFonts w:asciiTheme="minorEastAsia" w:eastAsiaTheme="minorEastAsia" w:hAnsiTheme="minorEastAsia"/>
          <w:szCs w:val="21"/>
        </w:rPr>
        <w:t>期间</w:t>
      </w:r>
      <w:r w:rsidRPr="00F14D56">
        <w:rPr>
          <w:rFonts w:asciiTheme="minorEastAsia" w:eastAsiaTheme="minorEastAsia" w:hAnsiTheme="minorEastAsia"/>
          <w:szCs w:val="21"/>
        </w:rPr>
        <w:t>内，本基金使用</w:t>
      </w:r>
      <w:r w:rsidR="00D97C6F" w:rsidRPr="00F14D56">
        <w:rPr>
          <w:rFonts w:asciiTheme="minorEastAsia" w:eastAsiaTheme="minorEastAsia" w:hAnsiTheme="minorEastAsia"/>
          <w:szCs w:val="21"/>
        </w:rPr>
        <w:t>“</w:t>
      </w:r>
      <w:r w:rsidR="00D97C6F">
        <w:rPr>
          <w:rFonts w:asciiTheme="minorEastAsia" w:eastAsiaTheme="minorEastAsia" w:hAnsiTheme="minorEastAsia" w:hint="eastAsia"/>
          <w:szCs w:val="21"/>
        </w:rPr>
        <w:t>南方顺康</w:t>
      </w:r>
      <w:r w:rsidR="00D97C6F" w:rsidRPr="00F14D56">
        <w:rPr>
          <w:rFonts w:asciiTheme="minorEastAsia" w:eastAsiaTheme="minorEastAsia" w:hAnsiTheme="minorEastAsia"/>
          <w:szCs w:val="21"/>
        </w:rPr>
        <w:t>”</w:t>
      </w:r>
      <w:r w:rsidRPr="00F14D56">
        <w:rPr>
          <w:rFonts w:asciiTheme="minorEastAsia" w:eastAsiaTheme="minorEastAsia" w:hAnsiTheme="minorEastAsia"/>
          <w:szCs w:val="21"/>
        </w:rPr>
        <w:t>的简称，每日公布基金份额净值</w:t>
      </w:r>
      <w:r w:rsidR="00A13171" w:rsidRPr="00F14D56">
        <w:rPr>
          <w:rFonts w:asciiTheme="minorEastAsia" w:eastAsiaTheme="minorEastAsia" w:hAnsiTheme="minorEastAsia" w:hint="eastAsia"/>
          <w:szCs w:val="21"/>
        </w:rPr>
        <w:t>。</w:t>
      </w:r>
    </w:p>
    <w:p w:rsidR="006E0F84" w:rsidRDefault="006E0F84"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hint="eastAsia"/>
          <w:color w:val="000000"/>
          <w:szCs w:val="21"/>
        </w:rPr>
        <w:lastRenderedPageBreak/>
        <w:t>（</w:t>
      </w:r>
      <w:r w:rsidR="00E95185" w:rsidRPr="00F14D56">
        <w:rPr>
          <w:rFonts w:asciiTheme="minorEastAsia" w:eastAsiaTheme="minorEastAsia" w:hAnsiTheme="minorEastAsia" w:hint="eastAsia"/>
          <w:color w:val="000000"/>
          <w:szCs w:val="21"/>
        </w:rPr>
        <w:t>4</w:t>
      </w:r>
      <w:r w:rsidRPr="00F14D56">
        <w:rPr>
          <w:rFonts w:asciiTheme="minorEastAsia" w:eastAsiaTheme="minorEastAsia" w:hAnsiTheme="minorEastAsia" w:hint="eastAsia"/>
          <w:color w:val="000000"/>
          <w:szCs w:val="21"/>
        </w:rPr>
        <w:t>）基金份额持有人选择</w:t>
      </w:r>
      <w:r w:rsidRPr="00F14D56">
        <w:rPr>
          <w:rFonts w:asciiTheme="minorEastAsia" w:eastAsiaTheme="minorEastAsia" w:hAnsiTheme="minorEastAsia" w:hint="eastAsia"/>
          <w:szCs w:val="21"/>
        </w:rPr>
        <w:t>将</w:t>
      </w:r>
      <w:r w:rsidR="009A70E6" w:rsidRPr="00F14D56">
        <w:rPr>
          <w:rFonts w:asciiTheme="minorEastAsia" w:eastAsiaTheme="minorEastAsia" w:hAnsiTheme="minorEastAsia" w:hint="eastAsia"/>
          <w:szCs w:val="21"/>
        </w:rPr>
        <w:t>所</w:t>
      </w:r>
      <w:r w:rsidR="00235384" w:rsidRPr="00F14D56">
        <w:rPr>
          <w:rFonts w:asciiTheme="minorEastAsia" w:eastAsiaTheme="minorEastAsia" w:hAnsiTheme="minorEastAsia" w:hint="eastAsia"/>
          <w:szCs w:val="21"/>
        </w:rPr>
        <w:t>持有本基金</w:t>
      </w:r>
      <w:r w:rsidR="001367CB">
        <w:rPr>
          <w:rFonts w:asciiTheme="minorEastAsia" w:eastAsiaTheme="minorEastAsia" w:hAnsiTheme="minorEastAsia" w:hint="eastAsia"/>
          <w:szCs w:val="21"/>
        </w:rPr>
        <w:t>份额</w:t>
      </w:r>
      <w:r w:rsidRPr="00F14D56">
        <w:rPr>
          <w:rFonts w:asciiTheme="minorEastAsia" w:eastAsiaTheme="minorEastAsia" w:hAnsiTheme="minorEastAsia" w:hint="eastAsia"/>
          <w:szCs w:val="21"/>
        </w:rPr>
        <w:t>转换为基金管理人管理的其他基金</w:t>
      </w:r>
      <w:r w:rsidR="001367CB">
        <w:rPr>
          <w:rFonts w:asciiTheme="minorEastAsia" w:eastAsiaTheme="minorEastAsia" w:hAnsiTheme="minorEastAsia" w:hint="eastAsia"/>
          <w:szCs w:val="21"/>
        </w:rPr>
        <w:t>份额</w:t>
      </w:r>
      <w:r w:rsidRPr="00F14D56">
        <w:rPr>
          <w:rFonts w:asciiTheme="minorEastAsia" w:eastAsiaTheme="minorEastAsia" w:hAnsiTheme="minorEastAsia" w:hint="eastAsia"/>
          <w:szCs w:val="21"/>
        </w:rPr>
        <w:t>的，转</w:t>
      </w:r>
      <w:r w:rsidR="00E93F06" w:rsidRPr="00F14D56">
        <w:rPr>
          <w:rFonts w:asciiTheme="minorEastAsia" w:eastAsiaTheme="minorEastAsia" w:hAnsiTheme="minorEastAsia" w:hint="eastAsia"/>
          <w:szCs w:val="21"/>
        </w:rPr>
        <w:t>换</w:t>
      </w:r>
      <w:r w:rsidR="002637B0">
        <w:rPr>
          <w:rFonts w:asciiTheme="minorEastAsia" w:eastAsiaTheme="minorEastAsia" w:hAnsiTheme="minorEastAsia" w:hint="eastAsia"/>
          <w:szCs w:val="21"/>
        </w:rPr>
        <w:t>转</w:t>
      </w:r>
      <w:r w:rsidRPr="00F14D56">
        <w:rPr>
          <w:rFonts w:asciiTheme="minorEastAsia" w:eastAsiaTheme="minorEastAsia" w:hAnsiTheme="minorEastAsia" w:hint="eastAsia"/>
          <w:szCs w:val="21"/>
        </w:rPr>
        <w:t>入基金份额持有期自基金转换申请确认日起重新计算。</w:t>
      </w:r>
    </w:p>
    <w:p w:rsidR="00F14D56" w:rsidRPr="00D97C6F" w:rsidRDefault="00F14D56" w:rsidP="00F14D56">
      <w:pPr>
        <w:spacing w:line="360" w:lineRule="auto"/>
        <w:ind w:firstLineChars="200" w:firstLine="420"/>
        <w:contextualSpacing/>
        <w:rPr>
          <w:rFonts w:asciiTheme="minorEastAsia" w:eastAsiaTheme="minorEastAsia" w:hAnsiTheme="minorEastAsia"/>
          <w:color w:val="000000"/>
          <w:szCs w:val="21"/>
        </w:rPr>
      </w:pPr>
      <w:r>
        <w:rPr>
          <w:rFonts w:ascii="宋体" w:hAnsi="宋体" w:hint="eastAsia"/>
          <w:szCs w:val="21"/>
        </w:rPr>
        <w:t>（5）</w:t>
      </w:r>
      <w:r w:rsidR="00D97C6F" w:rsidRPr="00D97C6F">
        <w:rPr>
          <w:rFonts w:asciiTheme="minorEastAsia" w:eastAsiaTheme="minorEastAsia" w:hAnsiTheme="minorEastAsia" w:hint="eastAsia"/>
          <w:color w:val="000000"/>
          <w:szCs w:val="21"/>
        </w:rPr>
        <w:t>本基金的到期操作期间，除暂时无法变现的基金财产外，基金管理人应使基金财产至少50%保持为现金形式。</w:t>
      </w:r>
    </w:p>
    <w:p w:rsidR="007E36A0" w:rsidRPr="00F14D56" w:rsidRDefault="007E36A0" w:rsidP="00BE60E1">
      <w:pPr>
        <w:spacing w:line="360" w:lineRule="auto"/>
        <w:contextualSpacing/>
        <w:rPr>
          <w:rFonts w:asciiTheme="minorEastAsia" w:eastAsiaTheme="minorEastAsia" w:hAnsiTheme="minorEastAsia"/>
          <w:b/>
          <w:szCs w:val="21"/>
        </w:rPr>
      </w:pPr>
    </w:p>
    <w:p w:rsidR="00860EC9" w:rsidRPr="00F14D56" w:rsidRDefault="007E6091" w:rsidP="00F14D56">
      <w:pPr>
        <w:spacing w:line="360" w:lineRule="auto"/>
        <w:ind w:firstLineChars="200" w:firstLine="422"/>
        <w:contextualSpacing/>
        <w:outlineLvl w:val="0"/>
        <w:rPr>
          <w:rFonts w:asciiTheme="minorEastAsia" w:eastAsiaTheme="minorEastAsia" w:hAnsiTheme="minorEastAsia"/>
          <w:b/>
          <w:szCs w:val="21"/>
        </w:rPr>
      </w:pPr>
      <w:r w:rsidRPr="00F14D56">
        <w:rPr>
          <w:rFonts w:asciiTheme="minorEastAsia" w:eastAsiaTheme="minorEastAsia" w:hAnsiTheme="minorEastAsia" w:hint="eastAsia"/>
          <w:b/>
          <w:szCs w:val="21"/>
        </w:rPr>
        <w:t>二</w:t>
      </w:r>
      <w:r w:rsidR="00860EC9" w:rsidRPr="00F14D56">
        <w:rPr>
          <w:rFonts w:asciiTheme="minorEastAsia" w:eastAsiaTheme="minorEastAsia" w:hAnsiTheme="minorEastAsia" w:hint="eastAsia"/>
          <w:b/>
          <w:szCs w:val="21"/>
        </w:rPr>
        <w:t>、</w:t>
      </w:r>
      <w:r w:rsidR="00F14D56">
        <w:rPr>
          <w:rFonts w:asciiTheme="minorEastAsia" w:eastAsiaTheme="minorEastAsia" w:hAnsiTheme="minorEastAsia" w:hint="eastAsia"/>
          <w:b/>
          <w:szCs w:val="21"/>
        </w:rPr>
        <w:t>本基金</w:t>
      </w:r>
      <w:r w:rsidR="00D97C6F">
        <w:rPr>
          <w:rFonts w:asciiTheme="minorEastAsia" w:eastAsiaTheme="minorEastAsia" w:hAnsiTheme="minorEastAsia" w:hint="eastAsia"/>
          <w:b/>
          <w:szCs w:val="21"/>
        </w:rPr>
        <w:t>第一</w:t>
      </w:r>
      <w:r w:rsidR="00F14D56">
        <w:rPr>
          <w:rFonts w:asciiTheme="minorEastAsia" w:eastAsiaTheme="minorEastAsia" w:hAnsiTheme="minorEastAsia" w:hint="eastAsia"/>
          <w:b/>
          <w:szCs w:val="21"/>
        </w:rPr>
        <w:t>个保本期到期的保本条款</w:t>
      </w:r>
    </w:p>
    <w:p w:rsidR="00860EC9" w:rsidRPr="00F14D56" w:rsidRDefault="00860EC9" w:rsidP="00F14D56">
      <w:pPr>
        <w:spacing w:line="360" w:lineRule="auto"/>
        <w:ind w:firstLineChars="200" w:firstLine="420"/>
        <w:rPr>
          <w:rFonts w:asciiTheme="minorEastAsia" w:eastAsiaTheme="minorEastAsia" w:hAnsiTheme="minorEastAsia"/>
          <w:szCs w:val="21"/>
        </w:rPr>
      </w:pPr>
      <w:r w:rsidRPr="00F14D56">
        <w:rPr>
          <w:rFonts w:asciiTheme="minorEastAsia" w:eastAsiaTheme="minorEastAsia" w:hAnsiTheme="minorEastAsia" w:hint="eastAsia"/>
          <w:szCs w:val="21"/>
        </w:rPr>
        <w:t>1、</w:t>
      </w:r>
      <w:r w:rsidR="00F14D56" w:rsidRPr="0079245C">
        <w:rPr>
          <w:rFonts w:ascii="宋体" w:hAnsi="宋体" w:hint="eastAsia"/>
          <w:szCs w:val="21"/>
        </w:rPr>
        <w:t>对于持有到期的</w:t>
      </w:r>
      <w:r w:rsidR="00EE4C29">
        <w:rPr>
          <w:rFonts w:ascii="宋体" w:hAnsi="宋体" w:hint="eastAsia"/>
          <w:szCs w:val="21"/>
        </w:rPr>
        <w:t>本基金的基金</w:t>
      </w:r>
      <w:r w:rsidR="00F14D56" w:rsidRPr="0079245C">
        <w:rPr>
          <w:rFonts w:ascii="宋体" w:hAnsi="宋体" w:hint="eastAsia"/>
          <w:szCs w:val="21"/>
        </w:rPr>
        <w:t>份额，基金份额持有人</w:t>
      </w:r>
      <w:r w:rsidR="00F14D56">
        <w:rPr>
          <w:rFonts w:ascii="宋体" w:hAnsi="宋体" w:hint="eastAsia"/>
          <w:szCs w:val="21"/>
        </w:rPr>
        <w:t>于保本期到期后无论选择赎回、转换</w:t>
      </w:r>
      <w:r w:rsidR="00F14D56" w:rsidRPr="0079245C">
        <w:rPr>
          <w:rFonts w:ascii="宋体" w:hAnsi="宋体" w:hint="eastAsia"/>
          <w:szCs w:val="21"/>
        </w:rPr>
        <w:t>还是</w:t>
      </w:r>
      <w:r w:rsidR="00F14D56">
        <w:rPr>
          <w:rFonts w:ascii="宋体" w:hAnsi="宋体" w:hint="eastAsia"/>
          <w:szCs w:val="21"/>
        </w:rPr>
        <w:t>继续持有</w:t>
      </w:r>
      <w:r w:rsidR="00F14D56" w:rsidRPr="0079245C">
        <w:rPr>
          <w:rFonts w:ascii="宋体" w:hAnsi="宋体" w:hint="eastAsia"/>
          <w:szCs w:val="21"/>
        </w:rPr>
        <w:t>转型</w:t>
      </w:r>
      <w:r w:rsidR="00F14D56">
        <w:rPr>
          <w:rFonts w:ascii="宋体" w:hAnsi="宋体" w:hint="eastAsia"/>
          <w:szCs w:val="21"/>
        </w:rPr>
        <w:t>后的</w:t>
      </w:r>
      <w:r w:rsidR="00F14D56" w:rsidRPr="0079245C">
        <w:rPr>
          <w:rFonts w:ascii="宋体" w:hAnsi="宋体" w:hint="eastAsia"/>
          <w:szCs w:val="21"/>
        </w:rPr>
        <w:t>“</w:t>
      </w:r>
      <w:r w:rsidR="00D97C6F">
        <w:rPr>
          <w:rFonts w:ascii="宋体" w:hAnsi="宋体" w:hint="eastAsia"/>
          <w:szCs w:val="21"/>
        </w:rPr>
        <w:t>南方顺康灵活配置混合型证券投资基金</w:t>
      </w:r>
      <w:r w:rsidR="00F14D56" w:rsidRPr="0079245C">
        <w:rPr>
          <w:rFonts w:ascii="宋体" w:hAnsi="宋体" w:hint="eastAsia"/>
          <w:szCs w:val="21"/>
        </w:rPr>
        <w:t>”，都同样适用保本条款。</w:t>
      </w:r>
    </w:p>
    <w:p w:rsidR="00F14D56" w:rsidRPr="00E331F9" w:rsidRDefault="00302E2B" w:rsidP="00F14D56">
      <w:pPr>
        <w:spacing w:line="360" w:lineRule="auto"/>
        <w:ind w:firstLineChars="200" w:firstLine="420"/>
        <w:rPr>
          <w:rFonts w:ascii="宋体" w:hAnsi="宋体"/>
          <w:szCs w:val="21"/>
        </w:rPr>
      </w:pPr>
      <w:r w:rsidRPr="00F14D56">
        <w:rPr>
          <w:rFonts w:asciiTheme="minorEastAsia" w:eastAsiaTheme="minorEastAsia" w:hAnsiTheme="minorEastAsia" w:hint="eastAsia"/>
          <w:szCs w:val="21"/>
        </w:rPr>
        <w:t>2、</w:t>
      </w:r>
      <w:r w:rsidR="00F14D56" w:rsidRPr="00E331F9">
        <w:rPr>
          <w:rFonts w:ascii="宋体" w:hAnsi="宋体" w:hint="eastAsia"/>
          <w:szCs w:val="21"/>
        </w:rPr>
        <w:t>本基金为基金份额持有人持有到期的基金份额提供</w:t>
      </w:r>
      <w:r w:rsidR="00F14D56">
        <w:rPr>
          <w:rFonts w:ascii="宋体" w:hAnsi="宋体" w:hint="eastAsia"/>
          <w:szCs w:val="21"/>
        </w:rPr>
        <w:t>的保本金额</w:t>
      </w:r>
      <w:r w:rsidR="00F14D56" w:rsidRPr="00E331F9">
        <w:rPr>
          <w:rFonts w:ascii="宋体" w:hAnsi="宋体" w:hint="eastAsia"/>
          <w:szCs w:val="21"/>
        </w:rPr>
        <w:t>：</w:t>
      </w:r>
    </w:p>
    <w:p w:rsidR="00302E2B" w:rsidRPr="00F14D56" w:rsidRDefault="001020FA" w:rsidP="00F14D56">
      <w:pPr>
        <w:spacing w:line="360" w:lineRule="auto"/>
        <w:ind w:firstLineChars="200" w:firstLine="420"/>
        <w:rPr>
          <w:rFonts w:asciiTheme="minorEastAsia" w:eastAsiaTheme="minorEastAsia" w:hAnsiTheme="minorEastAsia"/>
          <w:szCs w:val="21"/>
        </w:rPr>
      </w:pPr>
      <w:r>
        <w:rPr>
          <w:rFonts w:hint="eastAsia"/>
        </w:rPr>
        <w:t>第一个保本周期的保本金额，为基金份额持有人认购并持有到期的基金份额的投资金额，即基金份额持有人认购并持有到期的基金份额的净认购金额、认购费用及募集期间的利息收入之和。</w:t>
      </w:r>
    </w:p>
    <w:p w:rsidR="00302E2B" w:rsidRPr="00F14D56" w:rsidRDefault="00302E2B" w:rsidP="00F14D56">
      <w:pPr>
        <w:spacing w:line="360" w:lineRule="auto"/>
        <w:ind w:firstLineChars="200" w:firstLine="420"/>
        <w:rPr>
          <w:rFonts w:asciiTheme="minorEastAsia" w:eastAsiaTheme="minorEastAsia" w:hAnsiTheme="minorEastAsia"/>
          <w:szCs w:val="21"/>
        </w:rPr>
      </w:pPr>
      <w:r w:rsidRPr="00F14D56">
        <w:rPr>
          <w:rFonts w:asciiTheme="minorEastAsia" w:eastAsiaTheme="minorEastAsia" w:hAnsiTheme="minorEastAsia" w:hint="eastAsia"/>
          <w:szCs w:val="21"/>
        </w:rPr>
        <w:t>3、保本</w:t>
      </w:r>
      <w:r w:rsidR="008B1E7E" w:rsidRPr="00F14D56">
        <w:rPr>
          <w:rFonts w:hAnsi="宋体"/>
          <w:szCs w:val="21"/>
        </w:rPr>
        <w:t>赔付</w:t>
      </w:r>
      <w:r w:rsidRPr="00F14D56">
        <w:rPr>
          <w:rFonts w:asciiTheme="minorEastAsia" w:eastAsiaTheme="minorEastAsia" w:hAnsiTheme="minorEastAsia" w:hint="eastAsia"/>
          <w:szCs w:val="21"/>
        </w:rPr>
        <w:t>差额的具体赔付方式：</w:t>
      </w:r>
    </w:p>
    <w:p w:rsidR="00F14D56" w:rsidRDefault="001020FA" w:rsidP="00F14D56">
      <w:pPr>
        <w:spacing w:line="360" w:lineRule="auto"/>
        <w:ind w:firstLineChars="200" w:firstLine="420"/>
        <w:rPr>
          <w:rFonts w:ascii="宋体" w:hAnsi="宋体"/>
          <w:szCs w:val="21"/>
        </w:rPr>
      </w:pPr>
      <w:r>
        <w:rPr>
          <w:rFonts w:hint="eastAsia"/>
        </w:rPr>
        <w:t>本基金第一个保本周期到期日，如按基金份额持有人认购并持有到期的基金份额与到期日基金份额净值的乘积加上其认购并持有到期的基金份额累计分红款项之和计算的总金额低于其保本金额，差额部分即为保本赔付差额，则基金管理人应补足该差额，并在保本周期到期日后二十个工作日内（含第二十个工作日，下同）将该差额支付给基金份额持有人，保证人对此提供不可撤销的连带责任保证。</w:t>
      </w:r>
    </w:p>
    <w:p w:rsidR="00D548E2" w:rsidRPr="00F14D56" w:rsidRDefault="00F14D56" w:rsidP="00F14D56">
      <w:pPr>
        <w:spacing w:line="360" w:lineRule="auto"/>
        <w:ind w:firstLineChars="200" w:firstLine="420"/>
        <w:rPr>
          <w:rFonts w:asciiTheme="minorEastAsia" w:eastAsiaTheme="minorEastAsia" w:hAnsiTheme="minorEastAsia"/>
          <w:szCs w:val="21"/>
        </w:rPr>
      </w:pPr>
      <w:r>
        <w:rPr>
          <w:rFonts w:ascii="宋体" w:hAnsi="宋体" w:hint="eastAsia"/>
          <w:szCs w:val="21"/>
        </w:rPr>
        <w:t>4、</w:t>
      </w:r>
      <w:r w:rsidR="00BD4899" w:rsidRPr="00F14D56">
        <w:rPr>
          <w:rFonts w:asciiTheme="minorEastAsia" w:eastAsiaTheme="minorEastAsia" w:hAnsiTheme="minorEastAsia"/>
          <w:szCs w:val="21"/>
        </w:rPr>
        <w:t>本基金</w:t>
      </w:r>
      <w:r w:rsidR="001020FA" w:rsidRPr="00F14D56">
        <w:rPr>
          <w:rFonts w:asciiTheme="minorEastAsia" w:eastAsiaTheme="minorEastAsia" w:hAnsiTheme="minorEastAsia"/>
          <w:szCs w:val="21"/>
        </w:rPr>
        <w:t>第</w:t>
      </w:r>
      <w:r w:rsidR="001020FA">
        <w:rPr>
          <w:rFonts w:asciiTheme="minorEastAsia" w:eastAsiaTheme="minorEastAsia" w:hAnsiTheme="minorEastAsia" w:hint="eastAsia"/>
          <w:szCs w:val="21"/>
        </w:rPr>
        <w:t>一</w:t>
      </w:r>
      <w:r w:rsidR="00BD4899" w:rsidRPr="00F14D56">
        <w:rPr>
          <w:rFonts w:asciiTheme="minorEastAsia" w:eastAsiaTheme="minorEastAsia" w:hAnsiTheme="minorEastAsia"/>
          <w:szCs w:val="21"/>
        </w:rPr>
        <w:t>个</w:t>
      </w:r>
      <w:r w:rsidRPr="00F14D56">
        <w:rPr>
          <w:rFonts w:asciiTheme="minorEastAsia" w:eastAsiaTheme="minorEastAsia" w:hAnsiTheme="minorEastAsia"/>
          <w:szCs w:val="21"/>
        </w:rPr>
        <w:t>保本期</w:t>
      </w:r>
      <w:r w:rsidR="00BD4899" w:rsidRPr="00F14D56">
        <w:rPr>
          <w:rFonts w:asciiTheme="minorEastAsia" w:eastAsiaTheme="minorEastAsia" w:hAnsiTheme="minorEastAsia"/>
          <w:szCs w:val="21"/>
        </w:rPr>
        <w:t>由</w:t>
      </w:r>
      <w:r w:rsidR="001020FA">
        <w:rPr>
          <w:rFonts w:hint="eastAsia"/>
        </w:rPr>
        <w:t>深圳市高新投集团有限公司</w:t>
      </w:r>
      <w:r w:rsidR="00BD4899" w:rsidRPr="00F14D56">
        <w:rPr>
          <w:rFonts w:asciiTheme="minorEastAsia" w:eastAsiaTheme="minorEastAsia" w:hAnsiTheme="minorEastAsia"/>
          <w:szCs w:val="21"/>
        </w:rPr>
        <w:t>作为担保人，为基金管理人的保本义务提供不可撤销的连带责任保证。</w:t>
      </w:r>
    </w:p>
    <w:p w:rsidR="0005055A" w:rsidRPr="00F14D56" w:rsidRDefault="00F14D56" w:rsidP="00F14D56">
      <w:pPr>
        <w:spacing w:line="360" w:lineRule="auto"/>
        <w:ind w:firstLineChars="200" w:firstLine="420"/>
        <w:rPr>
          <w:rFonts w:ascii="宋体" w:hAnsi="宋体"/>
          <w:szCs w:val="21"/>
        </w:rPr>
      </w:pPr>
      <w:r>
        <w:rPr>
          <w:rFonts w:asciiTheme="minorEastAsia" w:eastAsiaTheme="minorEastAsia" w:hAnsiTheme="minorEastAsia" w:hint="eastAsia"/>
          <w:szCs w:val="21"/>
        </w:rPr>
        <w:t>5、</w:t>
      </w:r>
      <w:r w:rsidRPr="00F14D56">
        <w:rPr>
          <w:rFonts w:ascii="宋体" w:hAnsi="宋体"/>
          <w:szCs w:val="21"/>
        </w:rPr>
        <w:t>保本期到期操作期间，选择到期操作的基金份额持有人将自行承担保本到期日（不含当日）至实际操作日的基金份额净值波动风险。</w:t>
      </w:r>
    </w:p>
    <w:p w:rsidR="007E6091" w:rsidRPr="00F14D56" w:rsidRDefault="007E6091" w:rsidP="00F14D56">
      <w:pPr>
        <w:spacing w:line="360" w:lineRule="auto"/>
        <w:ind w:firstLineChars="200" w:firstLine="420"/>
        <w:contextualSpacing/>
        <w:outlineLvl w:val="0"/>
        <w:rPr>
          <w:rFonts w:asciiTheme="minorEastAsia" w:eastAsiaTheme="minorEastAsia" w:hAnsiTheme="minorEastAsia"/>
          <w:szCs w:val="21"/>
        </w:rPr>
      </w:pPr>
    </w:p>
    <w:p w:rsidR="007E6091" w:rsidRPr="00F14D56" w:rsidRDefault="007E6091" w:rsidP="00F14D56">
      <w:pPr>
        <w:spacing w:line="360" w:lineRule="auto"/>
        <w:ind w:firstLineChars="200" w:firstLine="422"/>
        <w:contextualSpacing/>
        <w:outlineLvl w:val="0"/>
        <w:rPr>
          <w:rFonts w:asciiTheme="minorEastAsia" w:eastAsiaTheme="minorEastAsia" w:hAnsiTheme="minorEastAsia"/>
          <w:b/>
          <w:szCs w:val="21"/>
        </w:rPr>
      </w:pPr>
      <w:r w:rsidRPr="00F14D56">
        <w:rPr>
          <w:rFonts w:asciiTheme="minorEastAsia" w:eastAsiaTheme="minorEastAsia" w:hAnsiTheme="minorEastAsia" w:hint="eastAsia"/>
          <w:b/>
          <w:szCs w:val="21"/>
        </w:rPr>
        <w:t>三</w:t>
      </w:r>
      <w:r w:rsidRPr="00F14D56">
        <w:rPr>
          <w:rFonts w:asciiTheme="minorEastAsia" w:eastAsiaTheme="minorEastAsia" w:hAnsiTheme="minorEastAsia"/>
          <w:b/>
          <w:szCs w:val="21"/>
        </w:rPr>
        <w:t>、</w:t>
      </w:r>
      <w:r w:rsidR="00F14D56">
        <w:rPr>
          <w:rFonts w:asciiTheme="minorEastAsia" w:eastAsiaTheme="minorEastAsia" w:hAnsiTheme="minorEastAsia" w:hint="eastAsia"/>
          <w:b/>
          <w:szCs w:val="21"/>
        </w:rPr>
        <w:t>转型为</w:t>
      </w:r>
      <w:r w:rsidR="00D97C6F">
        <w:rPr>
          <w:rFonts w:asciiTheme="minorEastAsia" w:eastAsiaTheme="minorEastAsia" w:hAnsiTheme="minorEastAsia" w:hint="eastAsia"/>
          <w:b/>
          <w:szCs w:val="21"/>
        </w:rPr>
        <w:t>南方顺康灵活配置混合型证券投资基金</w:t>
      </w:r>
      <w:r w:rsidRPr="00F14D56">
        <w:rPr>
          <w:rFonts w:asciiTheme="minorEastAsia" w:eastAsiaTheme="minorEastAsia" w:hAnsiTheme="minorEastAsia"/>
          <w:b/>
          <w:szCs w:val="21"/>
        </w:rPr>
        <w:t>的</w:t>
      </w:r>
      <w:r w:rsidR="00F14D56">
        <w:rPr>
          <w:rFonts w:asciiTheme="minorEastAsia" w:eastAsiaTheme="minorEastAsia" w:hAnsiTheme="minorEastAsia" w:hint="eastAsia"/>
          <w:b/>
          <w:szCs w:val="21"/>
        </w:rPr>
        <w:t>相关安排</w:t>
      </w:r>
    </w:p>
    <w:p w:rsidR="00CF4DDB" w:rsidRPr="00F14D56" w:rsidRDefault="007E6091" w:rsidP="00F14D56">
      <w:pPr>
        <w:spacing w:line="360" w:lineRule="auto"/>
        <w:ind w:firstLineChars="200" w:firstLine="420"/>
        <w:contextualSpacing/>
        <w:rPr>
          <w:rFonts w:asciiTheme="minorEastAsia" w:eastAsiaTheme="minorEastAsia" w:hAnsiTheme="minorEastAsia"/>
          <w:color w:val="000000"/>
          <w:szCs w:val="21"/>
        </w:rPr>
      </w:pPr>
      <w:r w:rsidRPr="00F14D56">
        <w:rPr>
          <w:rFonts w:asciiTheme="minorEastAsia" w:eastAsiaTheme="minorEastAsia" w:hAnsiTheme="minorEastAsia" w:hint="eastAsia"/>
          <w:color w:val="000000"/>
          <w:szCs w:val="21"/>
        </w:rPr>
        <w:t>1、</w:t>
      </w:r>
      <w:r w:rsidR="003D740E" w:rsidRPr="00F14D56">
        <w:rPr>
          <w:rFonts w:asciiTheme="minorEastAsia" w:eastAsiaTheme="minorEastAsia" w:hAnsiTheme="minorEastAsia" w:hint="eastAsia"/>
          <w:color w:val="000000"/>
          <w:szCs w:val="21"/>
        </w:rPr>
        <w:t>在本基金</w:t>
      </w:r>
      <w:r w:rsidR="00F14D56">
        <w:rPr>
          <w:rFonts w:asciiTheme="minorEastAsia" w:eastAsiaTheme="minorEastAsia" w:hAnsiTheme="minorEastAsia" w:hint="eastAsia"/>
          <w:color w:val="000000"/>
          <w:szCs w:val="21"/>
        </w:rPr>
        <w:t>保本期到期操作期间</w:t>
      </w:r>
      <w:r w:rsidR="003D740E" w:rsidRPr="00F14D56">
        <w:rPr>
          <w:rFonts w:asciiTheme="minorEastAsia" w:eastAsiaTheme="minorEastAsia" w:hAnsiTheme="minorEastAsia" w:hint="eastAsia"/>
          <w:color w:val="000000"/>
          <w:szCs w:val="21"/>
        </w:rPr>
        <w:t>截止日的次日，即</w:t>
      </w:r>
      <w:r w:rsidR="001020FA" w:rsidRPr="00F14D56">
        <w:rPr>
          <w:rFonts w:asciiTheme="minorEastAsia" w:eastAsiaTheme="minorEastAsia" w:hAnsiTheme="minorEastAsia"/>
          <w:color w:val="000000"/>
          <w:szCs w:val="21"/>
        </w:rPr>
        <w:t>201</w:t>
      </w:r>
      <w:r w:rsidR="001020FA">
        <w:rPr>
          <w:rFonts w:asciiTheme="minorEastAsia" w:eastAsiaTheme="minorEastAsia" w:hAnsiTheme="minorEastAsia" w:hint="eastAsia"/>
          <w:color w:val="000000"/>
          <w:szCs w:val="21"/>
        </w:rPr>
        <w:t>7</w:t>
      </w:r>
      <w:r w:rsidR="001020FA" w:rsidRPr="00F14D56">
        <w:rPr>
          <w:rFonts w:asciiTheme="minorEastAsia" w:eastAsiaTheme="minorEastAsia" w:hAnsiTheme="minorEastAsia" w:hint="eastAsia"/>
          <w:color w:val="000000"/>
          <w:szCs w:val="21"/>
        </w:rPr>
        <w:t>年</w:t>
      </w:r>
      <w:r w:rsidR="001020FA">
        <w:rPr>
          <w:rFonts w:asciiTheme="minorEastAsia" w:eastAsiaTheme="minorEastAsia" w:hAnsiTheme="minorEastAsia" w:hint="eastAsia"/>
          <w:color w:val="000000"/>
          <w:szCs w:val="21"/>
        </w:rPr>
        <w:t>12</w:t>
      </w:r>
      <w:r w:rsidR="00015DA1" w:rsidRPr="00F14D56">
        <w:rPr>
          <w:rFonts w:asciiTheme="minorEastAsia" w:eastAsiaTheme="minorEastAsia" w:hAnsiTheme="minorEastAsia" w:hint="eastAsia"/>
          <w:color w:val="000000"/>
          <w:szCs w:val="21"/>
        </w:rPr>
        <w:t>月</w:t>
      </w:r>
      <w:r w:rsidR="001020FA">
        <w:rPr>
          <w:rFonts w:asciiTheme="minorEastAsia" w:eastAsiaTheme="minorEastAsia" w:hAnsiTheme="minorEastAsia" w:hint="eastAsia"/>
          <w:color w:val="000000"/>
          <w:szCs w:val="21"/>
        </w:rPr>
        <w:t>2</w:t>
      </w:r>
      <w:r w:rsidR="00015DA1" w:rsidRPr="00F14D56">
        <w:rPr>
          <w:rFonts w:asciiTheme="minorEastAsia" w:eastAsiaTheme="minorEastAsia" w:hAnsiTheme="minorEastAsia" w:hint="eastAsia"/>
          <w:color w:val="000000"/>
          <w:szCs w:val="21"/>
        </w:rPr>
        <w:t>日</w:t>
      </w:r>
      <w:r w:rsidR="003D740E" w:rsidRPr="00F14D56">
        <w:rPr>
          <w:rFonts w:asciiTheme="minorEastAsia" w:eastAsiaTheme="minorEastAsia" w:hAnsiTheme="minorEastAsia" w:hint="eastAsia"/>
          <w:color w:val="000000"/>
          <w:szCs w:val="21"/>
        </w:rPr>
        <w:t>起</w:t>
      </w:r>
      <w:r w:rsidR="003D740E" w:rsidRPr="00F14D56">
        <w:rPr>
          <w:rFonts w:asciiTheme="minorEastAsia" w:eastAsiaTheme="minorEastAsia" w:hAnsiTheme="minorEastAsia"/>
          <w:color w:val="000000"/>
          <w:szCs w:val="21"/>
        </w:rPr>
        <w:t>“</w:t>
      </w:r>
      <w:r w:rsidR="00D97C6F">
        <w:rPr>
          <w:rFonts w:asciiTheme="minorEastAsia" w:eastAsiaTheme="minorEastAsia" w:hAnsiTheme="minorEastAsia" w:hint="eastAsia"/>
          <w:color w:val="000000"/>
          <w:szCs w:val="21"/>
        </w:rPr>
        <w:t>南方顺康保本混合型证券投资基金</w:t>
      </w:r>
      <w:r w:rsidRPr="00F14D56">
        <w:rPr>
          <w:rFonts w:asciiTheme="minorEastAsia" w:eastAsiaTheme="minorEastAsia" w:hAnsiTheme="minorEastAsia"/>
          <w:color w:val="000000"/>
          <w:szCs w:val="21"/>
        </w:rPr>
        <w:t>”</w:t>
      </w:r>
      <w:r w:rsidR="00EE4C29">
        <w:rPr>
          <w:rFonts w:asciiTheme="minorEastAsia" w:eastAsiaTheme="minorEastAsia" w:hAnsiTheme="minorEastAsia" w:hint="eastAsia"/>
          <w:color w:val="000000"/>
          <w:szCs w:val="21"/>
        </w:rPr>
        <w:t>将更名</w:t>
      </w:r>
      <w:r w:rsidRPr="00F14D56">
        <w:rPr>
          <w:rFonts w:asciiTheme="minorEastAsia" w:eastAsiaTheme="minorEastAsia" w:hAnsiTheme="minorEastAsia"/>
          <w:color w:val="000000"/>
          <w:szCs w:val="21"/>
        </w:rPr>
        <w:t>为“</w:t>
      </w:r>
      <w:r w:rsidR="00D97C6F">
        <w:rPr>
          <w:rFonts w:asciiTheme="minorEastAsia" w:eastAsiaTheme="minorEastAsia" w:hAnsiTheme="minorEastAsia" w:hint="eastAsia"/>
          <w:color w:val="000000"/>
          <w:szCs w:val="21"/>
        </w:rPr>
        <w:t>南方顺康灵活配置混合型证券投资基金</w:t>
      </w:r>
      <w:r w:rsidRPr="00F14D56">
        <w:rPr>
          <w:rFonts w:asciiTheme="minorEastAsia" w:eastAsiaTheme="minorEastAsia" w:hAnsiTheme="minorEastAsia"/>
          <w:color w:val="000000"/>
          <w:szCs w:val="21"/>
        </w:rPr>
        <w:t>”</w:t>
      </w:r>
      <w:r w:rsidR="00EE4C29">
        <w:rPr>
          <w:rFonts w:asciiTheme="minorEastAsia" w:eastAsiaTheme="minorEastAsia" w:hAnsiTheme="minorEastAsia" w:hint="eastAsia"/>
          <w:color w:val="000000"/>
          <w:szCs w:val="21"/>
        </w:rPr>
        <w:t>，</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F14D56" w:rsidRPr="00F14D56">
        <w:rPr>
          <w:rFonts w:asciiTheme="minorEastAsia" w:eastAsiaTheme="minorEastAsia" w:hAnsiTheme="minorEastAsia" w:hint="eastAsia"/>
          <w:color w:val="000000"/>
          <w:szCs w:val="21"/>
        </w:rPr>
        <w:t>混合基金</w:t>
      </w:r>
      <w:r w:rsidR="00B47086" w:rsidRPr="00F14D56">
        <w:rPr>
          <w:rFonts w:asciiTheme="minorEastAsia" w:eastAsiaTheme="minorEastAsia" w:hAnsiTheme="minorEastAsia" w:hint="eastAsia"/>
          <w:color w:val="000000"/>
          <w:szCs w:val="21"/>
        </w:rPr>
        <w:t>的</w:t>
      </w:r>
      <w:r w:rsidRPr="00F14D56">
        <w:rPr>
          <w:rFonts w:asciiTheme="minorEastAsia" w:eastAsiaTheme="minorEastAsia" w:hAnsiTheme="minorEastAsia" w:hint="eastAsia"/>
          <w:color w:val="000000"/>
          <w:szCs w:val="21"/>
        </w:rPr>
        <w:t>基金合同及托管协议</w:t>
      </w:r>
      <w:r w:rsidR="00EE4C29">
        <w:rPr>
          <w:rFonts w:asciiTheme="minorEastAsia" w:eastAsiaTheme="minorEastAsia" w:hAnsiTheme="minorEastAsia" w:hint="eastAsia"/>
          <w:color w:val="000000"/>
          <w:szCs w:val="21"/>
        </w:rPr>
        <w:t>亦</w:t>
      </w:r>
      <w:r w:rsidR="00554686" w:rsidRPr="00F14D56">
        <w:rPr>
          <w:rFonts w:asciiTheme="minorEastAsia" w:eastAsiaTheme="minorEastAsia" w:hAnsiTheme="minorEastAsia" w:hint="eastAsia"/>
          <w:color w:val="000000"/>
          <w:szCs w:val="21"/>
        </w:rPr>
        <w:t>于该</w:t>
      </w:r>
      <w:r w:rsidRPr="00F14D56">
        <w:rPr>
          <w:rFonts w:asciiTheme="minorEastAsia" w:eastAsiaTheme="minorEastAsia" w:hAnsiTheme="minorEastAsia" w:hint="eastAsia"/>
          <w:color w:val="000000"/>
          <w:szCs w:val="21"/>
        </w:rPr>
        <w:t>日</w:t>
      </w:r>
      <w:r w:rsidR="00EE4C29">
        <w:rPr>
          <w:rFonts w:asciiTheme="minorEastAsia" w:eastAsiaTheme="minorEastAsia" w:hAnsiTheme="minorEastAsia" w:hint="eastAsia"/>
          <w:color w:val="000000"/>
          <w:szCs w:val="21"/>
        </w:rPr>
        <w:t>同时</w:t>
      </w:r>
      <w:r w:rsidRPr="00F14D56">
        <w:rPr>
          <w:rFonts w:asciiTheme="minorEastAsia" w:eastAsiaTheme="minorEastAsia" w:hAnsiTheme="minorEastAsia" w:hint="eastAsia"/>
          <w:color w:val="000000"/>
          <w:szCs w:val="21"/>
        </w:rPr>
        <w:t>生效。</w:t>
      </w:r>
    </w:p>
    <w:p w:rsidR="00EC30E4" w:rsidRPr="00F14D56" w:rsidRDefault="00830B5C" w:rsidP="00F14D56">
      <w:pPr>
        <w:spacing w:line="360" w:lineRule="auto"/>
        <w:ind w:firstLineChars="200" w:firstLine="420"/>
        <w:contextualSpacing/>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w:t>
      </w:r>
      <w:r w:rsidR="007E6091" w:rsidRPr="00F14D56">
        <w:rPr>
          <w:rFonts w:asciiTheme="minorEastAsia" w:eastAsiaTheme="minorEastAsia" w:hAnsiTheme="minorEastAsia" w:hint="eastAsia"/>
          <w:color w:val="000000"/>
          <w:szCs w:val="21"/>
        </w:rPr>
        <w:t>、</w:t>
      </w:r>
      <w:r w:rsidR="00EE4C29">
        <w:rPr>
          <w:rFonts w:asciiTheme="minorEastAsia" w:eastAsiaTheme="minorEastAsia" w:hAnsiTheme="minorEastAsia" w:hint="eastAsia"/>
          <w:color w:val="000000"/>
          <w:szCs w:val="21"/>
        </w:rPr>
        <w:t>本基金本次到期操作期间，</w:t>
      </w:r>
      <w:r w:rsidR="007E6091" w:rsidRPr="00F14D56">
        <w:rPr>
          <w:rFonts w:asciiTheme="minorEastAsia" w:eastAsiaTheme="minorEastAsia" w:hAnsiTheme="minorEastAsia" w:hint="eastAsia"/>
          <w:color w:val="000000"/>
          <w:szCs w:val="21"/>
        </w:rPr>
        <w:t>基金份额持有人</w:t>
      </w:r>
      <w:r w:rsidR="00EE4C29">
        <w:rPr>
          <w:rFonts w:asciiTheme="minorEastAsia" w:eastAsiaTheme="minorEastAsia" w:hAnsiTheme="minorEastAsia" w:hint="eastAsia"/>
          <w:color w:val="000000"/>
          <w:szCs w:val="21"/>
        </w:rPr>
        <w:t>因</w:t>
      </w:r>
      <w:r w:rsidR="007E6091" w:rsidRPr="00F14D56">
        <w:rPr>
          <w:rFonts w:asciiTheme="minorEastAsia" w:eastAsiaTheme="minorEastAsia" w:hAnsiTheme="minorEastAsia" w:hint="eastAsia"/>
          <w:color w:val="000000"/>
          <w:szCs w:val="21"/>
        </w:rPr>
        <w:t>选择继续持有变更后的</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F14D56" w:rsidRPr="00F14D56">
        <w:rPr>
          <w:rFonts w:asciiTheme="minorEastAsia" w:eastAsiaTheme="minorEastAsia" w:hAnsiTheme="minorEastAsia" w:hint="eastAsia"/>
          <w:color w:val="000000"/>
          <w:szCs w:val="21"/>
        </w:rPr>
        <w:t>混合基金</w:t>
      </w:r>
      <w:r w:rsidR="007E6091" w:rsidRPr="00F14D56">
        <w:rPr>
          <w:rFonts w:asciiTheme="minorEastAsia" w:eastAsiaTheme="minorEastAsia" w:hAnsiTheme="minorEastAsia" w:hint="eastAsia"/>
          <w:szCs w:val="21"/>
        </w:rPr>
        <w:t>的基金份额的，</w:t>
      </w:r>
      <w:r w:rsidR="00EE4C29">
        <w:rPr>
          <w:rFonts w:asciiTheme="minorEastAsia" w:eastAsiaTheme="minorEastAsia" w:hAnsiTheme="minorEastAsia" w:hint="eastAsia"/>
          <w:szCs w:val="21"/>
        </w:rPr>
        <w:t>因本次到期操作而持有的</w:t>
      </w:r>
      <w:r w:rsidR="007E6091" w:rsidRPr="00F14D56">
        <w:rPr>
          <w:rFonts w:asciiTheme="minorEastAsia" w:eastAsiaTheme="minorEastAsia" w:hAnsiTheme="minorEastAsia"/>
          <w:szCs w:val="21"/>
        </w:rPr>
        <w:t>基金份额</w:t>
      </w:r>
      <w:r w:rsidR="007E6091" w:rsidRPr="00F14D56">
        <w:rPr>
          <w:rFonts w:asciiTheme="minorEastAsia" w:eastAsiaTheme="minorEastAsia" w:hAnsiTheme="minorEastAsia" w:hint="eastAsia"/>
          <w:szCs w:val="21"/>
        </w:rPr>
        <w:t>的</w:t>
      </w:r>
      <w:r w:rsidR="007E6091" w:rsidRPr="00F14D56">
        <w:rPr>
          <w:rFonts w:asciiTheme="minorEastAsia" w:eastAsiaTheme="minorEastAsia" w:hAnsiTheme="minorEastAsia"/>
          <w:szCs w:val="21"/>
        </w:rPr>
        <w:t>持有期将</w:t>
      </w:r>
      <w:r w:rsidR="007E6091" w:rsidRPr="00F14D56">
        <w:rPr>
          <w:rFonts w:asciiTheme="minorEastAsia" w:eastAsiaTheme="minorEastAsia" w:hAnsiTheme="minorEastAsia" w:hint="eastAsia"/>
          <w:szCs w:val="21"/>
        </w:rPr>
        <w:t>自基金份额持有人</w:t>
      </w:r>
      <w:r w:rsidR="000024DD">
        <w:rPr>
          <w:rFonts w:asciiTheme="minorEastAsia" w:eastAsiaTheme="minorEastAsia" w:hAnsiTheme="minorEastAsia" w:hint="eastAsia"/>
          <w:szCs w:val="21"/>
        </w:rPr>
        <w:t>当初</w:t>
      </w:r>
      <w:r w:rsidR="007E6091" w:rsidRPr="00F14D56">
        <w:rPr>
          <w:rFonts w:asciiTheme="minorEastAsia" w:eastAsiaTheme="minorEastAsia" w:hAnsiTheme="minorEastAsia"/>
          <w:szCs w:val="21"/>
        </w:rPr>
        <w:t>认</w:t>
      </w:r>
      <w:r w:rsidR="007E6091" w:rsidRPr="00F14D56">
        <w:rPr>
          <w:rFonts w:asciiTheme="minorEastAsia" w:eastAsiaTheme="minorEastAsia" w:hAnsiTheme="minorEastAsia"/>
          <w:szCs w:val="21"/>
        </w:rPr>
        <w:lastRenderedPageBreak/>
        <w:t>购</w:t>
      </w:r>
      <w:r w:rsidR="003309A0" w:rsidRPr="00F14D56">
        <w:rPr>
          <w:rFonts w:asciiTheme="minorEastAsia" w:eastAsiaTheme="minorEastAsia" w:hAnsiTheme="minorEastAsia" w:hint="eastAsia"/>
          <w:szCs w:val="21"/>
        </w:rPr>
        <w:t>、</w:t>
      </w:r>
      <w:r w:rsidR="00F14D56">
        <w:rPr>
          <w:rFonts w:asciiTheme="minorEastAsia" w:eastAsiaTheme="minorEastAsia" w:hAnsiTheme="minorEastAsia" w:hint="eastAsia"/>
          <w:szCs w:val="21"/>
        </w:rPr>
        <w:t>过渡期</w:t>
      </w:r>
      <w:r w:rsidR="003309A0" w:rsidRPr="00F14D56">
        <w:rPr>
          <w:rFonts w:asciiTheme="minorEastAsia" w:eastAsiaTheme="minorEastAsia" w:hAnsiTheme="minorEastAsia"/>
          <w:szCs w:val="21"/>
        </w:rPr>
        <w:t>申购</w:t>
      </w:r>
      <w:r w:rsidR="000024DD">
        <w:rPr>
          <w:rFonts w:asciiTheme="minorEastAsia" w:eastAsiaTheme="minorEastAsia" w:hAnsiTheme="minorEastAsia" w:hint="eastAsia"/>
          <w:szCs w:val="21"/>
        </w:rPr>
        <w:t>本基金</w:t>
      </w:r>
      <w:r w:rsidR="007E6091" w:rsidRPr="00F14D56">
        <w:rPr>
          <w:rFonts w:asciiTheme="minorEastAsia" w:eastAsiaTheme="minorEastAsia" w:hAnsiTheme="minorEastAsia" w:hint="eastAsia"/>
          <w:szCs w:val="21"/>
        </w:rPr>
        <w:t>的基金份额注册登记日</w:t>
      </w:r>
      <w:r w:rsidR="007E6091" w:rsidRPr="00F14D56">
        <w:rPr>
          <w:rFonts w:asciiTheme="minorEastAsia" w:eastAsiaTheme="minorEastAsia" w:hAnsiTheme="minorEastAsia"/>
          <w:szCs w:val="21"/>
        </w:rPr>
        <w:t>起连续计算</w:t>
      </w:r>
      <w:r w:rsidR="007E6091" w:rsidRPr="00F14D56">
        <w:rPr>
          <w:rFonts w:asciiTheme="minorEastAsia" w:eastAsiaTheme="minorEastAsia" w:hAnsiTheme="minorEastAsia" w:hint="eastAsia"/>
          <w:szCs w:val="21"/>
        </w:rPr>
        <w:t>。但基金份额持有人后续</w:t>
      </w:r>
      <w:r w:rsidR="000024DD">
        <w:rPr>
          <w:rFonts w:asciiTheme="minorEastAsia" w:eastAsiaTheme="minorEastAsia" w:hAnsiTheme="minorEastAsia" w:hint="eastAsia"/>
          <w:szCs w:val="21"/>
        </w:rPr>
        <w:t>又将</w:t>
      </w:r>
      <w:r w:rsidR="007E6091" w:rsidRPr="00F14D56">
        <w:rPr>
          <w:rFonts w:asciiTheme="minorEastAsia" w:eastAsiaTheme="minorEastAsia" w:hAnsiTheme="minorEastAsia" w:hint="eastAsia"/>
          <w:szCs w:val="21"/>
        </w:rPr>
        <w:t>其所持有的</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965557">
        <w:rPr>
          <w:rFonts w:asciiTheme="minorEastAsia" w:eastAsiaTheme="minorEastAsia" w:hAnsiTheme="minorEastAsia" w:hint="eastAsia"/>
          <w:color w:val="000000"/>
          <w:szCs w:val="21"/>
        </w:rPr>
        <w:t>混合</w:t>
      </w:r>
      <w:r w:rsidR="000024DD">
        <w:rPr>
          <w:rFonts w:asciiTheme="minorEastAsia" w:eastAsiaTheme="minorEastAsia" w:hAnsiTheme="minorEastAsia" w:hint="eastAsia"/>
          <w:color w:val="000000"/>
          <w:szCs w:val="21"/>
        </w:rPr>
        <w:t>基金转换为</w:t>
      </w:r>
      <w:r w:rsidR="007E6091" w:rsidRPr="00F14D56">
        <w:rPr>
          <w:rFonts w:asciiTheme="minorEastAsia" w:eastAsiaTheme="minorEastAsia" w:hAnsiTheme="minorEastAsia" w:hint="eastAsia"/>
          <w:szCs w:val="21"/>
        </w:rPr>
        <w:t>本公司旗下其他基金的，</w:t>
      </w:r>
      <w:r w:rsidR="000024DD">
        <w:rPr>
          <w:rFonts w:asciiTheme="minorEastAsia" w:eastAsiaTheme="minorEastAsia" w:hAnsiTheme="minorEastAsia" w:hint="eastAsia"/>
          <w:szCs w:val="21"/>
        </w:rPr>
        <w:t>相关</w:t>
      </w:r>
      <w:r w:rsidR="007E6091" w:rsidRPr="00F14D56">
        <w:rPr>
          <w:rFonts w:asciiTheme="minorEastAsia" w:eastAsiaTheme="minorEastAsia" w:hAnsiTheme="minorEastAsia" w:hint="eastAsia"/>
          <w:szCs w:val="21"/>
        </w:rPr>
        <w:t>转</w:t>
      </w:r>
      <w:r w:rsidR="000978A9" w:rsidRPr="00F14D56">
        <w:rPr>
          <w:rFonts w:asciiTheme="minorEastAsia" w:eastAsiaTheme="minorEastAsia" w:hAnsiTheme="minorEastAsia" w:hint="eastAsia"/>
          <w:szCs w:val="21"/>
        </w:rPr>
        <w:t>换</w:t>
      </w:r>
      <w:r w:rsidR="007E6091" w:rsidRPr="00F14D56">
        <w:rPr>
          <w:rFonts w:asciiTheme="minorEastAsia" w:eastAsiaTheme="minorEastAsia" w:hAnsiTheme="minorEastAsia" w:hint="eastAsia"/>
          <w:szCs w:val="21"/>
        </w:rPr>
        <w:t>基金份额持有期自基金转换申请确认日起重新计算。</w:t>
      </w:r>
    </w:p>
    <w:p w:rsidR="007E6091" w:rsidRPr="00F14D56" w:rsidRDefault="00830B5C" w:rsidP="00F14D56">
      <w:pPr>
        <w:spacing w:line="360" w:lineRule="auto"/>
        <w:ind w:firstLineChars="200" w:firstLine="420"/>
        <w:contextualSpacing/>
        <w:rPr>
          <w:rFonts w:asciiTheme="minorEastAsia" w:eastAsiaTheme="minorEastAsia" w:hAnsiTheme="minorEastAsia"/>
          <w:szCs w:val="21"/>
        </w:rPr>
      </w:pPr>
      <w:r>
        <w:rPr>
          <w:rFonts w:asciiTheme="minorEastAsia" w:eastAsiaTheme="minorEastAsia" w:hAnsiTheme="minorEastAsia" w:hint="eastAsia"/>
          <w:szCs w:val="21"/>
        </w:rPr>
        <w:t>3</w:t>
      </w:r>
      <w:r w:rsidR="007E6091" w:rsidRPr="00F14D56">
        <w:rPr>
          <w:rFonts w:asciiTheme="minorEastAsia" w:eastAsiaTheme="minorEastAsia" w:hAnsiTheme="minorEastAsia" w:hint="eastAsia"/>
          <w:szCs w:val="21"/>
        </w:rPr>
        <w:t>、</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965557">
        <w:rPr>
          <w:rFonts w:asciiTheme="minorEastAsia" w:eastAsiaTheme="minorEastAsia" w:hAnsiTheme="minorEastAsia" w:hint="eastAsia"/>
          <w:color w:val="000000"/>
          <w:szCs w:val="21"/>
        </w:rPr>
        <w:t>混合</w:t>
      </w:r>
      <w:r w:rsidR="0050365C">
        <w:rPr>
          <w:rFonts w:asciiTheme="minorEastAsia" w:eastAsiaTheme="minorEastAsia" w:hAnsiTheme="minorEastAsia" w:hint="eastAsia"/>
          <w:color w:val="000000"/>
          <w:szCs w:val="21"/>
        </w:rPr>
        <w:t>基金</w:t>
      </w:r>
      <w:r w:rsidR="00104755" w:rsidRPr="00F14D56">
        <w:rPr>
          <w:rFonts w:asciiTheme="minorEastAsia" w:eastAsiaTheme="minorEastAsia" w:hAnsiTheme="minorEastAsia" w:hint="eastAsia"/>
          <w:szCs w:val="21"/>
        </w:rPr>
        <w:t>的</w:t>
      </w:r>
      <w:r w:rsidR="007E6091" w:rsidRPr="00F14D56">
        <w:rPr>
          <w:rFonts w:asciiTheme="minorEastAsia" w:eastAsiaTheme="minorEastAsia" w:hAnsiTheme="minorEastAsia" w:hint="eastAsia"/>
          <w:szCs w:val="21"/>
        </w:rPr>
        <w:t>投资转型期</w:t>
      </w:r>
    </w:p>
    <w:p w:rsidR="007E6091" w:rsidRPr="00F14D56" w:rsidRDefault="007E6091" w:rsidP="00F14D56">
      <w:pPr>
        <w:spacing w:line="360" w:lineRule="auto"/>
        <w:ind w:firstLineChars="200" w:firstLine="420"/>
        <w:rPr>
          <w:rFonts w:asciiTheme="minorEastAsia" w:eastAsiaTheme="minorEastAsia" w:hAnsiTheme="minorEastAsia"/>
          <w:szCs w:val="21"/>
        </w:rPr>
      </w:pPr>
      <w:r w:rsidRPr="00F14D56">
        <w:rPr>
          <w:rFonts w:asciiTheme="minorEastAsia" w:eastAsiaTheme="minorEastAsia" w:hAnsiTheme="minorEastAsia" w:hint="eastAsia"/>
          <w:color w:val="000000"/>
          <w:szCs w:val="21"/>
        </w:rPr>
        <w:t>自</w:t>
      </w:r>
      <w:r w:rsidR="001020FA" w:rsidRPr="00F14D56">
        <w:rPr>
          <w:rFonts w:asciiTheme="minorEastAsia" w:eastAsiaTheme="minorEastAsia" w:hAnsiTheme="minorEastAsia"/>
          <w:color w:val="000000"/>
          <w:szCs w:val="21"/>
        </w:rPr>
        <w:t>201</w:t>
      </w:r>
      <w:r w:rsidR="001020FA">
        <w:rPr>
          <w:rFonts w:asciiTheme="minorEastAsia" w:eastAsiaTheme="minorEastAsia" w:hAnsiTheme="minorEastAsia" w:hint="eastAsia"/>
          <w:color w:val="000000"/>
          <w:szCs w:val="21"/>
        </w:rPr>
        <w:t>7</w:t>
      </w:r>
      <w:r w:rsidR="001020FA" w:rsidRPr="00F14D56">
        <w:rPr>
          <w:rFonts w:asciiTheme="minorEastAsia" w:eastAsiaTheme="minorEastAsia" w:hAnsiTheme="minorEastAsia"/>
          <w:color w:val="000000"/>
          <w:szCs w:val="21"/>
        </w:rPr>
        <w:t>年</w:t>
      </w:r>
      <w:r w:rsidR="001020FA">
        <w:rPr>
          <w:rFonts w:asciiTheme="minorEastAsia" w:eastAsiaTheme="minorEastAsia" w:hAnsiTheme="minorEastAsia" w:hint="eastAsia"/>
          <w:color w:val="000000"/>
          <w:szCs w:val="21"/>
        </w:rPr>
        <w:t>12</w:t>
      </w:r>
      <w:r w:rsidR="00015DA1" w:rsidRPr="00F14D56">
        <w:rPr>
          <w:rFonts w:asciiTheme="minorEastAsia" w:eastAsiaTheme="minorEastAsia" w:hAnsiTheme="minorEastAsia"/>
          <w:color w:val="000000"/>
          <w:szCs w:val="21"/>
        </w:rPr>
        <w:t>月</w:t>
      </w:r>
      <w:r w:rsidR="001020FA">
        <w:rPr>
          <w:rFonts w:asciiTheme="minorEastAsia" w:eastAsiaTheme="minorEastAsia" w:hAnsiTheme="minorEastAsia" w:hint="eastAsia"/>
          <w:color w:val="000000"/>
          <w:szCs w:val="21"/>
        </w:rPr>
        <w:t>2</w:t>
      </w:r>
      <w:r w:rsidR="00015DA1" w:rsidRPr="00F14D56">
        <w:rPr>
          <w:rFonts w:asciiTheme="minorEastAsia" w:eastAsiaTheme="minorEastAsia" w:hAnsiTheme="minorEastAsia"/>
          <w:color w:val="000000"/>
          <w:szCs w:val="21"/>
        </w:rPr>
        <w:t>日</w:t>
      </w:r>
      <w:r w:rsidRPr="00F14D56">
        <w:rPr>
          <w:rFonts w:asciiTheme="minorEastAsia" w:eastAsiaTheme="minorEastAsia" w:hAnsiTheme="minorEastAsia"/>
          <w:color w:val="000000"/>
          <w:szCs w:val="21"/>
        </w:rPr>
        <w:t>（含）</w:t>
      </w:r>
      <w:r w:rsidRPr="00F14D56">
        <w:rPr>
          <w:rFonts w:asciiTheme="minorEastAsia" w:eastAsiaTheme="minorEastAsia" w:hAnsiTheme="minorEastAsia" w:hint="eastAsia"/>
          <w:color w:val="000000"/>
          <w:szCs w:val="21"/>
        </w:rPr>
        <w:t>起</w:t>
      </w:r>
      <w:r w:rsidR="00F14D56">
        <w:rPr>
          <w:rFonts w:asciiTheme="minorEastAsia" w:eastAsiaTheme="minorEastAsia" w:hAnsiTheme="minorEastAsia" w:hint="eastAsia"/>
          <w:color w:val="000000"/>
          <w:szCs w:val="21"/>
        </w:rPr>
        <w:t>6</w:t>
      </w:r>
      <w:r w:rsidRPr="00F14D56">
        <w:rPr>
          <w:rFonts w:asciiTheme="minorEastAsia" w:eastAsiaTheme="minorEastAsia" w:hAnsiTheme="minorEastAsia" w:hint="eastAsia"/>
          <w:color w:val="000000"/>
          <w:szCs w:val="21"/>
        </w:rPr>
        <w:t>个月</w:t>
      </w:r>
      <w:r w:rsidR="00805193" w:rsidRPr="00F14D56">
        <w:rPr>
          <w:rFonts w:asciiTheme="minorEastAsia" w:eastAsiaTheme="minorEastAsia" w:hAnsiTheme="minorEastAsia" w:hint="eastAsia"/>
          <w:color w:val="000000"/>
          <w:szCs w:val="21"/>
        </w:rPr>
        <w:t>内</w:t>
      </w:r>
      <w:r w:rsidRPr="00F14D56">
        <w:rPr>
          <w:rFonts w:asciiTheme="minorEastAsia" w:eastAsiaTheme="minorEastAsia" w:hAnsiTheme="minorEastAsia" w:hint="eastAsia"/>
          <w:color w:val="000000"/>
          <w:szCs w:val="21"/>
        </w:rPr>
        <w:t>的时间区间为“</w:t>
      </w:r>
      <w:r w:rsidR="00D97C6F">
        <w:rPr>
          <w:rFonts w:asciiTheme="minorEastAsia" w:eastAsiaTheme="minorEastAsia" w:hAnsiTheme="minorEastAsia" w:hint="eastAsia"/>
          <w:color w:val="000000"/>
          <w:szCs w:val="21"/>
        </w:rPr>
        <w:t>南方顺康灵活配置混合型证券投资基金</w:t>
      </w:r>
      <w:r w:rsidRPr="00F14D56">
        <w:rPr>
          <w:rFonts w:asciiTheme="minorEastAsia" w:eastAsiaTheme="minorEastAsia" w:hAnsiTheme="minorEastAsia" w:hint="eastAsia"/>
          <w:color w:val="000000"/>
          <w:szCs w:val="21"/>
        </w:rPr>
        <w:t>”的</w:t>
      </w:r>
      <w:r w:rsidRPr="00F14D56">
        <w:rPr>
          <w:rFonts w:asciiTheme="minorEastAsia" w:eastAsiaTheme="minorEastAsia" w:hAnsiTheme="minorEastAsia"/>
          <w:color w:val="000000"/>
          <w:szCs w:val="21"/>
        </w:rPr>
        <w:t>投资转型期</w:t>
      </w:r>
      <w:r w:rsidR="003E6DBC">
        <w:rPr>
          <w:rFonts w:asciiTheme="minorEastAsia" w:eastAsiaTheme="minorEastAsia" w:hAnsiTheme="minorEastAsia" w:hint="eastAsia"/>
          <w:color w:val="000000"/>
          <w:szCs w:val="21"/>
        </w:rPr>
        <w:t>，本公司在该期限内，</w:t>
      </w:r>
      <w:r w:rsidR="00C1219D">
        <w:rPr>
          <w:rFonts w:asciiTheme="minorEastAsia" w:eastAsiaTheme="minorEastAsia" w:hAnsiTheme="minorEastAsia" w:hint="eastAsia"/>
          <w:color w:val="000000"/>
          <w:szCs w:val="21"/>
        </w:rPr>
        <w:t>将</w:t>
      </w:r>
      <w:r w:rsidR="003E6DBC">
        <w:rPr>
          <w:rFonts w:asciiTheme="minorEastAsia" w:eastAsiaTheme="minorEastAsia" w:hAnsiTheme="minorEastAsia" w:hint="eastAsia"/>
          <w:color w:val="000000"/>
          <w:szCs w:val="21"/>
        </w:rPr>
        <w:t>根据</w:t>
      </w:r>
      <w:r w:rsidR="000C524A">
        <w:rPr>
          <w:rFonts w:asciiTheme="minorEastAsia" w:eastAsiaTheme="minorEastAsia" w:hAnsiTheme="minorEastAsia" w:hint="eastAsia"/>
          <w:color w:val="000000"/>
          <w:szCs w:val="21"/>
        </w:rPr>
        <w:t>《</w:t>
      </w:r>
      <w:r w:rsidR="001020FA">
        <w:rPr>
          <w:rFonts w:asciiTheme="minorEastAsia" w:eastAsiaTheme="minorEastAsia" w:hAnsiTheme="minorEastAsia" w:hint="eastAsia"/>
          <w:color w:val="000000"/>
          <w:szCs w:val="21"/>
        </w:rPr>
        <w:t>南方顺康灵活配置混合型证券投资基金</w:t>
      </w:r>
      <w:r w:rsidR="003E6DBC">
        <w:rPr>
          <w:rFonts w:asciiTheme="minorEastAsia" w:eastAsiaTheme="minorEastAsia" w:hAnsiTheme="minorEastAsia" w:hint="eastAsia"/>
          <w:color w:val="000000"/>
          <w:szCs w:val="21"/>
        </w:rPr>
        <w:t>基金合同</w:t>
      </w:r>
      <w:r w:rsidR="000C524A">
        <w:rPr>
          <w:rFonts w:asciiTheme="minorEastAsia" w:eastAsiaTheme="minorEastAsia" w:hAnsiTheme="minorEastAsia" w:hint="eastAsia"/>
          <w:color w:val="000000"/>
          <w:szCs w:val="21"/>
        </w:rPr>
        <w:t>》</w:t>
      </w:r>
      <w:r w:rsidR="003E6DBC">
        <w:rPr>
          <w:rFonts w:asciiTheme="minorEastAsia" w:eastAsiaTheme="minorEastAsia" w:hAnsiTheme="minorEastAsia" w:hint="eastAsia"/>
          <w:color w:val="000000"/>
          <w:szCs w:val="21"/>
        </w:rPr>
        <w:t>的规定，对</w:t>
      </w:r>
      <w:r w:rsidR="003E6DBC"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3E6DBC">
        <w:rPr>
          <w:rFonts w:asciiTheme="minorEastAsia" w:eastAsiaTheme="minorEastAsia" w:hAnsiTheme="minorEastAsia" w:hint="eastAsia"/>
          <w:color w:val="000000"/>
          <w:szCs w:val="21"/>
        </w:rPr>
        <w:t>混合基金</w:t>
      </w:r>
      <w:r w:rsidR="003E6DBC" w:rsidRPr="00F14D56">
        <w:rPr>
          <w:rFonts w:asciiTheme="minorEastAsia" w:eastAsiaTheme="minorEastAsia" w:hAnsiTheme="minorEastAsia" w:hint="eastAsia"/>
          <w:szCs w:val="21"/>
        </w:rPr>
        <w:t>的</w:t>
      </w:r>
      <w:r w:rsidR="003E6DBC">
        <w:rPr>
          <w:rFonts w:asciiTheme="minorEastAsia" w:eastAsiaTheme="minorEastAsia" w:hAnsiTheme="minorEastAsia" w:hint="eastAsia"/>
          <w:szCs w:val="21"/>
        </w:rPr>
        <w:t>投资组合进行调整</w:t>
      </w:r>
      <w:r w:rsidRPr="00F14D56">
        <w:rPr>
          <w:rFonts w:asciiTheme="minorEastAsia" w:eastAsiaTheme="minorEastAsia" w:hAnsiTheme="minorEastAsia"/>
          <w:color w:val="000000"/>
          <w:szCs w:val="21"/>
        </w:rPr>
        <w:t>。</w:t>
      </w:r>
      <w:r w:rsidRPr="00F14D56">
        <w:rPr>
          <w:rFonts w:asciiTheme="minorEastAsia" w:eastAsiaTheme="minorEastAsia" w:hAnsiTheme="minorEastAsia" w:hint="eastAsia"/>
          <w:color w:val="000000"/>
          <w:szCs w:val="21"/>
        </w:rPr>
        <w:t>投资转型期结束，</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965557">
        <w:rPr>
          <w:rFonts w:asciiTheme="minorEastAsia" w:eastAsiaTheme="minorEastAsia" w:hAnsiTheme="minorEastAsia" w:hint="eastAsia"/>
          <w:color w:val="000000"/>
          <w:szCs w:val="21"/>
        </w:rPr>
        <w:t>混合</w:t>
      </w:r>
      <w:r w:rsidR="003E6DBC">
        <w:rPr>
          <w:rFonts w:asciiTheme="minorEastAsia" w:eastAsiaTheme="minorEastAsia" w:hAnsiTheme="minorEastAsia" w:hint="eastAsia"/>
          <w:color w:val="000000"/>
          <w:szCs w:val="21"/>
        </w:rPr>
        <w:t>基金</w:t>
      </w:r>
      <w:r w:rsidRPr="00F14D56">
        <w:rPr>
          <w:rFonts w:asciiTheme="minorEastAsia" w:eastAsiaTheme="minorEastAsia" w:hAnsiTheme="minorEastAsia"/>
          <w:color w:val="000000"/>
          <w:szCs w:val="21"/>
        </w:rPr>
        <w:t>的投资组合比例</w:t>
      </w:r>
      <w:r w:rsidRPr="00F14D56">
        <w:rPr>
          <w:rFonts w:asciiTheme="minorEastAsia" w:eastAsiaTheme="minorEastAsia" w:hAnsiTheme="minorEastAsia" w:hint="eastAsia"/>
          <w:color w:val="000000"/>
          <w:szCs w:val="21"/>
        </w:rPr>
        <w:t>应</w:t>
      </w:r>
      <w:r w:rsidRPr="00F14D56">
        <w:rPr>
          <w:rFonts w:asciiTheme="minorEastAsia" w:eastAsiaTheme="minorEastAsia" w:hAnsiTheme="minorEastAsia"/>
          <w:color w:val="000000"/>
          <w:szCs w:val="21"/>
        </w:rPr>
        <w:t>符合基金合同的有关约定。</w:t>
      </w:r>
    </w:p>
    <w:p w:rsidR="007E6091" w:rsidRDefault="007E6091"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投资转型期内，使用</w:t>
      </w:r>
      <w:r w:rsidR="001020FA" w:rsidRPr="00F14D56">
        <w:rPr>
          <w:rFonts w:asciiTheme="minorEastAsia" w:eastAsiaTheme="minorEastAsia" w:hAnsiTheme="minorEastAsia"/>
          <w:szCs w:val="21"/>
        </w:rPr>
        <w:t>“</w:t>
      </w:r>
      <w:r w:rsidR="001020FA"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1020FA" w:rsidRPr="00F14D56">
        <w:rPr>
          <w:rFonts w:asciiTheme="minorEastAsia" w:eastAsiaTheme="minorEastAsia" w:hAnsiTheme="minorEastAsia" w:hint="eastAsia"/>
          <w:color w:val="000000"/>
          <w:szCs w:val="21"/>
        </w:rPr>
        <w:t>混合</w:t>
      </w:r>
      <w:r w:rsidR="001020FA" w:rsidRPr="00F14D56">
        <w:rPr>
          <w:rFonts w:asciiTheme="minorEastAsia" w:eastAsiaTheme="minorEastAsia" w:hAnsiTheme="minorEastAsia"/>
          <w:szCs w:val="21"/>
        </w:rPr>
        <w:t>”</w:t>
      </w:r>
      <w:r w:rsidRPr="00F14D56">
        <w:rPr>
          <w:rFonts w:asciiTheme="minorEastAsia" w:eastAsiaTheme="minorEastAsia" w:hAnsiTheme="minorEastAsia"/>
          <w:szCs w:val="21"/>
        </w:rPr>
        <w:t>的简称，每</w:t>
      </w:r>
      <w:r w:rsidRPr="00F14D56">
        <w:rPr>
          <w:rFonts w:asciiTheme="minorEastAsia" w:eastAsiaTheme="minorEastAsia" w:hAnsiTheme="minorEastAsia" w:hint="eastAsia"/>
          <w:szCs w:val="21"/>
        </w:rPr>
        <w:t>个工作</w:t>
      </w:r>
      <w:r w:rsidRPr="00F14D56">
        <w:rPr>
          <w:rFonts w:asciiTheme="minorEastAsia" w:eastAsiaTheme="minorEastAsia" w:hAnsiTheme="minorEastAsia"/>
          <w:szCs w:val="21"/>
        </w:rPr>
        <w:t>日公布基金份额净值</w:t>
      </w:r>
      <w:r w:rsidRPr="00F14D56">
        <w:rPr>
          <w:rFonts w:asciiTheme="minorEastAsia" w:eastAsiaTheme="minorEastAsia" w:hAnsiTheme="minorEastAsia" w:hint="eastAsia"/>
          <w:szCs w:val="21"/>
        </w:rPr>
        <w:t>。</w:t>
      </w:r>
    </w:p>
    <w:p w:rsidR="00830B5C" w:rsidRDefault="00830B5C" w:rsidP="00F14D56">
      <w:pPr>
        <w:spacing w:line="360" w:lineRule="auto"/>
        <w:ind w:firstLineChars="200" w:firstLine="420"/>
        <w:contextualSpacing/>
        <w:rPr>
          <w:rFonts w:asciiTheme="minorEastAsia" w:eastAsiaTheme="minorEastAsia" w:hAnsiTheme="minorEastAsia"/>
          <w:szCs w:val="21"/>
        </w:rPr>
      </w:pPr>
      <w:r>
        <w:rPr>
          <w:rFonts w:asciiTheme="minorEastAsia" w:eastAsiaTheme="minorEastAsia" w:hAnsiTheme="minorEastAsia" w:hint="eastAsia"/>
          <w:color w:val="000000"/>
          <w:szCs w:val="21"/>
        </w:rPr>
        <w:t>4</w:t>
      </w:r>
      <w:r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Pr>
          <w:rFonts w:asciiTheme="minorEastAsia" w:eastAsiaTheme="minorEastAsia" w:hAnsiTheme="minorEastAsia" w:hint="eastAsia"/>
          <w:color w:val="000000"/>
          <w:szCs w:val="21"/>
        </w:rPr>
        <w:t>混合基金</w:t>
      </w:r>
      <w:r w:rsidRPr="00F14D56">
        <w:rPr>
          <w:rFonts w:asciiTheme="minorEastAsia" w:eastAsiaTheme="minorEastAsia" w:hAnsiTheme="minorEastAsia" w:hint="eastAsia"/>
          <w:color w:val="000000"/>
          <w:szCs w:val="21"/>
        </w:rPr>
        <w:t>的申购业务自本基金</w:t>
      </w:r>
      <w:r>
        <w:rPr>
          <w:rFonts w:asciiTheme="minorEastAsia" w:eastAsiaTheme="minorEastAsia" w:hAnsiTheme="minorEastAsia" w:hint="eastAsia"/>
          <w:color w:val="000000"/>
          <w:szCs w:val="21"/>
        </w:rPr>
        <w:t>保本期到期操作期间</w:t>
      </w:r>
      <w:r w:rsidRPr="00F14D56">
        <w:rPr>
          <w:rFonts w:asciiTheme="minorEastAsia" w:eastAsiaTheme="minorEastAsia" w:hAnsiTheme="minorEastAsia" w:hint="eastAsia"/>
          <w:color w:val="000000"/>
          <w:szCs w:val="21"/>
        </w:rPr>
        <w:t>截止日次日起不超过3个月的时间内开始办理。本公司</w:t>
      </w:r>
      <w:r>
        <w:rPr>
          <w:rFonts w:asciiTheme="minorEastAsia" w:eastAsiaTheme="minorEastAsia" w:hAnsiTheme="minorEastAsia" w:hint="eastAsia"/>
          <w:color w:val="000000"/>
          <w:szCs w:val="21"/>
        </w:rPr>
        <w:t>将</w:t>
      </w:r>
      <w:r w:rsidRPr="00F14D56">
        <w:rPr>
          <w:rFonts w:asciiTheme="minorEastAsia" w:eastAsiaTheme="minorEastAsia" w:hAnsiTheme="minorEastAsia" w:hint="eastAsia"/>
          <w:color w:val="000000"/>
          <w:szCs w:val="21"/>
        </w:rPr>
        <w:t>在开始办理申购的具体日期前依照《信息披露办法》的有关规定在指定媒介上公告。投资者提交的南方</w:t>
      </w:r>
      <w:r w:rsidR="001020FA">
        <w:rPr>
          <w:rFonts w:asciiTheme="minorEastAsia" w:eastAsiaTheme="minorEastAsia" w:hAnsiTheme="minorEastAsia" w:hint="eastAsia"/>
          <w:color w:val="000000"/>
          <w:szCs w:val="21"/>
        </w:rPr>
        <w:t>顺康</w:t>
      </w:r>
      <w:r w:rsidRPr="00F14D56">
        <w:rPr>
          <w:rFonts w:asciiTheme="minorEastAsia" w:eastAsiaTheme="minorEastAsia" w:hAnsiTheme="minorEastAsia" w:hint="eastAsia"/>
          <w:color w:val="000000"/>
          <w:szCs w:val="21"/>
        </w:rPr>
        <w:t>混合</w:t>
      </w:r>
      <w:r>
        <w:rPr>
          <w:rFonts w:asciiTheme="minorEastAsia" w:eastAsiaTheme="minorEastAsia" w:hAnsiTheme="minorEastAsia" w:hint="eastAsia"/>
          <w:color w:val="000000"/>
          <w:szCs w:val="21"/>
        </w:rPr>
        <w:t>基金</w:t>
      </w:r>
      <w:r w:rsidRPr="00F14D56">
        <w:rPr>
          <w:rFonts w:asciiTheme="minorEastAsia" w:eastAsiaTheme="minorEastAsia" w:hAnsiTheme="minorEastAsia" w:hint="eastAsia"/>
          <w:color w:val="000000"/>
          <w:szCs w:val="21"/>
        </w:rPr>
        <w:t>相关交易申请，</w:t>
      </w:r>
      <w:r>
        <w:rPr>
          <w:rFonts w:asciiTheme="minorEastAsia" w:eastAsiaTheme="minorEastAsia" w:hAnsiTheme="minorEastAsia" w:hint="eastAsia"/>
          <w:color w:val="000000"/>
          <w:szCs w:val="21"/>
        </w:rPr>
        <w:t>遵循</w:t>
      </w:r>
      <w:r w:rsidR="00D97C6F">
        <w:rPr>
          <w:rFonts w:asciiTheme="minorEastAsia" w:eastAsiaTheme="minorEastAsia" w:hAnsiTheme="minorEastAsia" w:hint="eastAsia"/>
          <w:color w:val="000000"/>
          <w:szCs w:val="21"/>
        </w:rPr>
        <w:t>南方顺康混合基金</w:t>
      </w:r>
      <w:r w:rsidRPr="00F14D56">
        <w:rPr>
          <w:rFonts w:asciiTheme="minorEastAsia" w:eastAsiaTheme="minorEastAsia" w:hAnsiTheme="minorEastAsia" w:hint="eastAsia"/>
          <w:color w:val="000000"/>
          <w:szCs w:val="21"/>
        </w:rPr>
        <w:t>的费率。</w:t>
      </w:r>
      <w:r>
        <w:rPr>
          <w:rFonts w:asciiTheme="minorEastAsia" w:eastAsiaTheme="minorEastAsia" w:hAnsiTheme="minorEastAsia" w:hint="eastAsia"/>
          <w:color w:val="000000"/>
          <w:szCs w:val="21"/>
        </w:rPr>
        <w:t>赎回业务正常办理。</w:t>
      </w:r>
    </w:p>
    <w:p w:rsidR="000E55E3" w:rsidRPr="00F14D56" w:rsidRDefault="00260451" w:rsidP="00F14D56">
      <w:pPr>
        <w:spacing w:before="50" w:after="50" w:line="360" w:lineRule="auto"/>
        <w:ind w:firstLineChars="200" w:firstLine="420"/>
        <w:rPr>
          <w:rFonts w:asciiTheme="minorEastAsia" w:eastAsiaTheme="minorEastAsia" w:hAnsiTheme="minorEastAsia"/>
          <w:szCs w:val="21"/>
        </w:rPr>
      </w:pPr>
      <w:r w:rsidRPr="00F14D56">
        <w:rPr>
          <w:rFonts w:asciiTheme="minorEastAsia" w:eastAsiaTheme="minorEastAsia" w:hAnsiTheme="minorEastAsia" w:hint="eastAsia"/>
          <w:szCs w:val="21"/>
        </w:rPr>
        <w:t>5</w:t>
      </w:r>
      <w:r w:rsidR="007E6091" w:rsidRPr="00F14D56">
        <w:rPr>
          <w:rFonts w:asciiTheme="minorEastAsia" w:eastAsiaTheme="minorEastAsia" w:hAnsiTheme="minorEastAsia" w:hint="eastAsia"/>
          <w:szCs w:val="21"/>
        </w:rPr>
        <w:t>、</w:t>
      </w:r>
      <w:r w:rsidR="00F14D56" w:rsidRPr="00F14D56">
        <w:rPr>
          <w:rFonts w:asciiTheme="minorEastAsia" w:eastAsiaTheme="minorEastAsia" w:hAnsiTheme="minorEastAsia" w:hint="eastAsia"/>
          <w:color w:val="000000"/>
          <w:szCs w:val="21"/>
        </w:rPr>
        <w:t>南方</w:t>
      </w:r>
      <w:r w:rsidR="001020FA">
        <w:rPr>
          <w:rFonts w:asciiTheme="minorEastAsia" w:eastAsiaTheme="minorEastAsia" w:hAnsiTheme="minorEastAsia" w:hint="eastAsia"/>
          <w:color w:val="000000"/>
          <w:szCs w:val="21"/>
        </w:rPr>
        <w:t>顺康</w:t>
      </w:r>
      <w:r w:rsidR="00965557">
        <w:rPr>
          <w:rFonts w:asciiTheme="minorEastAsia" w:eastAsiaTheme="minorEastAsia" w:hAnsiTheme="minorEastAsia" w:hint="eastAsia"/>
          <w:color w:val="000000"/>
          <w:szCs w:val="21"/>
        </w:rPr>
        <w:t>混合</w:t>
      </w:r>
      <w:r w:rsidR="003011DA">
        <w:rPr>
          <w:rFonts w:asciiTheme="minorEastAsia" w:eastAsiaTheme="minorEastAsia" w:hAnsiTheme="minorEastAsia" w:hint="eastAsia"/>
          <w:color w:val="000000"/>
          <w:szCs w:val="21"/>
        </w:rPr>
        <w:t>基金</w:t>
      </w:r>
      <w:r w:rsidR="007E6091" w:rsidRPr="00F14D56">
        <w:rPr>
          <w:rFonts w:asciiTheme="minorEastAsia" w:eastAsiaTheme="minorEastAsia" w:hAnsiTheme="minorEastAsia" w:hint="eastAsia"/>
          <w:szCs w:val="21"/>
        </w:rPr>
        <w:t>的</w:t>
      </w:r>
      <w:r w:rsidR="007E6091" w:rsidRPr="00F14D56">
        <w:rPr>
          <w:rFonts w:asciiTheme="minorEastAsia" w:eastAsiaTheme="minorEastAsia" w:hAnsiTheme="minorEastAsia"/>
          <w:szCs w:val="21"/>
        </w:rPr>
        <w:t>投资目标、</w:t>
      </w:r>
      <w:r w:rsidR="001D7AEA" w:rsidRPr="00F14D56">
        <w:rPr>
          <w:rFonts w:asciiTheme="minorEastAsia" w:eastAsiaTheme="minorEastAsia" w:hAnsiTheme="minorEastAsia" w:hint="eastAsia"/>
          <w:szCs w:val="21"/>
        </w:rPr>
        <w:t>投资</w:t>
      </w:r>
      <w:r w:rsidR="001D7AEA" w:rsidRPr="00F14D56">
        <w:rPr>
          <w:rFonts w:asciiTheme="minorEastAsia" w:eastAsiaTheme="minorEastAsia" w:hAnsiTheme="minorEastAsia"/>
          <w:szCs w:val="21"/>
        </w:rPr>
        <w:t>范围、</w:t>
      </w:r>
      <w:r w:rsidR="007E6091" w:rsidRPr="00F14D56">
        <w:rPr>
          <w:rFonts w:asciiTheme="minorEastAsia" w:eastAsiaTheme="minorEastAsia" w:hAnsiTheme="minorEastAsia"/>
          <w:szCs w:val="21"/>
        </w:rPr>
        <w:t>投资策略</w:t>
      </w:r>
      <w:r w:rsidR="007E6091" w:rsidRPr="00F14D56">
        <w:rPr>
          <w:rFonts w:asciiTheme="minorEastAsia" w:eastAsiaTheme="minorEastAsia" w:hAnsiTheme="minorEastAsia" w:hint="eastAsia"/>
          <w:szCs w:val="21"/>
        </w:rPr>
        <w:t>、</w:t>
      </w:r>
      <w:r w:rsidR="008528DC" w:rsidRPr="00F14D56">
        <w:rPr>
          <w:rFonts w:asciiTheme="minorEastAsia" w:eastAsiaTheme="minorEastAsia" w:hAnsiTheme="minorEastAsia" w:hint="eastAsia"/>
          <w:szCs w:val="21"/>
        </w:rPr>
        <w:t>投资</w:t>
      </w:r>
      <w:r w:rsidR="008528DC" w:rsidRPr="00F14D56">
        <w:rPr>
          <w:rFonts w:asciiTheme="minorEastAsia" w:eastAsiaTheme="minorEastAsia" w:hAnsiTheme="minorEastAsia"/>
          <w:szCs w:val="21"/>
        </w:rPr>
        <w:t>比例、业绩比较基准、</w:t>
      </w:r>
      <w:r w:rsidR="00D01208" w:rsidRPr="00F14D56">
        <w:rPr>
          <w:rFonts w:asciiTheme="minorEastAsia" w:eastAsiaTheme="minorEastAsia" w:hAnsiTheme="minorEastAsia" w:hint="eastAsia"/>
          <w:szCs w:val="21"/>
        </w:rPr>
        <w:t>估值方法、</w:t>
      </w:r>
      <w:r w:rsidR="007E6091" w:rsidRPr="00F14D56">
        <w:rPr>
          <w:rFonts w:asciiTheme="minorEastAsia" w:eastAsiaTheme="minorEastAsia" w:hAnsiTheme="minorEastAsia" w:hint="eastAsia"/>
          <w:szCs w:val="21"/>
        </w:rPr>
        <w:t>基金</w:t>
      </w:r>
      <w:r w:rsidR="007E6091" w:rsidRPr="00F14D56">
        <w:rPr>
          <w:rFonts w:asciiTheme="minorEastAsia" w:eastAsiaTheme="minorEastAsia" w:hAnsiTheme="minorEastAsia"/>
          <w:szCs w:val="21"/>
        </w:rPr>
        <w:t>费率</w:t>
      </w:r>
      <w:r w:rsidR="007E6091" w:rsidRPr="00F14D56">
        <w:rPr>
          <w:rFonts w:asciiTheme="minorEastAsia" w:eastAsiaTheme="minorEastAsia" w:hAnsiTheme="minorEastAsia" w:hint="eastAsia"/>
          <w:szCs w:val="21"/>
        </w:rPr>
        <w:t>、</w:t>
      </w:r>
      <w:r w:rsidR="00F14D56">
        <w:rPr>
          <w:rFonts w:asciiTheme="minorEastAsia" w:eastAsiaTheme="minorEastAsia" w:hAnsiTheme="minorEastAsia" w:hint="eastAsia"/>
          <w:szCs w:val="21"/>
        </w:rPr>
        <w:t>收益分配、</w:t>
      </w:r>
      <w:r w:rsidR="007E6091" w:rsidRPr="00F14D56">
        <w:rPr>
          <w:rFonts w:asciiTheme="minorEastAsia" w:eastAsiaTheme="minorEastAsia" w:hAnsiTheme="minorEastAsia" w:hint="eastAsia"/>
          <w:szCs w:val="21"/>
        </w:rPr>
        <w:t>业务开通情况、销售机构及其他具体操作事宜</w:t>
      </w:r>
      <w:r w:rsidR="007E6091" w:rsidRPr="00F14D56">
        <w:rPr>
          <w:rFonts w:asciiTheme="minorEastAsia" w:eastAsiaTheme="minorEastAsia" w:hAnsiTheme="minorEastAsia"/>
          <w:szCs w:val="21"/>
        </w:rPr>
        <w:t>按</w:t>
      </w:r>
      <w:r w:rsidR="007E6091" w:rsidRPr="00F14D56">
        <w:rPr>
          <w:rFonts w:asciiTheme="minorEastAsia" w:eastAsiaTheme="minorEastAsia" w:hAnsiTheme="minorEastAsia" w:hint="eastAsia"/>
          <w:szCs w:val="21"/>
        </w:rPr>
        <w:t>照该基金基金合同及招募说明书等</w:t>
      </w:r>
      <w:r w:rsidR="007E6091" w:rsidRPr="00F14D56">
        <w:rPr>
          <w:rFonts w:asciiTheme="minorEastAsia" w:eastAsiaTheme="minorEastAsia" w:hAnsiTheme="minorEastAsia"/>
          <w:szCs w:val="21"/>
        </w:rPr>
        <w:t>相关规定进行运作</w:t>
      </w:r>
      <w:r w:rsidR="007E6091" w:rsidRPr="00F14D56">
        <w:rPr>
          <w:rFonts w:asciiTheme="minorEastAsia" w:eastAsiaTheme="minorEastAsia" w:hAnsiTheme="minorEastAsia" w:hint="eastAsia"/>
          <w:szCs w:val="21"/>
        </w:rPr>
        <w:t>，</w:t>
      </w:r>
      <w:r w:rsidR="00E74297" w:rsidRPr="00F14D56">
        <w:rPr>
          <w:rFonts w:asciiTheme="minorEastAsia" w:eastAsiaTheme="minorEastAsia" w:hAnsiTheme="minorEastAsia" w:hint="eastAsia"/>
          <w:szCs w:val="21"/>
        </w:rPr>
        <w:t>详见刊登在</w:t>
      </w:r>
      <w:r w:rsidR="001020FA" w:rsidRPr="00F14D56">
        <w:rPr>
          <w:rFonts w:asciiTheme="minorEastAsia" w:eastAsiaTheme="minorEastAsia" w:hAnsiTheme="minorEastAsia" w:hint="eastAsia"/>
          <w:szCs w:val="21"/>
        </w:rPr>
        <w:t>201</w:t>
      </w:r>
      <w:r w:rsidR="001020FA">
        <w:rPr>
          <w:rFonts w:asciiTheme="minorEastAsia" w:eastAsiaTheme="minorEastAsia" w:hAnsiTheme="minorEastAsia" w:hint="eastAsia"/>
          <w:szCs w:val="21"/>
        </w:rPr>
        <w:t>7</w:t>
      </w:r>
      <w:r w:rsidR="001020FA" w:rsidRPr="00F14D56">
        <w:rPr>
          <w:rFonts w:asciiTheme="minorEastAsia" w:eastAsiaTheme="minorEastAsia" w:hAnsiTheme="minorEastAsia" w:hint="eastAsia"/>
          <w:szCs w:val="21"/>
        </w:rPr>
        <w:t>年</w:t>
      </w:r>
      <w:r w:rsidR="00950409">
        <w:rPr>
          <w:rFonts w:asciiTheme="minorEastAsia" w:eastAsiaTheme="minorEastAsia" w:hAnsiTheme="minorEastAsia" w:hint="eastAsia"/>
          <w:szCs w:val="21"/>
        </w:rPr>
        <w:t>11</w:t>
      </w:r>
      <w:r w:rsidR="00BE6C32" w:rsidRPr="00F14D56">
        <w:rPr>
          <w:rFonts w:asciiTheme="minorEastAsia" w:eastAsiaTheme="minorEastAsia" w:hAnsiTheme="minorEastAsia" w:hint="eastAsia"/>
          <w:szCs w:val="21"/>
        </w:rPr>
        <w:t>月</w:t>
      </w:r>
      <w:r w:rsidR="007B0508">
        <w:rPr>
          <w:rFonts w:asciiTheme="minorEastAsia" w:eastAsiaTheme="minorEastAsia" w:hAnsiTheme="minorEastAsia" w:hint="eastAsia"/>
          <w:szCs w:val="21"/>
        </w:rPr>
        <w:t>8</w:t>
      </w:r>
      <w:r w:rsidR="00BE6C32" w:rsidRPr="00F14D56">
        <w:rPr>
          <w:rFonts w:asciiTheme="minorEastAsia" w:eastAsiaTheme="minorEastAsia" w:hAnsiTheme="minorEastAsia" w:hint="eastAsia"/>
          <w:szCs w:val="21"/>
        </w:rPr>
        <w:t>日</w:t>
      </w:r>
      <w:r w:rsidR="00CD4095" w:rsidRPr="00F14D56">
        <w:rPr>
          <w:rFonts w:asciiTheme="minorEastAsia" w:eastAsiaTheme="minorEastAsia" w:hAnsiTheme="minorEastAsia" w:hint="eastAsia"/>
          <w:szCs w:val="21"/>
        </w:rPr>
        <w:t>《</w:t>
      </w:r>
      <w:r w:rsidR="00CD4095">
        <w:rPr>
          <w:rFonts w:asciiTheme="minorEastAsia" w:eastAsiaTheme="minorEastAsia" w:hAnsiTheme="minorEastAsia" w:hint="eastAsia"/>
          <w:szCs w:val="21"/>
        </w:rPr>
        <w:t>证券时报</w:t>
      </w:r>
      <w:r w:rsidR="001020FA" w:rsidRPr="00F14D56">
        <w:rPr>
          <w:rFonts w:asciiTheme="minorEastAsia" w:eastAsiaTheme="minorEastAsia" w:hAnsiTheme="minorEastAsia" w:hint="eastAsia"/>
          <w:szCs w:val="21"/>
        </w:rPr>
        <w:t>》</w:t>
      </w:r>
      <w:r w:rsidR="00E74297" w:rsidRPr="00F14D56">
        <w:rPr>
          <w:rFonts w:asciiTheme="minorEastAsia" w:eastAsiaTheme="minorEastAsia" w:hAnsiTheme="minorEastAsia" w:hint="eastAsia"/>
          <w:szCs w:val="21"/>
        </w:rPr>
        <w:t>的</w:t>
      </w:r>
      <w:r w:rsidR="00ED3CDD" w:rsidRPr="00F14D56">
        <w:rPr>
          <w:rFonts w:asciiTheme="minorEastAsia" w:eastAsiaTheme="minorEastAsia" w:hAnsiTheme="minorEastAsia" w:hint="eastAsia"/>
          <w:szCs w:val="21"/>
        </w:rPr>
        <w:t>《</w:t>
      </w:r>
      <w:r w:rsidR="00D97C6F">
        <w:rPr>
          <w:rFonts w:asciiTheme="minorEastAsia" w:eastAsiaTheme="minorEastAsia" w:hAnsiTheme="minorEastAsia" w:hint="eastAsia"/>
          <w:color w:val="000000"/>
          <w:szCs w:val="21"/>
        </w:rPr>
        <w:t>南方顺康灵活配置混合型证券投资基金</w:t>
      </w:r>
      <w:r w:rsidR="00ED3CDD" w:rsidRPr="00F14D56">
        <w:rPr>
          <w:rFonts w:asciiTheme="minorEastAsia" w:eastAsiaTheme="minorEastAsia" w:hAnsiTheme="minorEastAsia" w:hint="eastAsia"/>
          <w:szCs w:val="21"/>
        </w:rPr>
        <w:t>招募说明书》</w:t>
      </w:r>
      <w:r w:rsidR="00E74297" w:rsidRPr="00F14D56">
        <w:rPr>
          <w:rFonts w:asciiTheme="minorEastAsia" w:eastAsiaTheme="minorEastAsia" w:hAnsiTheme="minorEastAsia" w:hint="eastAsia"/>
          <w:szCs w:val="21"/>
        </w:rPr>
        <w:t>。</w:t>
      </w:r>
      <w:r w:rsidR="00ED3CDD" w:rsidRPr="00F14D56">
        <w:rPr>
          <w:rFonts w:asciiTheme="minorEastAsia" w:eastAsiaTheme="minorEastAsia" w:hAnsiTheme="minorEastAsia" w:hint="eastAsia"/>
          <w:szCs w:val="21"/>
        </w:rPr>
        <w:t>《</w:t>
      </w:r>
      <w:r w:rsidR="00D97C6F">
        <w:rPr>
          <w:rFonts w:asciiTheme="minorEastAsia" w:eastAsiaTheme="minorEastAsia" w:hAnsiTheme="minorEastAsia" w:hint="eastAsia"/>
          <w:color w:val="000000"/>
          <w:szCs w:val="21"/>
        </w:rPr>
        <w:t>南方顺康灵活配置混合型证券投资基金</w:t>
      </w:r>
      <w:r w:rsidR="00ED3CDD" w:rsidRPr="00F14D56">
        <w:rPr>
          <w:rFonts w:asciiTheme="minorEastAsia" w:eastAsiaTheme="minorEastAsia" w:hAnsiTheme="minorEastAsia"/>
          <w:szCs w:val="21"/>
        </w:rPr>
        <w:t>基金合同》</w:t>
      </w:r>
      <w:r w:rsidR="007E6091" w:rsidRPr="00F14D56">
        <w:rPr>
          <w:rFonts w:asciiTheme="minorEastAsia" w:eastAsiaTheme="minorEastAsia" w:hAnsiTheme="minorEastAsia" w:hint="eastAsia"/>
          <w:szCs w:val="21"/>
        </w:rPr>
        <w:t>及</w:t>
      </w:r>
      <w:r w:rsidR="00ED3CDD" w:rsidRPr="00F14D56">
        <w:rPr>
          <w:rFonts w:asciiTheme="minorEastAsia" w:eastAsiaTheme="minorEastAsia" w:hAnsiTheme="minorEastAsia" w:hint="eastAsia"/>
          <w:szCs w:val="21"/>
        </w:rPr>
        <w:t>《</w:t>
      </w:r>
      <w:r w:rsidR="00D97C6F">
        <w:rPr>
          <w:rFonts w:asciiTheme="minorEastAsia" w:eastAsiaTheme="minorEastAsia" w:hAnsiTheme="minorEastAsia" w:hint="eastAsia"/>
          <w:color w:val="000000"/>
          <w:szCs w:val="21"/>
        </w:rPr>
        <w:t>南方顺康灵活配置混合型证券投资基金</w:t>
      </w:r>
      <w:r w:rsidR="00ED3CDD" w:rsidRPr="00F14D56">
        <w:rPr>
          <w:rFonts w:asciiTheme="minorEastAsia" w:eastAsiaTheme="minorEastAsia" w:hAnsiTheme="minorEastAsia" w:hint="eastAsia"/>
          <w:szCs w:val="21"/>
        </w:rPr>
        <w:t>托管协议</w:t>
      </w:r>
      <w:r w:rsidR="00ED3CDD" w:rsidRPr="00F14D56">
        <w:rPr>
          <w:rFonts w:asciiTheme="minorEastAsia" w:eastAsiaTheme="minorEastAsia" w:hAnsiTheme="minorEastAsia"/>
          <w:szCs w:val="21"/>
        </w:rPr>
        <w:t>》</w:t>
      </w:r>
      <w:r w:rsidR="007E6091" w:rsidRPr="00F14D56">
        <w:rPr>
          <w:rFonts w:asciiTheme="minorEastAsia" w:eastAsiaTheme="minorEastAsia" w:hAnsiTheme="minorEastAsia" w:hint="eastAsia"/>
          <w:szCs w:val="21"/>
        </w:rPr>
        <w:t>同时登载于</w:t>
      </w:r>
      <w:r w:rsidR="00E74297" w:rsidRPr="00F14D56">
        <w:rPr>
          <w:rFonts w:asciiTheme="minorEastAsia" w:eastAsiaTheme="minorEastAsia" w:hAnsiTheme="minorEastAsia" w:hint="eastAsia"/>
          <w:szCs w:val="21"/>
        </w:rPr>
        <w:t>本</w:t>
      </w:r>
      <w:r w:rsidR="007E6091" w:rsidRPr="00F14D56">
        <w:rPr>
          <w:rFonts w:asciiTheme="minorEastAsia" w:eastAsiaTheme="minorEastAsia" w:hAnsiTheme="minorEastAsia" w:hint="eastAsia"/>
          <w:szCs w:val="21"/>
        </w:rPr>
        <w:t>公司网站。</w:t>
      </w:r>
    </w:p>
    <w:p w:rsidR="00E95185" w:rsidRPr="00F14D56" w:rsidRDefault="00E95185" w:rsidP="00F14D56">
      <w:pPr>
        <w:spacing w:line="360" w:lineRule="auto"/>
        <w:ind w:firstLineChars="200" w:firstLine="420"/>
        <w:rPr>
          <w:rFonts w:ascii="宋体" w:hAnsi="宋体" w:cs="宋体"/>
          <w:kern w:val="0"/>
          <w:szCs w:val="21"/>
        </w:rPr>
      </w:pPr>
    </w:p>
    <w:p w:rsidR="009E3B05" w:rsidRDefault="00E95185" w:rsidP="00F14D56">
      <w:pPr>
        <w:widowControl/>
        <w:shd w:val="clear" w:color="auto" w:fill="FFFFFF"/>
        <w:spacing w:line="360" w:lineRule="auto"/>
        <w:ind w:firstLineChars="200" w:firstLine="422"/>
        <w:rPr>
          <w:rFonts w:cs="宋体"/>
          <w:b/>
          <w:kern w:val="0"/>
          <w:szCs w:val="21"/>
        </w:rPr>
      </w:pPr>
      <w:r w:rsidRPr="00F14D56">
        <w:rPr>
          <w:rFonts w:cs="宋体" w:hint="eastAsia"/>
          <w:b/>
          <w:kern w:val="0"/>
          <w:szCs w:val="21"/>
        </w:rPr>
        <w:t>四、</w:t>
      </w:r>
      <w:r w:rsidR="009E3B05">
        <w:rPr>
          <w:rFonts w:cs="宋体" w:hint="eastAsia"/>
          <w:b/>
          <w:kern w:val="0"/>
          <w:szCs w:val="21"/>
        </w:rPr>
        <w:t>其他事项</w:t>
      </w:r>
    </w:p>
    <w:p w:rsidR="009E3B05" w:rsidRPr="009E3B05" w:rsidRDefault="009E3B05" w:rsidP="009E3B05">
      <w:pPr>
        <w:spacing w:before="50" w:after="50" w:line="360" w:lineRule="auto"/>
        <w:ind w:firstLineChars="200" w:firstLine="420"/>
        <w:rPr>
          <w:rFonts w:asciiTheme="minorEastAsia" w:eastAsiaTheme="minorEastAsia" w:hAnsiTheme="minorEastAsia"/>
          <w:szCs w:val="21"/>
        </w:rPr>
      </w:pPr>
      <w:r w:rsidRPr="009E3B05">
        <w:rPr>
          <w:rFonts w:asciiTheme="minorEastAsia" w:eastAsiaTheme="minorEastAsia" w:hAnsiTheme="minorEastAsia"/>
          <w:szCs w:val="21"/>
        </w:rPr>
        <w:t>1、本公告仅对</w:t>
      </w:r>
      <w:r>
        <w:rPr>
          <w:rFonts w:asciiTheme="minorEastAsia" w:eastAsiaTheme="minorEastAsia" w:hAnsiTheme="minorEastAsia" w:hint="eastAsia"/>
          <w:szCs w:val="21"/>
        </w:rPr>
        <w:t>南方</w:t>
      </w:r>
      <w:r w:rsidR="001020FA">
        <w:rPr>
          <w:rFonts w:asciiTheme="minorEastAsia" w:eastAsiaTheme="minorEastAsia" w:hAnsiTheme="minorEastAsia" w:hint="eastAsia"/>
          <w:szCs w:val="21"/>
        </w:rPr>
        <w:t>顺康保本混合型证券投资</w:t>
      </w:r>
      <w:r>
        <w:rPr>
          <w:rFonts w:asciiTheme="minorEastAsia" w:eastAsiaTheme="minorEastAsia" w:hAnsiTheme="minorEastAsia" w:hint="eastAsia"/>
          <w:szCs w:val="21"/>
        </w:rPr>
        <w:t>基金</w:t>
      </w:r>
      <w:r w:rsidR="001020FA">
        <w:rPr>
          <w:rFonts w:asciiTheme="minorEastAsia" w:eastAsiaTheme="minorEastAsia" w:hAnsiTheme="minorEastAsia" w:hint="eastAsia"/>
          <w:szCs w:val="21"/>
        </w:rPr>
        <w:t>第一</w:t>
      </w:r>
      <w:r>
        <w:rPr>
          <w:rFonts w:asciiTheme="minorEastAsia" w:eastAsiaTheme="minorEastAsia" w:hAnsiTheme="minorEastAsia" w:hint="eastAsia"/>
          <w:szCs w:val="21"/>
        </w:rPr>
        <w:t>个保本期到期操作和到期后转型</w:t>
      </w:r>
      <w:r w:rsidRPr="009E3B05">
        <w:rPr>
          <w:rFonts w:asciiTheme="minorEastAsia" w:eastAsiaTheme="minorEastAsia" w:hAnsiTheme="minorEastAsia"/>
          <w:szCs w:val="21"/>
        </w:rPr>
        <w:t>的有关事项和规定予以说明，投资人欲了解</w:t>
      </w:r>
      <w:r>
        <w:rPr>
          <w:rFonts w:asciiTheme="minorEastAsia" w:eastAsiaTheme="minorEastAsia" w:hAnsiTheme="minorEastAsia" w:hint="eastAsia"/>
          <w:szCs w:val="21"/>
        </w:rPr>
        <w:t>详情</w:t>
      </w:r>
      <w:r w:rsidRPr="009E3B05">
        <w:rPr>
          <w:rFonts w:asciiTheme="minorEastAsia" w:eastAsiaTheme="minorEastAsia" w:hAnsiTheme="minorEastAsia"/>
          <w:szCs w:val="21"/>
        </w:rPr>
        <w:t>，请登陆南方基金管理有限公司网站（</w:t>
      </w:r>
      <w:hyperlink r:id="rId8" w:history="1">
        <w:r w:rsidRPr="009E3B05">
          <w:rPr>
            <w:rFonts w:asciiTheme="minorEastAsia" w:eastAsiaTheme="minorEastAsia" w:hAnsiTheme="minorEastAsia"/>
            <w:szCs w:val="21"/>
          </w:rPr>
          <w:t>www.nffund.com</w:t>
        </w:r>
      </w:hyperlink>
      <w:r w:rsidRPr="009E3B05">
        <w:rPr>
          <w:rFonts w:asciiTheme="minorEastAsia" w:eastAsiaTheme="minorEastAsia" w:hAnsiTheme="minorEastAsia"/>
          <w:szCs w:val="21"/>
        </w:rPr>
        <w:t>）阅读</w:t>
      </w:r>
      <w:r>
        <w:rPr>
          <w:rFonts w:asciiTheme="minorEastAsia" w:eastAsiaTheme="minorEastAsia" w:hAnsiTheme="minorEastAsia" w:hint="eastAsia"/>
          <w:szCs w:val="21"/>
        </w:rPr>
        <w:t>相关公告或</w:t>
      </w:r>
      <w:hyperlink r:id="rId9" w:history="1">
        <w:r w:rsidRPr="009E3B05">
          <w:rPr>
            <w:rFonts w:asciiTheme="minorEastAsia" w:eastAsiaTheme="minorEastAsia" w:hAnsiTheme="minorEastAsia"/>
            <w:szCs w:val="21"/>
          </w:rPr>
          <w:t>拨打全国免长途费的客户服务电话</w:t>
        </w:r>
      </w:hyperlink>
      <w:r w:rsidRPr="009E3B05">
        <w:rPr>
          <w:rFonts w:asciiTheme="minorEastAsia" w:eastAsiaTheme="minorEastAsia" w:hAnsiTheme="minorEastAsia"/>
          <w:szCs w:val="21"/>
        </w:rPr>
        <w:t>（400－889－8899）咨询相关情况。</w:t>
      </w:r>
    </w:p>
    <w:p w:rsidR="009E3B05" w:rsidRPr="009E3B05" w:rsidRDefault="009E3B05" w:rsidP="009E3B05">
      <w:pPr>
        <w:spacing w:before="50" w:after="50" w:line="360" w:lineRule="auto"/>
        <w:ind w:firstLineChars="200" w:firstLine="420"/>
        <w:rPr>
          <w:rFonts w:asciiTheme="minorEastAsia" w:eastAsiaTheme="minorEastAsia" w:hAnsiTheme="minorEastAsia"/>
          <w:szCs w:val="21"/>
        </w:rPr>
      </w:pPr>
      <w:r w:rsidRPr="009E3B05">
        <w:rPr>
          <w:rFonts w:asciiTheme="minorEastAsia" w:eastAsiaTheme="minorEastAsia" w:hAnsiTheme="minorEastAsia"/>
          <w:szCs w:val="21"/>
        </w:rPr>
        <w:t>2、基金管理人可综合各种情况对本次到期操作和</w:t>
      </w:r>
      <w:r>
        <w:rPr>
          <w:rFonts w:asciiTheme="minorEastAsia" w:eastAsiaTheme="minorEastAsia" w:hAnsiTheme="minorEastAsia" w:hint="eastAsia"/>
          <w:szCs w:val="21"/>
        </w:rPr>
        <w:t>转型</w:t>
      </w:r>
      <w:r w:rsidRPr="009E3B05">
        <w:rPr>
          <w:rFonts w:asciiTheme="minorEastAsia" w:eastAsiaTheme="minorEastAsia" w:hAnsiTheme="minorEastAsia"/>
          <w:szCs w:val="21"/>
        </w:rPr>
        <w:t>安排做适当调整。</w:t>
      </w:r>
    </w:p>
    <w:p w:rsidR="007A6C43" w:rsidRPr="00F14D56" w:rsidRDefault="007A6C43" w:rsidP="00F14D56">
      <w:pPr>
        <w:spacing w:line="360" w:lineRule="auto"/>
        <w:ind w:firstLineChars="200" w:firstLine="420"/>
        <w:contextualSpacing/>
        <w:rPr>
          <w:rFonts w:asciiTheme="minorEastAsia" w:eastAsiaTheme="minorEastAsia" w:hAnsiTheme="minorEastAsia"/>
          <w:szCs w:val="21"/>
        </w:rPr>
      </w:pPr>
    </w:p>
    <w:p w:rsidR="00ED1CEF" w:rsidRDefault="007A6C43"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风险提示：本</w:t>
      </w:r>
      <w:r w:rsidRPr="00F14D56">
        <w:rPr>
          <w:rFonts w:asciiTheme="minorEastAsia" w:eastAsiaTheme="minorEastAsia" w:hAnsiTheme="minorEastAsia" w:hint="eastAsia"/>
          <w:szCs w:val="21"/>
        </w:rPr>
        <w:t>基金管理人</w:t>
      </w:r>
      <w:r w:rsidRPr="00F14D56">
        <w:rPr>
          <w:rFonts w:asciiTheme="minorEastAsia" w:eastAsiaTheme="minorEastAsia" w:hAnsiTheme="minorEastAsia"/>
          <w:szCs w:val="21"/>
        </w:rPr>
        <w:t>承诺以诚实信用、勤勉尽责的原则管理和运用基金资产，但不保证基金一定盈利，也不保证最低收益。基金的过往业绩并不代表其未来表现。</w:t>
      </w:r>
    </w:p>
    <w:p w:rsidR="007A6C43" w:rsidRDefault="00ED1CEF" w:rsidP="004E1FCD">
      <w:pPr>
        <w:spacing w:line="360" w:lineRule="auto"/>
        <w:ind w:firstLineChars="200" w:firstLine="420"/>
        <w:contextualSpacing/>
        <w:rPr>
          <w:rFonts w:asciiTheme="minorEastAsia" w:eastAsiaTheme="minorEastAsia" w:hAnsiTheme="minorEastAsia"/>
          <w:szCs w:val="21"/>
        </w:rPr>
      </w:pPr>
      <w:r>
        <w:rPr>
          <w:rFonts w:asciiTheme="minorEastAsia" w:eastAsiaTheme="minorEastAsia" w:hAnsiTheme="minorEastAsia" w:hint="eastAsia"/>
          <w:szCs w:val="21"/>
        </w:rPr>
        <w:lastRenderedPageBreak/>
        <w:t>本基金转型为</w:t>
      </w:r>
      <w:r w:rsidR="00D97C6F">
        <w:rPr>
          <w:rFonts w:asciiTheme="minorEastAsia" w:eastAsiaTheme="minorEastAsia" w:hAnsiTheme="minorEastAsia" w:hint="eastAsia"/>
          <w:color w:val="000000"/>
          <w:szCs w:val="21"/>
        </w:rPr>
        <w:t>南方顺康灵活配置混合型证券投资基金</w:t>
      </w:r>
      <w:r>
        <w:rPr>
          <w:rFonts w:asciiTheme="minorEastAsia" w:eastAsiaTheme="minorEastAsia" w:hAnsiTheme="minorEastAsia" w:hint="eastAsia"/>
          <w:color w:val="000000"/>
          <w:szCs w:val="21"/>
        </w:rPr>
        <w:t>，</w:t>
      </w:r>
      <w:r w:rsidRPr="006873E2">
        <w:rPr>
          <w:rFonts w:ascii="宋体" w:hAnsi="宋体" w:cs="宋体" w:hint="eastAsia"/>
          <w:kern w:val="0"/>
          <w:szCs w:val="21"/>
        </w:rPr>
        <w:t>为混合型证券投资基金，其预期收益和风险高于货币市场基金、债券型基金，而低于股票型基金。</w:t>
      </w:r>
      <w:r w:rsidR="00476B8B">
        <w:rPr>
          <w:rFonts w:ascii="宋体" w:hAnsi="宋体" w:cs="宋体" w:hint="eastAsia"/>
          <w:kern w:val="0"/>
          <w:szCs w:val="21"/>
        </w:rPr>
        <w:t>转型后的</w:t>
      </w:r>
      <w:r w:rsidR="00D97C6F">
        <w:rPr>
          <w:rFonts w:ascii="宋体" w:hAnsi="宋体" w:cs="宋体" w:hint="eastAsia"/>
          <w:kern w:val="0"/>
          <w:szCs w:val="21"/>
        </w:rPr>
        <w:t>南方顺康灵活配置混合型证券投资基金</w:t>
      </w:r>
      <w:r w:rsidR="00A9003D">
        <w:rPr>
          <w:rFonts w:ascii="宋体" w:hAnsi="宋体" w:cs="宋体" w:hint="eastAsia"/>
          <w:kern w:val="0"/>
          <w:szCs w:val="21"/>
        </w:rPr>
        <w:t>不再属于避险策略基金或保本基金，</w:t>
      </w:r>
      <w:r>
        <w:rPr>
          <w:rFonts w:ascii="宋体" w:hAnsi="宋体" w:cs="宋体" w:hint="eastAsia"/>
          <w:kern w:val="0"/>
          <w:szCs w:val="21"/>
        </w:rPr>
        <w:t>与转型前的</w:t>
      </w:r>
      <w:r w:rsidR="00D97C6F">
        <w:rPr>
          <w:rFonts w:ascii="宋体" w:hAnsi="宋体" w:cs="宋体" w:hint="eastAsia"/>
          <w:kern w:val="0"/>
          <w:szCs w:val="21"/>
        </w:rPr>
        <w:t>南方顺康保本混合型证券投资基金</w:t>
      </w:r>
      <w:r>
        <w:rPr>
          <w:rFonts w:ascii="宋体" w:hAnsi="宋体" w:cs="宋体" w:hint="eastAsia"/>
          <w:kern w:val="0"/>
          <w:szCs w:val="21"/>
        </w:rPr>
        <w:t>具有不同的风险收益特征</w:t>
      </w:r>
      <w:r w:rsidR="004E1FCD">
        <w:rPr>
          <w:rFonts w:ascii="宋体" w:hAnsi="宋体" w:cs="宋体" w:hint="eastAsia"/>
          <w:kern w:val="0"/>
          <w:szCs w:val="21"/>
        </w:rPr>
        <w:t>，其预期风险高于</w:t>
      </w:r>
      <w:r w:rsidR="00D97C6F">
        <w:rPr>
          <w:rFonts w:ascii="宋体" w:hAnsi="宋体" w:cs="宋体" w:hint="eastAsia"/>
          <w:kern w:val="0"/>
          <w:szCs w:val="21"/>
        </w:rPr>
        <w:t>南方顺康保本混合型证券投资基金</w:t>
      </w:r>
      <w:r>
        <w:rPr>
          <w:rFonts w:ascii="宋体" w:hAnsi="宋体" w:cs="宋体" w:hint="eastAsia"/>
          <w:kern w:val="0"/>
          <w:szCs w:val="21"/>
        </w:rPr>
        <w:t>。</w:t>
      </w:r>
      <w:r w:rsidR="007A6C43" w:rsidRPr="00F14D56">
        <w:rPr>
          <w:rFonts w:asciiTheme="minorEastAsia" w:eastAsiaTheme="minorEastAsia" w:hAnsiTheme="minorEastAsia"/>
          <w:szCs w:val="21"/>
        </w:rPr>
        <w:t>投资有风险，敬请投资人认真阅读基金的相关法律文件，并选择适合自身风险承受能力的投资品种进行投资。</w:t>
      </w:r>
    </w:p>
    <w:p w:rsidR="00ED1CEF" w:rsidRPr="00F14D56" w:rsidRDefault="00ED1CEF" w:rsidP="00ED1CEF">
      <w:pPr>
        <w:spacing w:line="360" w:lineRule="auto"/>
        <w:contextualSpacing/>
        <w:rPr>
          <w:rFonts w:asciiTheme="minorEastAsia" w:eastAsiaTheme="minorEastAsia" w:hAnsiTheme="minorEastAsia"/>
          <w:szCs w:val="21"/>
        </w:rPr>
      </w:pPr>
    </w:p>
    <w:p w:rsidR="007A6C43" w:rsidRPr="00F14D56" w:rsidRDefault="007A6C43" w:rsidP="00F14D56">
      <w:pPr>
        <w:spacing w:line="360" w:lineRule="auto"/>
        <w:ind w:firstLineChars="200" w:firstLine="420"/>
        <w:contextualSpacing/>
        <w:rPr>
          <w:rFonts w:asciiTheme="minorEastAsia" w:eastAsiaTheme="minorEastAsia" w:hAnsiTheme="minorEastAsia"/>
          <w:szCs w:val="21"/>
        </w:rPr>
      </w:pPr>
      <w:r w:rsidRPr="00F14D56">
        <w:rPr>
          <w:rFonts w:asciiTheme="minorEastAsia" w:eastAsiaTheme="minorEastAsia" w:hAnsiTheme="minorEastAsia"/>
          <w:szCs w:val="21"/>
        </w:rPr>
        <w:t>特此公告。</w:t>
      </w:r>
    </w:p>
    <w:p w:rsidR="007A6C43" w:rsidRPr="00F14D56" w:rsidRDefault="007A6C43" w:rsidP="00F14D56">
      <w:pPr>
        <w:spacing w:line="360" w:lineRule="auto"/>
        <w:ind w:firstLineChars="200" w:firstLine="420"/>
        <w:contextualSpacing/>
        <w:rPr>
          <w:rFonts w:asciiTheme="minorEastAsia" w:eastAsiaTheme="minorEastAsia" w:hAnsiTheme="minorEastAsia"/>
          <w:szCs w:val="21"/>
        </w:rPr>
      </w:pPr>
    </w:p>
    <w:p w:rsidR="00CF4DDB" w:rsidRPr="00F14D56" w:rsidRDefault="009E3B05" w:rsidP="00F14D56">
      <w:pPr>
        <w:spacing w:line="360" w:lineRule="auto"/>
        <w:ind w:firstLineChars="200" w:firstLine="420"/>
        <w:contextualSpacing/>
        <w:jc w:val="right"/>
        <w:rPr>
          <w:rFonts w:asciiTheme="minorEastAsia" w:eastAsiaTheme="minorEastAsia" w:hAnsiTheme="minorEastAsia"/>
          <w:szCs w:val="21"/>
        </w:rPr>
      </w:pPr>
      <w:r>
        <w:rPr>
          <w:rFonts w:asciiTheme="minorEastAsia" w:eastAsiaTheme="minorEastAsia" w:hAnsiTheme="minorEastAsia" w:hint="eastAsia"/>
          <w:szCs w:val="21"/>
        </w:rPr>
        <w:t>南方基金</w:t>
      </w:r>
      <w:r w:rsidR="00B845A2" w:rsidRPr="00F14D56">
        <w:rPr>
          <w:rFonts w:asciiTheme="minorEastAsia" w:eastAsiaTheme="minorEastAsia" w:hAnsiTheme="minorEastAsia" w:hint="eastAsia"/>
          <w:szCs w:val="21"/>
        </w:rPr>
        <w:t>管理有限公司</w:t>
      </w:r>
    </w:p>
    <w:p w:rsidR="009E3B05" w:rsidRDefault="001020FA" w:rsidP="009E3B05">
      <w:pPr>
        <w:widowControl/>
        <w:wordWrap w:val="0"/>
        <w:spacing w:line="360" w:lineRule="auto"/>
        <w:ind w:firstLineChars="200" w:firstLine="420"/>
        <w:jc w:val="right"/>
        <w:rPr>
          <w:rFonts w:asciiTheme="minorEastAsia" w:eastAsiaTheme="minorEastAsia" w:hAnsiTheme="minorEastAsia"/>
          <w:szCs w:val="21"/>
        </w:rPr>
      </w:pPr>
      <w:r>
        <w:rPr>
          <w:rFonts w:asciiTheme="minorEastAsia" w:eastAsiaTheme="minorEastAsia" w:hAnsiTheme="minorEastAsia" w:hint="eastAsia"/>
          <w:szCs w:val="21"/>
        </w:rPr>
        <w:t>2017年</w:t>
      </w:r>
      <w:r w:rsidR="00950409">
        <w:rPr>
          <w:rFonts w:asciiTheme="minorEastAsia" w:eastAsiaTheme="minorEastAsia" w:hAnsiTheme="minorEastAsia" w:hint="eastAsia"/>
          <w:szCs w:val="21"/>
        </w:rPr>
        <w:t>11</w:t>
      </w:r>
      <w:r w:rsidR="009E3B05">
        <w:rPr>
          <w:rFonts w:asciiTheme="minorEastAsia" w:eastAsiaTheme="minorEastAsia" w:hAnsiTheme="minorEastAsia" w:hint="eastAsia"/>
          <w:szCs w:val="21"/>
        </w:rPr>
        <w:t>月</w:t>
      </w:r>
      <w:r w:rsidR="007B0508">
        <w:rPr>
          <w:rFonts w:asciiTheme="minorEastAsia" w:eastAsiaTheme="minorEastAsia" w:hAnsiTheme="minorEastAsia" w:hint="eastAsia"/>
          <w:szCs w:val="21"/>
        </w:rPr>
        <w:t>8</w:t>
      </w:r>
      <w:r w:rsidR="009E3B05">
        <w:rPr>
          <w:rFonts w:asciiTheme="minorEastAsia" w:eastAsiaTheme="minorEastAsia" w:hAnsiTheme="minorEastAsia" w:hint="eastAsia"/>
          <w:szCs w:val="21"/>
        </w:rPr>
        <w:t>日</w:t>
      </w:r>
    </w:p>
    <w:p w:rsidR="00AE0BE1" w:rsidRDefault="00AE0BE1">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9E3B05" w:rsidRDefault="009E3B05" w:rsidP="009E3B05">
      <w:pPr>
        <w:widowControl/>
        <w:spacing w:line="360" w:lineRule="auto"/>
        <w:ind w:right="420"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附件：本基金的销售机构名单</w:t>
      </w:r>
    </w:p>
    <w:p w:rsidR="009E3B05" w:rsidRPr="009E3B05" w:rsidRDefault="009E3B05" w:rsidP="009E3B05">
      <w:pPr>
        <w:spacing w:line="360" w:lineRule="auto"/>
        <w:ind w:firstLineChars="200" w:firstLine="420"/>
        <w:rPr>
          <w:rFonts w:ascii="宋体" w:hAnsi="宋体" w:cs="宋体"/>
          <w:kern w:val="0"/>
          <w:szCs w:val="21"/>
        </w:rPr>
      </w:pPr>
      <w:r w:rsidRPr="00F14D56">
        <w:rPr>
          <w:rFonts w:ascii="宋体" w:hAnsi="宋体" w:cs="宋体" w:hint="eastAsia"/>
          <w:kern w:val="0"/>
          <w:szCs w:val="21"/>
        </w:rPr>
        <w:t>基金管理人可根据有关法律法规的要求，选择其它符合要求的机构销售本基金，并及时公告。如</w:t>
      </w:r>
      <w:r>
        <w:rPr>
          <w:rFonts w:ascii="宋体" w:hAnsi="宋体" w:cs="宋体" w:hint="eastAsia"/>
          <w:kern w:val="0"/>
          <w:szCs w:val="21"/>
        </w:rPr>
        <w:t>下</w:t>
      </w:r>
      <w:r w:rsidRPr="00F14D56">
        <w:rPr>
          <w:rFonts w:ascii="宋体" w:hAnsi="宋体" w:cs="宋体" w:hint="eastAsia"/>
          <w:kern w:val="0"/>
          <w:szCs w:val="21"/>
        </w:rPr>
        <w:t>述销售机构发生变动，基金管理人将按照规定在指定媒介另行公告。</w:t>
      </w:r>
      <w:r>
        <w:rPr>
          <w:rFonts w:ascii="宋体" w:hAnsi="宋体" w:cs="宋体" w:hint="eastAsia"/>
          <w:kern w:val="0"/>
          <w:szCs w:val="21"/>
        </w:rPr>
        <w:t>各</w:t>
      </w:r>
      <w:r w:rsidRPr="00F14D56">
        <w:rPr>
          <w:rFonts w:ascii="宋体" w:hAnsi="宋体" w:cs="宋体" w:hint="eastAsia"/>
          <w:kern w:val="0"/>
          <w:szCs w:val="21"/>
        </w:rPr>
        <w:t>销售机构开通本</w:t>
      </w:r>
      <w:r w:rsidRPr="00F14D56">
        <w:rPr>
          <w:rFonts w:ascii="宋体" w:hAnsi="宋体" w:cs="宋体"/>
          <w:kern w:val="0"/>
          <w:szCs w:val="21"/>
        </w:rPr>
        <w:t>基金具体销售业务的</w:t>
      </w:r>
      <w:r>
        <w:rPr>
          <w:rFonts w:ascii="宋体" w:hAnsi="宋体" w:cs="宋体" w:hint="eastAsia"/>
          <w:kern w:val="0"/>
          <w:szCs w:val="21"/>
        </w:rPr>
        <w:t>情况</w:t>
      </w:r>
      <w:r w:rsidRPr="00F14D56">
        <w:rPr>
          <w:rFonts w:ascii="宋体" w:hAnsi="宋体" w:cs="宋体"/>
          <w:kern w:val="0"/>
          <w:szCs w:val="21"/>
        </w:rPr>
        <w:t>，请</w:t>
      </w:r>
      <w:r w:rsidRPr="00F14D56">
        <w:rPr>
          <w:rFonts w:ascii="宋体" w:hAnsi="宋体" w:cs="宋体" w:hint="eastAsia"/>
          <w:kern w:val="0"/>
          <w:szCs w:val="21"/>
        </w:rPr>
        <w:t>联系</w:t>
      </w:r>
      <w:r w:rsidRPr="00F14D56">
        <w:rPr>
          <w:rFonts w:ascii="宋体" w:hAnsi="宋体" w:cs="宋体"/>
          <w:kern w:val="0"/>
          <w:szCs w:val="21"/>
        </w:rPr>
        <w:t>销售机构进行咨询。</w:t>
      </w:r>
    </w:p>
    <w:p w:rsidR="00E11D5F" w:rsidRDefault="009E3B05" w:rsidP="009E3B05">
      <w:pPr>
        <w:spacing w:line="360" w:lineRule="auto"/>
        <w:ind w:firstLineChars="200" w:firstLine="420"/>
        <w:contextualSpacing/>
        <w:rPr>
          <w:rFonts w:asciiTheme="minorEastAsia" w:eastAsiaTheme="minorEastAsia" w:hAnsiTheme="minorEastAsia"/>
          <w:szCs w:val="21"/>
        </w:rPr>
      </w:pPr>
      <w:r w:rsidRPr="009E3B05">
        <w:rPr>
          <w:rFonts w:asciiTheme="minorEastAsia" w:eastAsiaTheme="minorEastAsia" w:hAnsiTheme="minorEastAsia"/>
          <w:szCs w:val="21"/>
        </w:rPr>
        <w:t>直销机构：</w:t>
      </w:r>
    </w:p>
    <w:p w:rsidR="009E3B05" w:rsidRDefault="009E3B05" w:rsidP="009E3B05">
      <w:pPr>
        <w:spacing w:line="360" w:lineRule="auto"/>
        <w:ind w:firstLineChars="200" w:firstLine="420"/>
        <w:contextualSpacing/>
        <w:rPr>
          <w:rFonts w:asciiTheme="minorEastAsia" w:eastAsiaTheme="minorEastAsia" w:hAnsiTheme="minorEastAsia"/>
          <w:szCs w:val="21"/>
        </w:rPr>
      </w:pPr>
      <w:r w:rsidRPr="009E3B05">
        <w:rPr>
          <w:rFonts w:asciiTheme="minorEastAsia" w:eastAsiaTheme="minorEastAsia" w:hAnsiTheme="minorEastAsia"/>
          <w:szCs w:val="21"/>
        </w:rPr>
        <w:t>南方基金管理有限公司</w:t>
      </w:r>
    </w:p>
    <w:p w:rsidR="009E3B05" w:rsidRPr="009E3B05" w:rsidRDefault="009E3B05" w:rsidP="009E3B05">
      <w:pPr>
        <w:spacing w:line="360" w:lineRule="auto"/>
        <w:ind w:firstLineChars="200" w:firstLine="420"/>
        <w:contextualSpacing/>
        <w:rPr>
          <w:rFonts w:asciiTheme="minorEastAsia" w:eastAsiaTheme="minorEastAsia" w:hAnsiTheme="minorEastAsia"/>
          <w:szCs w:val="21"/>
        </w:rPr>
      </w:pPr>
      <w:r w:rsidRPr="009E3B05">
        <w:rPr>
          <w:rFonts w:asciiTheme="minorEastAsia" w:eastAsiaTheme="minorEastAsia" w:hAnsiTheme="minorEastAsia"/>
          <w:szCs w:val="21"/>
        </w:rPr>
        <w:t>代销机构：</w:t>
      </w:r>
    </w:p>
    <w:p w:rsidR="009E3B05" w:rsidRPr="00F14D56" w:rsidRDefault="007B0508" w:rsidP="009E3B05">
      <w:pPr>
        <w:widowControl/>
        <w:spacing w:line="360" w:lineRule="auto"/>
        <w:ind w:right="420" w:firstLineChars="200" w:firstLine="420"/>
        <w:rPr>
          <w:rFonts w:asciiTheme="minorEastAsia" w:eastAsiaTheme="minorEastAsia" w:hAnsiTheme="minorEastAsia"/>
          <w:szCs w:val="21"/>
        </w:rPr>
      </w:pPr>
      <w:r>
        <w:rPr>
          <w:rFonts w:hint="eastAsia"/>
        </w:rPr>
        <w:t>中国银行股份有限公司、中国工商银行股份有限公司、中国建设银行股份有限公司、中国农业银行股份有限公司、交通银行股份有限公司、招商银行股份有限公司、中国邮政储蓄银行股份有限公司、上海浦东发展银行股份有限公司、中信银行股份有限公司、中国民生银行股份有限公司、中国光大银行股份有限公司、兴业银行股份有限公司、平安银行股份有限公司、杭州银行股份有限公司、上海银行股份有限公司、北京银行股份有限公司、北京农村商业银行股份有限公司、上海农村商业银行股份有限公司、江苏银行股份有限公司、东莞银行股份有限公司、青岛银行股份有限公司、宁波银行股份有限公司、南京银行股份有限公司、汉口银行股份有限公司、重庆银行股份有限公司、深圳农村商业银行股份有限公司、东莞农村商业银行股份有限公司、哈尔滨银行股份有限公司、乌鲁木齐银行股份有限公司、渤海银行股份有限公司、河北银行股份有限公司、徽商银行股份有限公司、广东顺德农村商业银行股份有限公司、天津银行股份有限公司、重庆农村商业银行股份有限公司、包商银行股份有限公司、广州农村商业银行股份有限公司、珠海华润银行股份有限公司、江苏江南农村商业银行股份有限公司、吉林银行股份有限公司、厦门银行股份有限公司、威海市商业银行股份有限公司、山东寿光农村商业银行股份有限公司、浙江绍兴瑞丰农村商业银行股份有限公司、西安银行股份有限公司、苏州银行股份有限公司、晋商银行股份有限公司、华融湘江银行股份有限公司、龙江银行股份有限公司、广东南粤银行股份有限公司、桂林银行股份有限公司、泉州银行股份有限公司、成都农村商业银行股份有限公司、长安银行股份有限公司、锦州银行股份有限公司、浙江乐清农村商业银行股份有限公司、浙江泰隆商业银行股份有限公司、浙江杭州余杭农村商业银行股份有限公司、浙江富阳农村商业银行股份有限公司、长春农村商业银行股份有限公司、齐商银行股份有限公司、浙江萧山农村商业银行股份有限公司、南洋商业银行（中国）有限公司、华泰证券股份有限公司、兴业证券股份有限公司、国信证券股份有限公司、中国银河证券股份有限公司、国泰君安证券股份有限公司、</w:t>
      </w:r>
      <w:r>
        <w:rPr>
          <w:rFonts w:hint="eastAsia"/>
        </w:rPr>
        <w:lastRenderedPageBreak/>
        <w:t>中泰证券股份有限公司、海通证券股份有限公司、中信建投证券股份有限公司、广发证券股份有限公司、长城证券股份有限公司、招商证券股份有限公司、中信证券股份有限公司、申万宏源证券有限公司、光大证券股份有限公司、中国中投证券有限责任公司、申万宏源西部证券有限公司、安信证券股份有限公司、中信证券（山东）有限责任公司、信达证券股份有限公司、华融证券股份有限公司、华西证券股份有限公司、长江证券股份有限公司、世纪证券有限责任公司、东北证券股份有限公司、上海证券有限责任公司、江海证券有限公司、国联证券股份有限公司、东莞证券股份有限公司、渤海证券股份有限公司、平安证券股份有限公司、国都证券股份有限公司、东吴证券股份有限公司、广州证券股份有限公司、南京证券股份有限公司、华安证券股份有限公司、浙商证券股份有限公司、华宝证券有限责任公司、山西证券股份有限公司、第一创业证券股份有限公司、华福证券有限责任公司、中山证券有限责任公司、中原证券股份有限公司、西南证券股份有限公司、德邦证券股份有限公司、中航证券有限公司、国盛证券有限责任公司、中国国际金融股份有限公司、大同证券有限责任公司、方正证券股份有限公司、东海证券股份有限公司、西部证券股份有限公司、新时代证券股份有限公司、金元证券股份有限公司、万联证券股份有限公司、国金证券股份有限公司、财富证券有限责任公司、恒泰证券股份有限公司、华龙证券股份有限公司、华鑫证券有限责任公司、国融证券股份有限公司、中天证券股份有限公司、五矿证券有限公司、大通证券股份有限公司、天相投资顾问有限公司、联讯证券股份有限公司、东兴证券股份有限公司、开源证券股份有限公司、中国民族证券有限责任公司、太平洋证券股份有限公司、宏信证券有限责任公司、天风证券股份有限公司、首创证券有限责任公司、联储证券有限责任公司、中信建投期货有限公司、中信期货有限公司、阳光人寿保险股份有限公司、徽商期货有限责任公司、东海期货有限责任公司、弘业期货股份有限公</w:t>
      </w:r>
      <w:bookmarkStart w:id="0" w:name="_GoBack"/>
      <w:bookmarkEnd w:id="0"/>
      <w:r>
        <w:rPr>
          <w:rFonts w:hint="eastAsia"/>
        </w:rPr>
        <w:t>司</w:t>
      </w:r>
      <w:r w:rsidRPr="00DD3DBC">
        <w:rPr>
          <w:rFonts w:hint="eastAsia"/>
          <w:color w:val="000000" w:themeColor="text1"/>
        </w:rPr>
        <w:t>、诺亚正行（上海）基金销售投资顾问有限公司、深圳众禄金融控股股份有限公司、上海好买基金销售有限公司、蚂蚁（杭州）基金销售有限公司、上海长量基金销售投资顾问有限公司、上海天天基金销售有限公司、北京展恒基金销售股份有限公司、浙江同花顺基金销售有限公司、中期资产管理有限公司、众升财富（北京）基金销售有限公司、和讯信息科技有限公司、宜信普泽投资顾问（北京）有限公司、浙江金观诚财富管理有限公司、泛华普益基金销售有限公司、嘉实财富管理有限公司、深圳市新兰德证券投资咨询有限公司、北京恒天明泽基金销售有限公司、北京钱景基金销售有限公司、北京创金启富投资管理有限公司、海银基金销售有限公司、北京植信基金销售有限公司、上海大智慧财富管理有限公司、上海</w:t>
      </w:r>
      <w:r w:rsidRPr="00DD3DBC">
        <w:rPr>
          <w:rFonts w:hint="eastAsia"/>
          <w:color w:val="000000" w:themeColor="text1"/>
        </w:rPr>
        <w:lastRenderedPageBreak/>
        <w:t>联泰资产管理有限公司、北京增财基金销售有限公司、上海利得基金销售有限公司、上海汇付金融服务有限公司、中经北证（北京）资产管理有限公司、北京虹点基金销售有限公司、北京新浪仓石基金销售有限公司、深圳富济财富管理有限公司、北京唐鼎耀华投资咨询有限公司、上海凯石财富基金销售有限公司、大泰金石基金销售有限公司、济安财富（北京）资本管理有限公司、中证金牛（北京）投资咨询有限公司、鼎信汇金（北京）投资管理有限公司、北京汇成基金销售有限公司、南京苏宁基金销售有限公司、北京广源达信投资管理有限公司、上海万得基金销售有限公司、北京蛋卷基金销售有限公司、上海云湾投资管理有限公司、上海中正达广投资管理有限公司、南京途牛金融信息服务有限公司、上海基煜基金销售有限公司、深圳市金斧子基金销售有限公司、北京肯特瑞财富投资管理有限公司、上海华夏财富投资管理有限公司、大河财富基金销售有限公司</w:t>
      </w:r>
    </w:p>
    <w:sectPr w:rsidR="009E3B05" w:rsidRPr="00F14D56" w:rsidSect="00893978">
      <w:headerReference w:type="default" r:id="rId10"/>
      <w:footerReference w:type="even" r:id="rId11"/>
      <w:footerReference w:type="default" r:id="rId12"/>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F16C4AD" w15:done="0"/>
  <w15:commentEx w15:paraId="2784209A" w15:done="0"/>
  <w15:commentEx w15:paraId="12E38240" w15:done="0"/>
  <w15:commentEx w15:paraId="3D087D9C" w15:done="0"/>
  <w15:commentEx w15:paraId="09C79188" w15:done="0"/>
  <w15:commentEx w15:paraId="4826C94D" w15:done="0"/>
  <w15:commentEx w15:paraId="13055FF9" w15:done="0"/>
  <w15:commentEx w15:paraId="503F947E" w15:done="0"/>
  <w15:commentEx w15:paraId="3230991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F61" w:rsidRDefault="000A7F61">
      <w:r>
        <w:separator/>
      </w:r>
    </w:p>
  </w:endnote>
  <w:endnote w:type="continuationSeparator" w:id="1">
    <w:p w:rsidR="000A7F61" w:rsidRDefault="000A7F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EBC" w:rsidRDefault="00C93475" w:rsidP="009F3493">
    <w:pPr>
      <w:pStyle w:val="a4"/>
      <w:framePr w:wrap="around" w:vAnchor="text" w:hAnchor="margin" w:xAlign="center" w:y="1"/>
      <w:rPr>
        <w:rStyle w:val="a6"/>
      </w:rPr>
    </w:pPr>
    <w:r>
      <w:rPr>
        <w:rStyle w:val="a6"/>
      </w:rPr>
      <w:fldChar w:fldCharType="begin"/>
    </w:r>
    <w:r w:rsidR="00766EBC">
      <w:rPr>
        <w:rStyle w:val="a6"/>
      </w:rPr>
      <w:instrText xml:space="preserve">PAGE  </w:instrText>
    </w:r>
    <w:r>
      <w:rPr>
        <w:rStyle w:val="a6"/>
      </w:rPr>
      <w:fldChar w:fldCharType="end"/>
    </w:r>
  </w:p>
  <w:p w:rsidR="00766EBC" w:rsidRDefault="00766EB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EBC" w:rsidRDefault="00C93475" w:rsidP="009F3493">
    <w:pPr>
      <w:pStyle w:val="a4"/>
      <w:framePr w:wrap="around" w:vAnchor="text" w:hAnchor="margin" w:xAlign="center" w:y="1"/>
      <w:rPr>
        <w:rStyle w:val="a6"/>
      </w:rPr>
    </w:pPr>
    <w:r>
      <w:rPr>
        <w:rStyle w:val="a6"/>
      </w:rPr>
      <w:fldChar w:fldCharType="begin"/>
    </w:r>
    <w:r w:rsidR="00766EBC">
      <w:rPr>
        <w:rStyle w:val="a6"/>
      </w:rPr>
      <w:instrText xml:space="preserve">PAGE  </w:instrText>
    </w:r>
    <w:r>
      <w:rPr>
        <w:rStyle w:val="a6"/>
      </w:rPr>
      <w:fldChar w:fldCharType="separate"/>
    </w:r>
    <w:r w:rsidR="00AE0BE1">
      <w:rPr>
        <w:rStyle w:val="a6"/>
        <w:noProof/>
      </w:rPr>
      <w:t>6</w:t>
    </w:r>
    <w:r>
      <w:rPr>
        <w:rStyle w:val="a6"/>
      </w:rPr>
      <w:fldChar w:fldCharType="end"/>
    </w:r>
  </w:p>
  <w:p w:rsidR="00766EBC" w:rsidRDefault="00766EBC" w:rsidP="00893978">
    <w:pPr>
      <w:pStyle w:val="a4"/>
      <w:jc w:val="center"/>
    </w:pPr>
  </w:p>
  <w:p w:rsidR="00766EBC" w:rsidRDefault="00766E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F61" w:rsidRDefault="000A7F61">
      <w:r>
        <w:separator/>
      </w:r>
    </w:p>
  </w:footnote>
  <w:footnote w:type="continuationSeparator" w:id="1">
    <w:p w:rsidR="000A7F61" w:rsidRDefault="000A7F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DDB" w:rsidRDefault="00CF4DDB">
    <w:pPr>
      <w:pStyle w:val="a3"/>
      <w:pBdr>
        <w:bottom w:val="none" w:sz="0" w:space="0" w:color="auto"/>
      </w:pBdr>
      <w:jc w:val="both"/>
    </w:pPr>
  </w:p>
  <w:p w:rsidR="00CF4DDB" w:rsidRDefault="00C93475">
    <w:pPr>
      <w:pStyle w:val="a3"/>
      <w:pBdr>
        <w:bottom w:val="none" w:sz="0" w:space="0" w:color="auto"/>
      </w:pBdr>
      <w:jc w:val="both"/>
    </w:pPr>
    <w:r>
      <w:rPr>
        <w:noProof/>
      </w:rPr>
      <w:pict>
        <v:shapetype id="_x0000_t202" coordsize="21600,21600" o:spt="202" path="m,l,21600r21600,l21600,xe">
          <v:stroke joinstyle="miter"/>
          <v:path gradientshapeok="t" o:connecttype="rect"/>
        </v:shapetype>
        <v:shape id="Text Box 2" o:spid="_x0000_s2049" type="#_x0000_t202" style="position:absolute;left:0;text-align:left;margin-left:243pt;margin-top:6.35pt;width:173.25pt;height:19.6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" filled="f" stroked="f">
          <v:textbox>
            <w:txbxContent>
              <w:p w:rsidR="00766EBC" w:rsidRPr="00C636B2" w:rsidRDefault="00766EBC" w:rsidP="00C636B2"/>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F395A"/>
    <w:multiLevelType w:val="hybridMultilevel"/>
    <w:tmpl w:val="7520C18C"/>
    <w:lvl w:ilvl="0" w:tplc="26A635A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1F221155"/>
    <w:multiLevelType w:val="hybridMultilevel"/>
    <w:tmpl w:val="2B524E46"/>
    <w:lvl w:ilvl="0" w:tplc="8A5ED3E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3A837D20"/>
    <w:multiLevelType w:val="hybridMultilevel"/>
    <w:tmpl w:val="60423DEE"/>
    <w:lvl w:ilvl="0" w:tplc="BDB44B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1A3F4D"/>
    <w:multiLevelType w:val="hybridMultilevel"/>
    <w:tmpl w:val="18802C54"/>
    <w:lvl w:ilvl="0" w:tplc="4A54C8FC">
      <w:start w:val="1"/>
      <w:numFmt w:val="decimal"/>
      <w:lvlText w:val="%1）"/>
      <w:lvlJc w:val="left"/>
      <w:pPr>
        <w:ind w:left="1535" w:hanging="9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42E47365"/>
    <w:multiLevelType w:val="hybridMultilevel"/>
    <w:tmpl w:val="AAF633E8"/>
    <w:lvl w:ilvl="0" w:tplc="ECB0C2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881849"/>
    <w:multiLevelType w:val="hybridMultilevel"/>
    <w:tmpl w:val="0EBECE5A"/>
    <w:lvl w:ilvl="0" w:tplc="39F605E8">
      <w:start w:val="1"/>
      <w:numFmt w:val="decimal"/>
      <w:lvlText w:val="%1、"/>
      <w:lvlJc w:val="left"/>
      <w:pPr>
        <w:ind w:left="40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04D6A9D"/>
    <w:multiLevelType w:val="hybridMultilevel"/>
    <w:tmpl w:val="6AC476C6"/>
    <w:lvl w:ilvl="0" w:tplc="0A7ECAE6">
      <w:start w:val="2"/>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52E736DE"/>
    <w:multiLevelType w:val="hybridMultilevel"/>
    <w:tmpl w:val="5AA022C4"/>
    <w:lvl w:ilvl="0" w:tplc="4CE454F2">
      <w:start w:val="1"/>
      <w:numFmt w:val="japaneseCounting"/>
      <w:lvlText w:val="%1、"/>
      <w:lvlJc w:val="left"/>
      <w:pPr>
        <w:tabs>
          <w:tab w:val="num" w:pos="960"/>
        </w:tabs>
        <w:ind w:left="960" w:hanging="4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nsid w:val="5E8F63D6"/>
    <w:multiLevelType w:val="hybridMultilevel"/>
    <w:tmpl w:val="98DA4FA2"/>
    <w:lvl w:ilvl="0" w:tplc="30DA96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2B02112"/>
    <w:multiLevelType w:val="hybridMultilevel"/>
    <w:tmpl w:val="CFB2581A"/>
    <w:lvl w:ilvl="0" w:tplc="16D07910">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7"/>
  </w:num>
  <w:num w:numId="2">
    <w:abstractNumId w:val="1"/>
  </w:num>
  <w:num w:numId="3">
    <w:abstractNumId w:val="0"/>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6"/>
  </w:num>
  <w:num w:numId="7">
    <w:abstractNumId w:val="3"/>
  </w:num>
  <w:num w:numId="8">
    <w:abstractNumId w:val="4"/>
  </w:num>
  <w:num w:numId="9">
    <w:abstractNumId w:val="2"/>
  </w:num>
  <w:num w:numId="10">
    <w:abstractNumId w:val="8"/>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林斯彬">
    <w15:presenceInfo w15:providerId="None" w15:userId="林斯彬"/>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3F01"/>
  <w:trackRevisions/>
  <w:doNotTrackFormatting/>
  <w:defaultTabStop w:val="420"/>
  <w:drawingGridVerticalSpacing w:val="156"/>
  <w:displayHorizontalDrawingGridEvery w:val="0"/>
  <w:displayVerticalDrawingGridEvery w:val="2"/>
  <w:characterSpacingControl w:val="compressPunctuation"/>
  <w:hdrShapeDefaults>
    <o:shapedefaults v:ext="edit" spidmax="3891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APWAFVersion" w:val="5.0"/>
  </w:docVars>
  <w:rsids>
    <w:rsidRoot w:val="00B1036E"/>
    <w:rsid w:val="000024DD"/>
    <w:rsid w:val="00004ABE"/>
    <w:rsid w:val="00006EAD"/>
    <w:rsid w:val="00007CCD"/>
    <w:rsid w:val="00010834"/>
    <w:rsid w:val="0001099B"/>
    <w:rsid w:val="0001198E"/>
    <w:rsid w:val="00012A21"/>
    <w:rsid w:val="00015378"/>
    <w:rsid w:val="00015DA1"/>
    <w:rsid w:val="00017744"/>
    <w:rsid w:val="000204A1"/>
    <w:rsid w:val="00021AA8"/>
    <w:rsid w:val="000240C6"/>
    <w:rsid w:val="00024408"/>
    <w:rsid w:val="00027732"/>
    <w:rsid w:val="0003080C"/>
    <w:rsid w:val="000327A1"/>
    <w:rsid w:val="00032F25"/>
    <w:rsid w:val="00037456"/>
    <w:rsid w:val="000379D7"/>
    <w:rsid w:val="0004073E"/>
    <w:rsid w:val="00040D2F"/>
    <w:rsid w:val="00041A66"/>
    <w:rsid w:val="00046B40"/>
    <w:rsid w:val="000473BE"/>
    <w:rsid w:val="0005055A"/>
    <w:rsid w:val="000508CB"/>
    <w:rsid w:val="000513CD"/>
    <w:rsid w:val="000535BB"/>
    <w:rsid w:val="00054B6C"/>
    <w:rsid w:val="0005592F"/>
    <w:rsid w:val="00061B0D"/>
    <w:rsid w:val="00064D46"/>
    <w:rsid w:val="000660A7"/>
    <w:rsid w:val="0006640F"/>
    <w:rsid w:val="00070456"/>
    <w:rsid w:val="000707A5"/>
    <w:rsid w:val="0007121C"/>
    <w:rsid w:val="00075665"/>
    <w:rsid w:val="0007610C"/>
    <w:rsid w:val="0007750F"/>
    <w:rsid w:val="000829E9"/>
    <w:rsid w:val="00082B9F"/>
    <w:rsid w:val="000849BB"/>
    <w:rsid w:val="0008553D"/>
    <w:rsid w:val="00090834"/>
    <w:rsid w:val="00090EE0"/>
    <w:rsid w:val="00091C08"/>
    <w:rsid w:val="00093172"/>
    <w:rsid w:val="00095B0C"/>
    <w:rsid w:val="00095DF8"/>
    <w:rsid w:val="0009741A"/>
    <w:rsid w:val="000978A9"/>
    <w:rsid w:val="000A021C"/>
    <w:rsid w:val="000A4D1A"/>
    <w:rsid w:val="000A621B"/>
    <w:rsid w:val="000A6AD4"/>
    <w:rsid w:val="000A7F61"/>
    <w:rsid w:val="000B2CD2"/>
    <w:rsid w:val="000B5795"/>
    <w:rsid w:val="000B5D25"/>
    <w:rsid w:val="000B5FB4"/>
    <w:rsid w:val="000B6681"/>
    <w:rsid w:val="000C2ABE"/>
    <w:rsid w:val="000C35D6"/>
    <w:rsid w:val="000C51D9"/>
    <w:rsid w:val="000C524A"/>
    <w:rsid w:val="000C5795"/>
    <w:rsid w:val="000D17FC"/>
    <w:rsid w:val="000D67BA"/>
    <w:rsid w:val="000D6F88"/>
    <w:rsid w:val="000E4B3C"/>
    <w:rsid w:val="000E53BA"/>
    <w:rsid w:val="000E55E3"/>
    <w:rsid w:val="000E59AB"/>
    <w:rsid w:val="000E6F6A"/>
    <w:rsid w:val="000E709C"/>
    <w:rsid w:val="000F0D5F"/>
    <w:rsid w:val="000F1869"/>
    <w:rsid w:val="000F5A75"/>
    <w:rsid w:val="001020FA"/>
    <w:rsid w:val="0010257A"/>
    <w:rsid w:val="00102ACE"/>
    <w:rsid w:val="00103CF3"/>
    <w:rsid w:val="00104755"/>
    <w:rsid w:val="00106A06"/>
    <w:rsid w:val="00106AB8"/>
    <w:rsid w:val="00106B2F"/>
    <w:rsid w:val="001071D5"/>
    <w:rsid w:val="00107257"/>
    <w:rsid w:val="00107539"/>
    <w:rsid w:val="00111500"/>
    <w:rsid w:val="00111C8B"/>
    <w:rsid w:val="00115081"/>
    <w:rsid w:val="0011735F"/>
    <w:rsid w:val="00121B03"/>
    <w:rsid w:val="00122AFB"/>
    <w:rsid w:val="001255D2"/>
    <w:rsid w:val="00126B03"/>
    <w:rsid w:val="001320A9"/>
    <w:rsid w:val="0013389C"/>
    <w:rsid w:val="001367CB"/>
    <w:rsid w:val="0014044F"/>
    <w:rsid w:val="001433D2"/>
    <w:rsid w:val="001435B6"/>
    <w:rsid w:val="00145D45"/>
    <w:rsid w:val="00150F56"/>
    <w:rsid w:val="0015124F"/>
    <w:rsid w:val="00151D03"/>
    <w:rsid w:val="00153A4E"/>
    <w:rsid w:val="00156F78"/>
    <w:rsid w:val="001574A6"/>
    <w:rsid w:val="001578A6"/>
    <w:rsid w:val="00160D3A"/>
    <w:rsid w:val="00161AC7"/>
    <w:rsid w:val="00164428"/>
    <w:rsid w:val="0017056E"/>
    <w:rsid w:val="0017073F"/>
    <w:rsid w:val="00171265"/>
    <w:rsid w:val="00172013"/>
    <w:rsid w:val="00172285"/>
    <w:rsid w:val="001722D5"/>
    <w:rsid w:val="0017236D"/>
    <w:rsid w:val="00173134"/>
    <w:rsid w:val="0017388C"/>
    <w:rsid w:val="001804FE"/>
    <w:rsid w:val="0018078E"/>
    <w:rsid w:val="00180EA5"/>
    <w:rsid w:val="00181077"/>
    <w:rsid w:val="001810F1"/>
    <w:rsid w:val="00181E44"/>
    <w:rsid w:val="001838C0"/>
    <w:rsid w:val="0018677B"/>
    <w:rsid w:val="001868C8"/>
    <w:rsid w:val="00186944"/>
    <w:rsid w:val="001914C6"/>
    <w:rsid w:val="00191D81"/>
    <w:rsid w:val="00191DB1"/>
    <w:rsid w:val="00195A5C"/>
    <w:rsid w:val="00196ACC"/>
    <w:rsid w:val="00196C76"/>
    <w:rsid w:val="001A031E"/>
    <w:rsid w:val="001A09FB"/>
    <w:rsid w:val="001A31CC"/>
    <w:rsid w:val="001A50C2"/>
    <w:rsid w:val="001A5588"/>
    <w:rsid w:val="001A74A0"/>
    <w:rsid w:val="001A74D2"/>
    <w:rsid w:val="001B4C49"/>
    <w:rsid w:val="001B582E"/>
    <w:rsid w:val="001B7276"/>
    <w:rsid w:val="001C0DB3"/>
    <w:rsid w:val="001C3562"/>
    <w:rsid w:val="001C3654"/>
    <w:rsid w:val="001C5774"/>
    <w:rsid w:val="001D126F"/>
    <w:rsid w:val="001D4F8A"/>
    <w:rsid w:val="001D6C33"/>
    <w:rsid w:val="001D7AEA"/>
    <w:rsid w:val="001D7D51"/>
    <w:rsid w:val="001E1BCB"/>
    <w:rsid w:val="001E66E1"/>
    <w:rsid w:val="001E69A6"/>
    <w:rsid w:val="001E6BD3"/>
    <w:rsid w:val="001F458A"/>
    <w:rsid w:val="001F7DA5"/>
    <w:rsid w:val="00201D67"/>
    <w:rsid w:val="00202477"/>
    <w:rsid w:val="0020252F"/>
    <w:rsid w:val="0020643F"/>
    <w:rsid w:val="0020748F"/>
    <w:rsid w:val="00211CB4"/>
    <w:rsid w:val="002122E4"/>
    <w:rsid w:val="00213261"/>
    <w:rsid w:val="00213BF8"/>
    <w:rsid w:val="00213C70"/>
    <w:rsid w:val="002222CE"/>
    <w:rsid w:val="00222658"/>
    <w:rsid w:val="00222D06"/>
    <w:rsid w:val="00223DD8"/>
    <w:rsid w:val="00224121"/>
    <w:rsid w:val="002259AD"/>
    <w:rsid w:val="00231D63"/>
    <w:rsid w:val="00232B70"/>
    <w:rsid w:val="002342A3"/>
    <w:rsid w:val="00234759"/>
    <w:rsid w:val="00235384"/>
    <w:rsid w:val="0024551F"/>
    <w:rsid w:val="0024658B"/>
    <w:rsid w:val="00251651"/>
    <w:rsid w:val="00252A55"/>
    <w:rsid w:val="00252DB1"/>
    <w:rsid w:val="00253D48"/>
    <w:rsid w:val="00254A70"/>
    <w:rsid w:val="002555F1"/>
    <w:rsid w:val="00255B6D"/>
    <w:rsid w:val="002575EE"/>
    <w:rsid w:val="00257BAE"/>
    <w:rsid w:val="002603ED"/>
    <w:rsid w:val="00260451"/>
    <w:rsid w:val="00260D1C"/>
    <w:rsid w:val="00262676"/>
    <w:rsid w:val="00262BE0"/>
    <w:rsid w:val="002637B0"/>
    <w:rsid w:val="00264652"/>
    <w:rsid w:val="002646E3"/>
    <w:rsid w:val="00266BCD"/>
    <w:rsid w:val="002703BD"/>
    <w:rsid w:val="002710C8"/>
    <w:rsid w:val="00276940"/>
    <w:rsid w:val="00280AF0"/>
    <w:rsid w:val="00281296"/>
    <w:rsid w:val="00282340"/>
    <w:rsid w:val="0028588F"/>
    <w:rsid w:val="00286BEF"/>
    <w:rsid w:val="00287042"/>
    <w:rsid w:val="00292435"/>
    <w:rsid w:val="00294E79"/>
    <w:rsid w:val="00296E14"/>
    <w:rsid w:val="0029721C"/>
    <w:rsid w:val="00297CF1"/>
    <w:rsid w:val="00297F31"/>
    <w:rsid w:val="002A020C"/>
    <w:rsid w:val="002A0D21"/>
    <w:rsid w:val="002A28FC"/>
    <w:rsid w:val="002A69BC"/>
    <w:rsid w:val="002B109A"/>
    <w:rsid w:val="002B25C7"/>
    <w:rsid w:val="002B4BA6"/>
    <w:rsid w:val="002B61E1"/>
    <w:rsid w:val="002B7347"/>
    <w:rsid w:val="002B7798"/>
    <w:rsid w:val="002C1A1F"/>
    <w:rsid w:val="002C22D5"/>
    <w:rsid w:val="002C30DC"/>
    <w:rsid w:val="002D098F"/>
    <w:rsid w:val="002D1A0A"/>
    <w:rsid w:val="002D2E43"/>
    <w:rsid w:val="002D2FD2"/>
    <w:rsid w:val="002D336F"/>
    <w:rsid w:val="002D7043"/>
    <w:rsid w:val="002E0550"/>
    <w:rsid w:val="002E0B97"/>
    <w:rsid w:val="002E1D2B"/>
    <w:rsid w:val="002E454E"/>
    <w:rsid w:val="002E4C1E"/>
    <w:rsid w:val="002E6841"/>
    <w:rsid w:val="002E79B5"/>
    <w:rsid w:val="002F12B7"/>
    <w:rsid w:val="002F45D3"/>
    <w:rsid w:val="002F5DE9"/>
    <w:rsid w:val="002F5FC1"/>
    <w:rsid w:val="003011DA"/>
    <w:rsid w:val="003018E6"/>
    <w:rsid w:val="00302E2B"/>
    <w:rsid w:val="003030CA"/>
    <w:rsid w:val="0030314E"/>
    <w:rsid w:val="00304DD7"/>
    <w:rsid w:val="00306986"/>
    <w:rsid w:val="003102AD"/>
    <w:rsid w:val="00310D74"/>
    <w:rsid w:val="003169F6"/>
    <w:rsid w:val="0031729A"/>
    <w:rsid w:val="00320E4F"/>
    <w:rsid w:val="00321958"/>
    <w:rsid w:val="003238DF"/>
    <w:rsid w:val="003248F2"/>
    <w:rsid w:val="003309A0"/>
    <w:rsid w:val="003339BB"/>
    <w:rsid w:val="00337B1A"/>
    <w:rsid w:val="00337B98"/>
    <w:rsid w:val="00342274"/>
    <w:rsid w:val="00342D25"/>
    <w:rsid w:val="003440CF"/>
    <w:rsid w:val="00350E69"/>
    <w:rsid w:val="003512E1"/>
    <w:rsid w:val="003518AD"/>
    <w:rsid w:val="00352335"/>
    <w:rsid w:val="0035336B"/>
    <w:rsid w:val="00354A5C"/>
    <w:rsid w:val="00354F85"/>
    <w:rsid w:val="00355B30"/>
    <w:rsid w:val="003562E5"/>
    <w:rsid w:val="0035659A"/>
    <w:rsid w:val="0035683D"/>
    <w:rsid w:val="00357BD0"/>
    <w:rsid w:val="0036471D"/>
    <w:rsid w:val="003648B4"/>
    <w:rsid w:val="00366B71"/>
    <w:rsid w:val="003701EF"/>
    <w:rsid w:val="0037096E"/>
    <w:rsid w:val="00373C91"/>
    <w:rsid w:val="00374C2F"/>
    <w:rsid w:val="00376730"/>
    <w:rsid w:val="00377615"/>
    <w:rsid w:val="00377FD0"/>
    <w:rsid w:val="003810A6"/>
    <w:rsid w:val="00381169"/>
    <w:rsid w:val="0038186F"/>
    <w:rsid w:val="00382305"/>
    <w:rsid w:val="00382FD9"/>
    <w:rsid w:val="0038503B"/>
    <w:rsid w:val="00386063"/>
    <w:rsid w:val="00390C39"/>
    <w:rsid w:val="00390D44"/>
    <w:rsid w:val="003934AB"/>
    <w:rsid w:val="00394201"/>
    <w:rsid w:val="00396B27"/>
    <w:rsid w:val="00396C1E"/>
    <w:rsid w:val="003A084C"/>
    <w:rsid w:val="003A4D75"/>
    <w:rsid w:val="003A7249"/>
    <w:rsid w:val="003B1B0D"/>
    <w:rsid w:val="003B2C5A"/>
    <w:rsid w:val="003B4431"/>
    <w:rsid w:val="003B4621"/>
    <w:rsid w:val="003B7EC4"/>
    <w:rsid w:val="003C03F0"/>
    <w:rsid w:val="003C0E3E"/>
    <w:rsid w:val="003C3B6A"/>
    <w:rsid w:val="003C4A2E"/>
    <w:rsid w:val="003C607D"/>
    <w:rsid w:val="003C719D"/>
    <w:rsid w:val="003D030F"/>
    <w:rsid w:val="003D2144"/>
    <w:rsid w:val="003D5299"/>
    <w:rsid w:val="003D6A4E"/>
    <w:rsid w:val="003D740E"/>
    <w:rsid w:val="003D7D1F"/>
    <w:rsid w:val="003E0892"/>
    <w:rsid w:val="003E0995"/>
    <w:rsid w:val="003E0E1C"/>
    <w:rsid w:val="003E46A1"/>
    <w:rsid w:val="003E5A04"/>
    <w:rsid w:val="003E5FC6"/>
    <w:rsid w:val="003E6DBC"/>
    <w:rsid w:val="003F02B4"/>
    <w:rsid w:val="003F1192"/>
    <w:rsid w:val="003F3CE8"/>
    <w:rsid w:val="003F3E07"/>
    <w:rsid w:val="003F4DB2"/>
    <w:rsid w:val="003F6DD3"/>
    <w:rsid w:val="003F7969"/>
    <w:rsid w:val="00400759"/>
    <w:rsid w:val="00406E52"/>
    <w:rsid w:val="0041452E"/>
    <w:rsid w:val="00414D7E"/>
    <w:rsid w:val="004157B7"/>
    <w:rsid w:val="0042398C"/>
    <w:rsid w:val="00426ADA"/>
    <w:rsid w:val="004273C5"/>
    <w:rsid w:val="004304A5"/>
    <w:rsid w:val="00430FD8"/>
    <w:rsid w:val="00431562"/>
    <w:rsid w:val="004339B0"/>
    <w:rsid w:val="004357B9"/>
    <w:rsid w:val="00435BCD"/>
    <w:rsid w:val="0043717D"/>
    <w:rsid w:val="0043776C"/>
    <w:rsid w:val="00440A1F"/>
    <w:rsid w:val="00442DC3"/>
    <w:rsid w:val="00443069"/>
    <w:rsid w:val="0044344A"/>
    <w:rsid w:val="004448F1"/>
    <w:rsid w:val="0044587C"/>
    <w:rsid w:val="00445C5C"/>
    <w:rsid w:val="00450C1B"/>
    <w:rsid w:val="004522B4"/>
    <w:rsid w:val="00453FD8"/>
    <w:rsid w:val="004571C9"/>
    <w:rsid w:val="00457A26"/>
    <w:rsid w:val="00460511"/>
    <w:rsid w:val="00463D2C"/>
    <w:rsid w:val="00466FA5"/>
    <w:rsid w:val="00471224"/>
    <w:rsid w:val="00472749"/>
    <w:rsid w:val="004731B9"/>
    <w:rsid w:val="00473FE5"/>
    <w:rsid w:val="004743A0"/>
    <w:rsid w:val="0047551E"/>
    <w:rsid w:val="00475B9E"/>
    <w:rsid w:val="004761CA"/>
    <w:rsid w:val="00476B8B"/>
    <w:rsid w:val="00483E46"/>
    <w:rsid w:val="00484341"/>
    <w:rsid w:val="0048633B"/>
    <w:rsid w:val="004870C2"/>
    <w:rsid w:val="00490BBE"/>
    <w:rsid w:val="0049119A"/>
    <w:rsid w:val="00492BFB"/>
    <w:rsid w:val="00492FCE"/>
    <w:rsid w:val="00493148"/>
    <w:rsid w:val="00493265"/>
    <w:rsid w:val="00494893"/>
    <w:rsid w:val="00494F1F"/>
    <w:rsid w:val="00495596"/>
    <w:rsid w:val="004A0D91"/>
    <w:rsid w:val="004A0FE2"/>
    <w:rsid w:val="004A1EAA"/>
    <w:rsid w:val="004A3B94"/>
    <w:rsid w:val="004A4E71"/>
    <w:rsid w:val="004A77FC"/>
    <w:rsid w:val="004A7CEC"/>
    <w:rsid w:val="004A7F19"/>
    <w:rsid w:val="004B44F2"/>
    <w:rsid w:val="004B45BC"/>
    <w:rsid w:val="004B4B5C"/>
    <w:rsid w:val="004B50D9"/>
    <w:rsid w:val="004B5C78"/>
    <w:rsid w:val="004C011D"/>
    <w:rsid w:val="004C28CE"/>
    <w:rsid w:val="004C43B2"/>
    <w:rsid w:val="004C61F7"/>
    <w:rsid w:val="004C71EE"/>
    <w:rsid w:val="004D0DEA"/>
    <w:rsid w:val="004E1FA7"/>
    <w:rsid w:val="004E1FCD"/>
    <w:rsid w:val="004F1380"/>
    <w:rsid w:val="00501384"/>
    <w:rsid w:val="0050365C"/>
    <w:rsid w:val="00505D50"/>
    <w:rsid w:val="00506A40"/>
    <w:rsid w:val="00506B32"/>
    <w:rsid w:val="005074D8"/>
    <w:rsid w:val="0051184A"/>
    <w:rsid w:val="00512A9D"/>
    <w:rsid w:val="005132C6"/>
    <w:rsid w:val="005133F0"/>
    <w:rsid w:val="00513490"/>
    <w:rsid w:val="005144E2"/>
    <w:rsid w:val="00520742"/>
    <w:rsid w:val="00520A55"/>
    <w:rsid w:val="00524027"/>
    <w:rsid w:val="00527813"/>
    <w:rsid w:val="005339B1"/>
    <w:rsid w:val="00533E04"/>
    <w:rsid w:val="00535BB2"/>
    <w:rsid w:val="00535F47"/>
    <w:rsid w:val="005367F8"/>
    <w:rsid w:val="00536DFE"/>
    <w:rsid w:val="005405B8"/>
    <w:rsid w:val="00540959"/>
    <w:rsid w:val="00541264"/>
    <w:rsid w:val="0054134D"/>
    <w:rsid w:val="00541EB1"/>
    <w:rsid w:val="00542753"/>
    <w:rsid w:val="00543068"/>
    <w:rsid w:val="005457E7"/>
    <w:rsid w:val="0055155C"/>
    <w:rsid w:val="00554686"/>
    <w:rsid w:val="00554E6E"/>
    <w:rsid w:val="00555C81"/>
    <w:rsid w:val="005565E0"/>
    <w:rsid w:val="00564C2E"/>
    <w:rsid w:val="0056753F"/>
    <w:rsid w:val="0057068E"/>
    <w:rsid w:val="005718EA"/>
    <w:rsid w:val="00571958"/>
    <w:rsid w:val="00575DC1"/>
    <w:rsid w:val="00576001"/>
    <w:rsid w:val="0057601B"/>
    <w:rsid w:val="005773BE"/>
    <w:rsid w:val="0057771D"/>
    <w:rsid w:val="00580479"/>
    <w:rsid w:val="00580570"/>
    <w:rsid w:val="005816B5"/>
    <w:rsid w:val="00583489"/>
    <w:rsid w:val="0058702D"/>
    <w:rsid w:val="0059082B"/>
    <w:rsid w:val="005912B3"/>
    <w:rsid w:val="00594B5A"/>
    <w:rsid w:val="00596ADD"/>
    <w:rsid w:val="005A0493"/>
    <w:rsid w:val="005A33B2"/>
    <w:rsid w:val="005A4594"/>
    <w:rsid w:val="005A68D8"/>
    <w:rsid w:val="005A69EA"/>
    <w:rsid w:val="005B0527"/>
    <w:rsid w:val="005B055F"/>
    <w:rsid w:val="005B080B"/>
    <w:rsid w:val="005B39AD"/>
    <w:rsid w:val="005B4CB3"/>
    <w:rsid w:val="005B5B82"/>
    <w:rsid w:val="005B7BBA"/>
    <w:rsid w:val="005C2A8E"/>
    <w:rsid w:val="005C2F45"/>
    <w:rsid w:val="005C388F"/>
    <w:rsid w:val="005C7836"/>
    <w:rsid w:val="005D1264"/>
    <w:rsid w:val="005D1634"/>
    <w:rsid w:val="005D2524"/>
    <w:rsid w:val="005D39E1"/>
    <w:rsid w:val="005D4693"/>
    <w:rsid w:val="005D5E11"/>
    <w:rsid w:val="005E1EEB"/>
    <w:rsid w:val="005E6ACC"/>
    <w:rsid w:val="005E707E"/>
    <w:rsid w:val="005E7801"/>
    <w:rsid w:val="005E78C6"/>
    <w:rsid w:val="005F4041"/>
    <w:rsid w:val="005F7460"/>
    <w:rsid w:val="00602A93"/>
    <w:rsid w:val="00603792"/>
    <w:rsid w:val="006068C9"/>
    <w:rsid w:val="00606C9C"/>
    <w:rsid w:val="00610274"/>
    <w:rsid w:val="00610D36"/>
    <w:rsid w:val="006123DE"/>
    <w:rsid w:val="00613427"/>
    <w:rsid w:val="00613AA5"/>
    <w:rsid w:val="006154D3"/>
    <w:rsid w:val="00617176"/>
    <w:rsid w:val="00617537"/>
    <w:rsid w:val="00623265"/>
    <w:rsid w:val="00623F05"/>
    <w:rsid w:val="006245FE"/>
    <w:rsid w:val="006278DB"/>
    <w:rsid w:val="00632874"/>
    <w:rsid w:val="0063324A"/>
    <w:rsid w:val="00634E31"/>
    <w:rsid w:val="0063526A"/>
    <w:rsid w:val="00635F0A"/>
    <w:rsid w:val="00636679"/>
    <w:rsid w:val="00636DBE"/>
    <w:rsid w:val="00641651"/>
    <w:rsid w:val="00642295"/>
    <w:rsid w:val="0064239D"/>
    <w:rsid w:val="00642F78"/>
    <w:rsid w:val="00643073"/>
    <w:rsid w:val="006439FD"/>
    <w:rsid w:val="00645166"/>
    <w:rsid w:val="00647A83"/>
    <w:rsid w:val="00647BC9"/>
    <w:rsid w:val="00653EA2"/>
    <w:rsid w:val="00655439"/>
    <w:rsid w:val="00656934"/>
    <w:rsid w:val="00660EDE"/>
    <w:rsid w:val="0066149B"/>
    <w:rsid w:val="00661A0A"/>
    <w:rsid w:val="00661A0D"/>
    <w:rsid w:val="00664C04"/>
    <w:rsid w:val="0066718C"/>
    <w:rsid w:val="00667344"/>
    <w:rsid w:val="006711A7"/>
    <w:rsid w:val="006726E5"/>
    <w:rsid w:val="006734C5"/>
    <w:rsid w:val="006845DC"/>
    <w:rsid w:val="00684A8B"/>
    <w:rsid w:val="00684B69"/>
    <w:rsid w:val="00686445"/>
    <w:rsid w:val="0068745A"/>
    <w:rsid w:val="00693B86"/>
    <w:rsid w:val="00693BAD"/>
    <w:rsid w:val="0069449E"/>
    <w:rsid w:val="0069594D"/>
    <w:rsid w:val="00696B91"/>
    <w:rsid w:val="006A03AD"/>
    <w:rsid w:val="006A197B"/>
    <w:rsid w:val="006A23CA"/>
    <w:rsid w:val="006A37CD"/>
    <w:rsid w:val="006A508F"/>
    <w:rsid w:val="006A518F"/>
    <w:rsid w:val="006B2301"/>
    <w:rsid w:val="006B4837"/>
    <w:rsid w:val="006B4CB7"/>
    <w:rsid w:val="006B5755"/>
    <w:rsid w:val="006B5F09"/>
    <w:rsid w:val="006C09B9"/>
    <w:rsid w:val="006C2225"/>
    <w:rsid w:val="006C4974"/>
    <w:rsid w:val="006C5560"/>
    <w:rsid w:val="006C6E98"/>
    <w:rsid w:val="006D35A8"/>
    <w:rsid w:val="006D56CF"/>
    <w:rsid w:val="006D68B9"/>
    <w:rsid w:val="006D7F6B"/>
    <w:rsid w:val="006E0D9A"/>
    <w:rsid w:val="006E0F84"/>
    <w:rsid w:val="006E20DE"/>
    <w:rsid w:val="006E2C2A"/>
    <w:rsid w:val="006E490F"/>
    <w:rsid w:val="006E6090"/>
    <w:rsid w:val="006E60DF"/>
    <w:rsid w:val="006E6B04"/>
    <w:rsid w:val="006F0000"/>
    <w:rsid w:val="006F1763"/>
    <w:rsid w:val="006F3B3F"/>
    <w:rsid w:val="006F3C8F"/>
    <w:rsid w:val="006F4EA3"/>
    <w:rsid w:val="006F5275"/>
    <w:rsid w:val="006F65A9"/>
    <w:rsid w:val="007045FC"/>
    <w:rsid w:val="0071315E"/>
    <w:rsid w:val="00713B55"/>
    <w:rsid w:val="007175B6"/>
    <w:rsid w:val="00717DD2"/>
    <w:rsid w:val="007220F3"/>
    <w:rsid w:val="00727CD2"/>
    <w:rsid w:val="00727D1B"/>
    <w:rsid w:val="007320E6"/>
    <w:rsid w:val="00734DFB"/>
    <w:rsid w:val="00737426"/>
    <w:rsid w:val="007410FC"/>
    <w:rsid w:val="00745AB3"/>
    <w:rsid w:val="007463B2"/>
    <w:rsid w:val="0075028D"/>
    <w:rsid w:val="0075499F"/>
    <w:rsid w:val="007549AA"/>
    <w:rsid w:val="00757428"/>
    <w:rsid w:val="007626ED"/>
    <w:rsid w:val="00764D0C"/>
    <w:rsid w:val="00764D1B"/>
    <w:rsid w:val="00765C4C"/>
    <w:rsid w:val="00766D82"/>
    <w:rsid w:val="00766EBC"/>
    <w:rsid w:val="00770966"/>
    <w:rsid w:val="00770CF1"/>
    <w:rsid w:val="00777BB4"/>
    <w:rsid w:val="00781320"/>
    <w:rsid w:val="00787326"/>
    <w:rsid w:val="00787852"/>
    <w:rsid w:val="007907F3"/>
    <w:rsid w:val="00792003"/>
    <w:rsid w:val="00792AD9"/>
    <w:rsid w:val="007978ED"/>
    <w:rsid w:val="00797B6B"/>
    <w:rsid w:val="007A007B"/>
    <w:rsid w:val="007A0B35"/>
    <w:rsid w:val="007A37AA"/>
    <w:rsid w:val="007A5D8E"/>
    <w:rsid w:val="007A6C43"/>
    <w:rsid w:val="007A6FA4"/>
    <w:rsid w:val="007B0508"/>
    <w:rsid w:val="007B2889"/>
    <w:rsid w:val="007B554A"/>
    <w:rsid w:val="007B5F02"/>
    <w:rsid w:val="007B5F15"/>
    <w:rsid w:val="007B6B9F"/>
    <w:rsid w:val="007B7076"/>
    <w:rsid w:val="007C030C"/>
    <w:rsid w:val="007C3C36"/>
    <w:rsid w:val="007C442B"/>
    <w:rsid w:val="007C446D"/>
    <w:rsid w:val="007C6617"/>
    <w:rsid w:val="007C6DFB"/>
    <w:rsid w:val="007D08AE"/>
    <w:rsid w:val="007D0959"/>
    <w:rsid w:val="007D154A"/>
    <w:rsid w:val="007D2A1B"/>
    <w:rsid w:val="007D36AD"/>
    <w:rsid w:val="007D5DEE"/>
    <w:rsid w:val="007D6FC7"/>
    <w:rsid w:val="007D711D"/>
    <w:rsid w:val="007E11EB"/>
    <w:rsid w:val="007E3484"/>
    <w:rsid w:val="007E36A0"/>
    <w:rsid w:val="007E40DE"/>
    <w:rsid w:val="007E55C1"/>
    <w:rsid w:val="007E5B26"/>
    <w:rsid w:val="007E6091"/>
    <w:rsid w:val="007E628E"/>
    <w:rsid w:val="007E7AD1"/>
    <w:rsid w:val="007F2CBF"/>
    <w:rsid w:val="007F4147"/>
    <w:rsid w:val="007F495C"/>
    <w:rsid w:val="00800770"/>
    <w:rsid w:val="00801127"/>
    <w:rsid w:val="008022AE"/>
    <w:rsid w:val="00805193"/>
    <w:rsid w:val="0081032B"/>
    <w:rsid w:val="008109C8"/>
    <w:rsid w:val="0081176E"/>
    <w:rsid w:val="0081247A"/>
    <w:rsid w:val="00812AF9"/>
    <w:rsid w:val="00812FEE"/>
    <w:rsid w:val="00813478"/>
    <w:rsid w:val="0081386F"/>
    <w:rsid w:val="00816184"/>
    <w:rsid w:val="00816A55"/>
    <w:rsid w:val="008201E0"/>
    <w:rsid w:val="00822F3F"/>
    <w:rsid w:val="00827271"/>
    <w:rsid w:val="00830B5C"/>
    <w:rsid w:val="00833600"/>
    <w:rsid w:val="008340D2"/>
    <w:rsid w:val="008409BA"/>
    <w:rsid w:val="00841617"/>
    <w:rsid w:val="00842845"/>
    <w:rsid w:val="00843034"/>
    <w:rsid w:val="00847588"/>
    <w:rsid w:val="00850B4A"/>
    <w:rsid w:val="008520E2"/>
    <w:rsid w:val="008528DC"/>
    <w:rsid w:val="00853D55"/>
    <w:rsid w:val="00856F53"/>
    <w:rsid w:val="00857277"/>
    <w:rsid w:val="00860EC9"/>
    <w:rsid w:val="00862FD1"/>
    <w:rsid w:val="00862FF9"/>
    <w:rsid w:val="00864976"/>
    <w:rsid w:val="0086584A"/>
    <w:rsid w:val="00865EC3"/>
    <w:rsid w:val="00867828"/>
    <w:rsid w:val="00872A75"/>
    <w:rsid w:val="00873EF1"/>
    <w:rsid w:val="00876671"/>
    <w:rsid w:val="0087674D"/>
    <w:rsid w:val="00881C26"/>
    <w:rsid w:val="00887226"/>
    <w:rsid w:val="008874BF"/>
    <w:rsid w:val="00891059"/>
    <w:rsid w:val="00891AD8"/>
    <w:rsid w:val="00891FB4"/>
    <w:rsid w:val="008927CA"/>
    <w:rsid w:val="00892A64"/>
    <w:rsid w:val="00892D5C"/>
    <w:rsid w:val="00893978"/>
    <w:rsid w:val="008943A7"/>
    <w:rsid w:val="0089508E"/>
    <w:rsid w:val="008959F0"/>
    <w:rsid w:val="00895A93"/>
    <w:rsid w:val="00895FF2"/>
    <w:rsid w:val="00897590"/>
    <w:rsid w:val="008A0C08"/>
    <w:rsid w:val="008A645E"/>
    <w:rsid w:val="008A7A40"/>
    <w:rsid w:val="008B1A16"/>
    <w:rsid w:val="008B1E7E"/>
    <w:rsid w:val="008B675C"/>
    <w:rsid w:val="008C105C"/>
    <w:rsid w:val="008C32A1"/>
    <w:rsid w:val="008C4730"/>
    <w:rsid w:val="008C6DBC"/>
    <w:rsid w:val="008D1B55"/>
    <w:rsid w:val="008D2729"/>
    <w:rsid w:val="008D3F38"/>
    <w:rsid w:val="008D43F4"/>
    <w:rsid w:val="008D5C73"/>
    <w:rsid w:val="008D5E32"/>
    <w:rsid w:val="008D73A2"/>
    <w:rsid w:val="008E0D1E"/>
    <w:rsid w:val="008E7846"/>
    <w:rsid w:val="008F0151"/>
    <w:rsid w:val="008F0C60"/>
    <w:rsid w:val="008F2379"/>
    <w:rsid w:val="008F2AF7"/>
    <w:rsid w:val="008F310F"/>
    <w:rsid w:val="008F4651"/>
    <w:rsid w:val="008F5E44"/>
    <w:rsid w:val="00900518"/>
    <w:rsid w:val="009048B3"/>
    <w:rsid w:val="0090541E"/>
    <w:rsid w:val="00910A2C"/>
    <w:rsid w:val="00910C55"/>
    <w:rsid w:val="00912938"/>
    <w:rsid w:val="0091362D"/>
    <w:rsid w:val="00913642"/>
    <w:rsid w:val="00913D1E"/>
    <w:rsid w:val="00914C54"/>
    <w:rsid w:val="00914C7F"/>
    <w:rsid w:val="00916BCE"/>
    <w:rsid w:val="00917AB8"/>
    <w:rsid w:val="00920DD1"/>
    <w:rsid w:val="00921676"/>
    <w:rsid w:val="0092261E"/>
    <w:rsid w:val="0092680F"/>
    <w:rsid w:val="00932BEA"/>
    <w:rsid w:val="00934F01"/>
    <w:rsid w:val="00940266"/>
    <w:rsid w:val="009411F4"/>
    <w:rsid w:val="009418A0"/>
    <w:rsid w:val="00941935"/>
    <w:rsid w:val="00942B73"/>
    <w:rsid w:val="009439A5"/>
    <w:rsid w:val="00945F85"/>
    <w:rsid w:val="009470A0"/>
    <w:rsid w:val="00950409"/>
    <w:rsid w:val="0095044D"/>
    <w:rsid w:val="009536BC"/>
    <w:rsid w:val="00954C94"/>
    <w:rsid w:val="009567EE"/>
    <w:rsid w:val="009573F5"/>
    <w:rsid w:val="00960AB0"/>
    <w:rsid w:val="00964CD7"/>
    <w:rsid w:val="00965557"/>
    <w:rsid w:val="00966A04"/>
    <w:rsid w:val="00966ADA"/>
    <w:rsid w:val="00975613"/>
    <w:rsid w:val="0097583C"/>
    <w:rsid w:val="0098000E"/>
    <w:rsid w:val="00980D81"/>
    <w:rsid w:val="00980E1F"/>
    <w:rsid w:val="009842F8"/>
    <w:rsid w:val="009847AB"/>
    <w:rsid w:val="00985B91"/>
    <w:rsid w:val="00991718"/>
    <w:rsid w:val="00991728"/>
    <w:rsid w:val="009943F0"/>
    <w:rsid w:val="009954EA"/>
    <w:rsid w:val="009959FA"/>
    <w:rsid w:val="009A0299"/>
    <w:rsid w:val="009A2CF7"/>
    <w:rsid w:val="009A3150"/>
    <w:rsid w:val="009A31C2"/>
    <w:rsid w:val="009A4A4B"/>
    <w:rsid w:val="009A561F"/>
    <w:rsid w:val="009A70E6"/>
    <w:rsid w:val="009B0FD2"/>
    <w:rsid w:val="009B1AE7"/>
    <w:rsid w:val="009B23F5"/>
    <w:rsid w:val="009B27C6"/>
    <w:rsid w:val="009B487B"/>
    <w:rsid w:val="009B4AC9"/>
    <w:rsid w:val="009B55B6"/>
    <w:rsid w:val="009B6FD4"/>
    <w:rsid w:val="009C129C"/>
    <w:rsid w:val="009C212B"/>
    <w:rsid w:val="009C2648"/>
    <w:rsid w:val="009C2F7B"/>
    <w:rsid w:val="009C61CD"/>
    <w:rsid w:val="009C6670"/>
    <w:rsid w:val="009C77D5"/>
    <w:rsid w:val="009D0135"/>
    <w:rsid w:val="009D11B8"/>
    <w:rsid w:val="009D29E2"/>
    <w:rsid w:val="009D2F42"/>
    <w:rsid w:val="009D3F9C"/>
    <w:rsid w:val="009D5C48"/>
    <w:rsid w:val="009D6883"/>
    <w:rsid w:val="009E0585"/>
    <w:rsid w:val="009E1D70"/>
    <w:rsid w:val="009E1E44"/>
    <w:rsid w:val="009E3850"/>
    <w:rsid w:val="009E3B05"/>
    <w:rsid w:val="009E5BBF"/>
    <w:rsid w:val="009E6A6C"/>
    <w:rsid w:val="009F0F89"/>
    <w:rsid w:val="009F186A"/>
    <w:rsid w:val="009F2D8F"/>
    <w:rsid w:val="009F3493"/>
    <w:rsid w:val="009F35A9"/>
    <w:rsid w:val="009F4CBA"/>
    <w:rsid w:val="009F509D"/>
    <w:rsid w:val="009F6489"/>
    <w:rsid w:val="009F75F8"/>
    <w:rsid w:val="009F75FE"/>
    <w:rsid w:val="00A0073B"/>
    <w:rsid w:val="00A01655"/>
    <w:rsid w:val="00A01A2D"/>
    <w:rsid w:val="00A02341"/>
    <w:rsid w:val="00A02DB3"/>
    <w:rsid w:val="00A032A3"/>
    <w:rsid w:val="00A04ABD"/>
    <w:rsid w:val="00A05038"/>
    <w:rsid w:val="00A06921"/>
    <w:rsid w:val="00A06BA1"/>
    <w:rsid w:val="00A13171"/>
    <w:rsid w:val="00A15E8E"/>
    <w:rsid w:val="00A15FE2"/>
    <w:rsid w:val="00A20851"/>
    <w:rsid w:val="00A21971"/>
    <w:rsid w:val="00A21EF7"/>
    <w:rsid w:val="00A223BB"/>
    <w:rsid w:val="00A3592D"/>
    <w:rsid w:val="00A35BBA"/>
    <w:rsid w:val="00A36D1E"/>
    <w:rsid w:val="00A36EF0"/>
    <w:rsid w:val="00A40F28"/>
    <w:rsid w:val="00A41671"/>
    <w:rsid w:val="00A43BB1"/>
    <w:rsid w:val="00A45DBF"/>
    <w:rsid w:val="00A47C49"/>
    <w:rsid w:val="00A50413"/>
    <w:rsid w:val="00A57C6D"/>
    <w:rsid w:val="00A61723"/>
    <w:rsid w:val="00A63E22"/>
    <w:rsid w:val="00A65537"/>
    <w:rsid w:val="00A666D7"/>
    <w:rsid w:val="00A668C8"/>
    <w:rsid w:val="00A670D4"/>
    <w:rsid w:val="00A70FB9"/>
    <w:rsid w:val="00A72AC8"/>
    <w:rsid w:val="00A75E1F"/>
    <w:rsid w:val="00A760C7"/>
    <w:rsid w:val="00A831E4"/>
    <w:rsid w:val="00A832D2"/>
    <w:rsid w:val="00A853FA"/>
    <w:rsid w:val="00A9003D"/>
    <w:rsid w:val="00A92115"/>
    <w:rsid w:val="00A92C2B"/>
    <w:rsid w:val="00A934BF"/>
    <w:rsid w:val="00A952CF"/>
    <w:rsid w:val="00A95EE2"/>
    <w:rsid w:val="00A97CC0"/>
    <w:rsid w:val="00A97CE0"/>
    <w:rsid w:val="00AA0666"/>
    <w:rsid w:val="00AA0A5B"/>
    <w:rsid w:val="00AA0C17"/>
    <w:rsid w:val="00AA24E1"/>
    <w:rsid w:val="00AA2AAC"/>
    <w:rsid w:val="00AA3C03"/>
    <w:rsid w:val="00AA3E8F"/>
    <w:rsid w:val="00AA4DC8"/>
    <w:rsid w:val="00AA743B"/>
    <w:rsid w:val="00AA7E9B"/>
    <w:rsid w:val="00AB017A"/>
    <w:rsid w:val="00AB09AC"/>
    <w:rsid w:val="00AB09AF"/>
    <w:rsid w:val="00AB15E0"/>
    <w:rsid w:val="00AB3ED8"/>
    <w:rsid w:val="00AB4A6B"/>
    <w:rsid w:val="00AB4BE0"/>
    <w:rsid w:val="00AB7A34"/>
    <w:rsid w:val="00AC3ADA"/>
    <w:rsid w:val="00AC4C1B"/>
    <w:rsid w:val="00AC6506"/>
    <w:rsid w:val="00AC7E82"/>
    <w:rsid w:val="00AD0262"/>
    <w:rsid w:val="00AD19A2"/>
    <w:rsid w:val="00AD4220"/>
    <w:rsid w:val="00AD4CDA"/>
    <w:rsid w:val="00AD74E3"/>
    <w:rsid w:val="00AE0BE1"/>
    <w:rsid w:val="00AE1CB2"/>
    <w:rsid w:val="00AE24A7"/>
    <w:rsid w:val="00AE4AE9"/>
    <w:rsid w:val="00AE79D1"/>
    <w:rsid w:val="00AF1401"/>
    <w:rsid w:val="00AF165E"/>
    <w:rsid w:val="00AF20F6"/>
    <w:rsid w:val="00AF2CD0"/>
    <w:rsid w:val="00AF5FA5"/>
    <w:rsid w:val="00AF7358"/>
    <w:rsid w:val="00B0371E"/>
    <w:rsid w:val="00B03FF3"/>
    <w:rsid w:val="00B04BF8"/>
    <w:rsid w:val="00B05089"/>
    <w:rsid w:val="00B063FB"/>
    <w:rsid w:val="00B06816"/>
    <w:rsid w:val="00B1005C"/>
    <w:rsid w:val="00B1036E"/>
    <w:rsid w:val="00B10A8F"/>
    <w:rsid w:val="00B111B9"/>
    <w:rsid w:val="00B127C0"/>
    <w:rsid w:val="00B14372"/>
    <w:rsid w:val="00B14A9C"/>
    <w:rsid w:val="00B152CB"/>
    <w:rsid w:val="00B1577D"/>
    <w:rsid w:val="00B160F3"/>
    <w:rsid w:val="00B1618B"/>
    <w:rsid w:val="00B22FE8"/>
    <w:rsid w:val="00B358B4"/>
    <w:rsid w:val="00B36350"/>
    <w:rsid w:val="00B36833"/>
    <w:rsid w:val="00B36E55"/>
    <w:rsid w:val="00B37C2F"/>
    <w:rsid w:val="00B400A4"/>
    <w:rsid w:val="00B40C89"/>
    <w:rsid w:val="00B422A6"/>
    <w:rsid w:val="00B47086"/>
    <w:rsid w:val="00B5118D"/>
    <w:rsid w:val="00B5450E"/>
    <w:rsid w:val="00B54BB3"/>
    <w:rsid w:val="00B60308"/>
    <w:rsid w:val="00B61FCD"/>
    <w:rsid w:val="00B63AD1"/>
    <w:rsid w:val="00B64D54"/>
    <w:rsid w:val="00B6585B"/>
    <w:rsid w:val="00B6606E"/>
    <w:rsid w:val="00B67A60"/>
    <w:rsid w:val="00B7368F"/>
    <w:rsid w:val="00B7707B"/>
    <w:rsid w:val="00B770D5"/>
    <w:rsid w:val="00B8002F"/>
    <w:rsid w:val="00B845A2"/>
    <w:rsid w:val="00B85EE6"/>
    <w:rsid w:val="00B85F30"/>
    <w:rsid w:val="00B865A5"/>
    <w:rsid w:val="00B86870"/>
    <w:rsid w:val="00B86933"/>
    <w:rsid w:val="00B90341"/>
    <w:rsid w:val="00B92D8A"/>
    <w:rsid w:val="00B93E4F"/>
    <w:rsid w:val="00B977A6"/>
    <w:rsid w:val="00BA3157"/>
    <w:rsid w:val="00BA5CC4"/>
    <w:rsid w:val="00BB1FA8"/>
    <w:rsid w:val="00BB229C"/>
    <w:rsid w:val="00BB280C"/>
    <w:rsid w:val="00BB445C"/>
    <w:rsid w:val="00BB5849"/>
    <w:rsid w:val="00BC0303"/>
    <w:rsid w:val="00BC2894"/>
    <w:rsid w:val="00BC6C10"/>
    <w:rsid w:val="00BC7B4C"/>
    <w:rsid w:val="00BD002B"/>
    <w:rsid w:val="00BD269A"/>
    <w:rsid w:val="00BD4899"/>
    <w:rsid w:val="00BD49FF"/>
    <w:rsid w:val="00BD560F"/>
    <w:rsid w:val="00BD7992"/>
    <w:rsid w:val="00BE1FD4"/>
    <w:rsid w:val="00BE42FE"/>
    <w:rsid w:val="00BE4354"/>
    <w:rsid w:val="00BE60E1"/>
    <w:rsid w:val="00BE6C32"/>
    <w:rsid w:val="00BF1110"/>
    <w:rsid w:val="00BF71AE"/>
    <w:rsid w:val="00BF7756"/>
    <w:rsid w:val="00C019E3"/>
    <w:rsid w:val="00C02AD1"/>
    <w:rsid w:val="00C05792"/>
    <w:rsid w:val="00C07BB1"/>
    <w:rsid w:val="00C1035D"/>
    <w:rsid w:val="00C1219D"/>
    <w:rsid w:val="00C1271B"/>
    <w:rsid w:val="00C17DF7"/>
    <w:rsid w:val="00C2243F"/>
    <w:rsid w:val="00C22DD2"/>
    <w:rsid w:val="00C2334E"/>
    <w:rsid w:val="00C23984"/>
    <w:rsid w:val="00C24DDD"/>
    <w:rsid w:val="00C30DE7"/>
    <w:rsid w:val="00C33915"/>
    <w:rsid w:val="00C34846"/>
    <w:rsid w:val="00C366DD"/>
    <w:rsid w:val="00C36F90"/>
    <w:rsid w:val="00C375E4"/>
    <w:rsid w:val="00C403AA"/>
    <w:rsid w:val="00C42495"/>
    <w:rsid w:val="00C4302B"/>
    <w:rsid w:val="00C438AB"/>
    <w:rsid w:val="00C43E4F"/>
    <w:rsid w:val="00C453CC"/>
    <w:rsid w:val="00C47205"/>
    <w:rsid w:val="00C47E3F"/>
    <w:rsid w:val="00C51D78"/>
    <w:rsid w:val="00C5446A"/>
    <w:rsid w:val="00C61A24"/>
    <w:rsid w:val="00C6203F"/>
    <w:rsid w:val="00C63218"/>
    <w:rsid w:val="00C636B2"/>
    <w:rsid w:val="00C64698"/>
    <w:rsid w:val="00C71AD8"/>
    <w:rsid w:val="00C72DB9"/>
    <w:rsid w:val="00C7501A"/>
    <w:rsid w:val="00C75A14"/>
    <w:rsid w:val="00C7763B"/>
    <w:rsid w:val="00C77682"/>
    <w:rsid w:val="00C81F51"/>
    <w:rsid w:val="00C843C8"/>
    <w:rsid w:val="00C8661A"/>
    <w:rsid w:val="00C91257"/>
    <w:rsid w:val="00C91791"/>
    <w:rsid w:val="00C92050"/>
    <w:rsid w:val="00C920DE"/>
    <w:rsid w:val="00C921A5"/>
    <w:rsid w:val="00C93475"/>
    <w:rsid w:val="00C94145"/>
    <w:rsid w:val="00C94C1D"/>
    <w:rsid w:val="00C94E0F"/>
    <w:rsid w:val="00C972C8"/>
    <w:rsid w:val="00CA1AB3"/>
    <w:rsid w:val="00CA3EE2"/>
    <w:rsid w:val="00CA4BCB"/>
    <w:rsid w:val="00CA64DA"/>
    <w:rsid w:val="00CB5CB0"/>
    <w:rsid w:val="00CB6F6F"/>
    <w:rsid w:val="00CB75F6"/>
    <w:rsid w:val="00CC1F92"/>
    <w:rsid w:val="00CC7D30"/>
    <w:rsid w:val="00CC7E20"/>
    <w:rsid w:val="00CD2B79"/>
    <w:rsid w:val="00CD3B3D"/>
    <w:rsid w:val="00CD4095"/>
    <w:rsid w:val="00CD54FB"/>
    <w:rsid w:val="00CE3479"/>
    <w:rsid w:val="00CE4788"/>
    <w:rsid w:val="00CE5ECA"/>
    <w:rsid w:val="00CF1DD9"/>
    <w:rsid w:val="00CF2AC3"/>
    <w:rsid w:val="00CF4DDB"/>
    <w:rsid w:val="00D01208"/>
    <w:rsid w:val="00D019A8"/>
    <w:rsid w:val="00D022C5"/>
    <w:rsid w:val="00D03855"/>
    <w:rsid w:val="00D041A4"/>
    <w:rsid w:val="00D06386"/>
    <w:rsid w:val="00D06540"/>
    <w:rsid w:val="00D06F9A"/>
    <w:rsid w:val="00D1176C"/>
    <w:rsid w:val="00D11DDE"/>
    <w:rsid w:val="00D12B80"/>
    <w:rsid w:val="00D1426E"/>
    <w:rsid w:val="00D2014A"/>
    <w:rsid w:val="00D2244D"/>
    <w:rsid w:val="00D23542"/>
    <w:rsid w:val="00D23877"/>
    <w:rsid w:val="00D30F2D"/>
    <w:rsid w:val="00D31255"/>
    <w:rsid w:val="00D314BF"/>
    <w:rsid w:val="00D329F5"/>
    <w:rsid w:val="00D33457"/>
    <w:rsid w:val="00D33A0E"/>
    <w:rsid w:val="00D33B10"/>
    <w:rsid w:val="00D40960"/>
    <w:rsid w:val="00D41C21"/>
    <w:rsid w:val="00D42CE0"/>
    <w:rsid w:val="00D42E1F"/>
    <w:rsid w:val="00D44123"/>
    <w:rsid w:val="00D464F0"/>
    <w:rsid w:val="00D46CF4"/>
    <w:rsid w:val="00D548E2"/>
    <w:rsid w:val="00D603FB"/>
    <w:rsid w:val="00D6063D"/>
    <w:rsid w:val="00D63BA7"/>
    <w:rsid w:val="00D646E7"/>
    <w:rsid w:val="00D66665"/>
    <w:rsid w:val="00D675F8"/>
    <w:rsid w:val="00D71646"/>
    <w:rsid w:val="00D71775"/>
    <w:rsid w:val="00D7199E"/>
    <w:rsid w:val="00D72F67"/>
    <w:rsid w:val="00D7301F"/>
    <w:rsid w:val="00D7401D"/>
    <w:rsid w:val="00D741BB"/>
    <w:rsid w:val="00D74933"/>
    <w:rsid w:val="00D77794"/>
    <w:rsid w:val="00D81E00"/>
    <w:rsid w:val="00D81FF2"/>
    <w:rsid w:val="00D82069"/>
    <w:rsid w:val="00D83054"/>
    <w:rsid w:val="00D83B52"/>
    <w:rsid w:val="00D86E71"/>
    <w:rsid w:val="00D900B5"/>
    <w:rsid w:val="00D90A55"/>
    <w:rsid w:val="00D90DC0"/>
    <w:rsid w:val="00D91090"/>
    <w:rsid w:val="00D915B3"/>
    <w:rsid w:val="00D943B2"/>
    <w:rsid w:val="00D94AF8"/>
    <w:rsid w:val="00D95253"/>
    <w:rsid w:val="00D97116"/>
    <w:rsid w:val="00D97307"/>
    <w:rsid w:val="00D97C6F"/>
    <w:rsid w:val="00DA1C80"/>
    <w:rsid w:val="00DB2818"/>
    <w:rsid w:val="00DB2ED4"/>
    <w:rsid w:val="00DB3773"/>
    <w:rsid w:val="00DB37AC"/>
    <w:rsid w:val="00DB3A06"/>
    <w:rsid w:val="00DB3B1E"/>
    <w:rsid w:val="00DB47E4"/>
    <w:rsid w:val="00DC1FD0"/>
    <w:rsid w:val="00DC225C"/>
    <w:rsid w:val="00DC4450"/>
    <w:rsid w:val="00DC479D"/>
    <w:rsid w:val="00DC78B3"/>
    <w:rsid w:val="00DD0C13"/>
    <w:rsid w:val="00DD298B"/>
    <w:rsid w:val="00DD6068"/>
    <w:rsid w:val="00DE1338"/>
    <w:rsid w:val="00DE2B6F"/>
    <w:rsid w:val="00DE2FF2"/>
    <w:rsid w:val="00DE345F"/>
    <w:rsid w:val="00DE5F5D"/>
    <w:rsid w:val="00DE7F97"/>
    <w:rsid w:val="00DF01B7"/>
    <w:rsid w:val="00DF0531"/>
    <w:rsid w:val="00DF11EA"/>
    <w:rsid w:val="00DF27BC"/>
    <w:rsid w:val="00DF52B9"/>
    <w:rsid w:val="00E00F12"/>
    <w:rsid w:val="00E01BFE"/>
    <w:rsid w:val="00E01FFB"/>
    <w:rsid w:val="00E02DB7"/>
    <w:rsid w:val="00E02E4A"/>
    <w:rsid w:val="00E07266"/>
    <w:rsid w:val="00E11D5F"/>
    <w:rsid w:val="00E11DF3"/>
    <w:rsid w:val="00E148C2"/>
    <w:rsid w:val="00E14A65"/>
    <w:rsid w:val="00E20435"/>
    <w:rsid w:val="00E20823"/>
    <w:rsid w:val="00E25962"/>
    <w:rsid w:val="00E26939"/>
    <w:rsid w:val="00E26FFC"/>
    <w:rsid w:val="00E27ED7"/>
    <w:rsid w:val="00E3288D"/>
    <w:rsid w:val="00E32989"/>
    <w:rsid w:val="00E336CD"/>
    <w:rsid w:val="00E35522"/>
    <w:rsid w:val="00E360C0"/>
    <w:rsid w:val="00E37098"/>
    <w:rsid w:val="00E37B7B"/>
    <w:rsid w:val="00E42134"/>
    <w:rsid w:val="00E449B7"/>
    <w:rsid w:val="00E45CD6"/>
    <w:rsid w:val="00E46166"/>
    <w:rsid w:val="00E50320"/>
    <w:rsid w:val="00E530AB"/>
    <w:rsid w:val="00E532D0"/>
    <w:rsid w:val="00E5387B"/>
    <w:rsid w:val="00E55100"/>
    <w:rsid w:val="00E555FC"/>
    <w:rsid w:val="00E60904"/>
    <w:rsid w:val="00E6097B"/>
    <w:rsid w:val="00E61BCA"/>
    <w:rsid w:val="00E61F77"/>
    <w:rsid w:val="00E64F72"/>
    <w:rsid w:val="00E65561"/>
    <w:rsid w:val="00E71EE4"/>
    <w:rsid w:val="00E72827"/>
    <w:rsid w:val="00E74297"/>
    <w:rsid w:val="00E756BD"/>
    <w:rsid w:val="00E763FE"/>
    <w:rsid w:val="00E76EE3"/>
    <w:rsid w:val="00E775A6"/>
    <w:rsid w:val="00E8011A"/>
    <w:rsid w:val="00E8104B"/>
    <w:rsid w:val="00E810DD"/>
    <w:rsid w:val="00E82837"/>
    <w:rsid w:val="00E8289D"/>
    <w:rsid w:val="00E90763"/>
    <w:rsid w:val="00E9184D"/>
    <w:rsid w:val="00E92C9B"/>
    <w:rsid w:val="00E93F06"/>
    <w:rsid w:val="00E95185"/>
    <w:rsid w:val="00E964AB"/>
    <w:rsid w:val="00E97454"/>
    <w:rsid w:val="00EA244B"/>
    <w:rsid w:val="00EA3E8B"/>
    <w:rsid w:val="00EA4990"/>
    <w:rsid w:val="00EA6423"/>
    <w:rsid w:val="00EA7AC3"/>
    <w:rsid w:val="00EB3219"/>
    <w:rsid w:val="00EB38F7"/>
    <w:rsid w:val="00EB533E"/>
    <w:rsid w:val="00EB5871"/>
    <w:rsid w:val="00EB5EAD"/>
    <w:rsid w:val="00EC140A"/>
    <w:rsid w:val="00EC30E4"/>
    <w:rsid w:val="00EC3ED2"/>
    <w:rsid w:val="00EC46EF"/>
    <w:rsid w:val="00ED1CEF"/>
    <w:rsid w:val="00ED2A4B"/>
    <w:rsid w:val="00ED3CDD"/>
    <w:rsid w:val="00ED5E52"/>
    <w:rsid w:val="00ED607C"/>
    <w:rsid w:val="00ED7472"/>
    <w:rsid w:val="00ED7769"/>
    <w:rsid w:val="00ED7D5F"/>
    <w:rsid w:val="00EE18CF"/>
    <w:rsid w:val="00EE2EB1"/>
    <w:rsid w:val="00EE2F54"/>
    <w:rsid w:val="00EE4C29"/>
    <w:rsid w:val="00EE4D02"/>
    <w:rsid w:val="00EE6796"/>
    <w:rsid w:val="00EF03FD"/>
    <w:rsid w:val="00EF1BB5"/>
    <w:rsid w:val="00EF3579"/>
    <w:rsid w:val="00EF3973"/>
    <w:rsid w:val="00EF4372"/>
    <w:rsid w:val="00F00281"/>
    <w:rsid w:val="00F01EDB"/>
    <w:rsid w:val="00F04955"/>
    <w:rsid w:val="00F055C2"/>
    <w:rsid w:val="00F10357"/>
    <w:rsid w:val="00F1085A"/>
    <w:rsid w:val="00F10FC6"/>
    <w:rsid w:val="00F1179B"/>
    <w:rsid w:val="00F14C58"/>
    <w:rsid w:val="00F14D56"/>
    <w:rsid w:val="00F16A2F"/>
    <w:rsid w:val="00F21CA8"/>
    <w:rsid w:val="00F248C1"/>
    <w:rsid w:val="00F2540A"/>
    <w:rsid w:val="00F255F3"/>
    <w:rsid w:val="00F25E50"/>
    <w:rsid w:val="00F25EAD"/>
    <w:rsid w:val="00F27BEE"/>
    <w:rsid w:val="00F31369"/>
    <w:rsid w:val="00F3232F"/>
    <w:rsid w:val="00F363CA"/>
    <w:rsid w:val="00F36412"/>
    <w:rsid w:val="00F43A94"/>
    <w:rsid w:val="00F60044"/>
    <w:rsid w:val="00F61DB0"/>
    <w:rsid w:val="00F6205D"/>
    <w:rsid w:val="00F671BF"/>
    <w:rsid w:val="00F70B52"/>
    <w:rsid w:val="00F717B9"/>
    <w:rsid w:val="00F72301"/>
    <w:rsid w:val="00F74B4C"/>
    <w:rsid w:val="00F74DDD"/>
    <w:rsid w:val="00F7608C"/>
    <w:rsid w:val="00F76414"/>
    <w:rsid w:val="00F8022E"/>
    <w:rsid w:val="00F81BFB"/>
    <w:rsid w:val="00F83238"/>
    <w:rsid w:val="00F85266"/>
    <w:rsid w:val="00F91A7D"/>
    <w:rsid w:val="00F92925"/>
    <w:rsid w:val="00F92D70"/>
    <w:rsid w:val="00F95462"/>
    <w:rsid w:val="00F95753"/>
    <w:rsid w:val="00F96572"/>
    <w:rsid w:val="00F966FC"/>
    <w:rsid w:val="00F9671F"/>
    <w:rsid w:val="00FA02C8"/>
    <w:rsid w:val="00FA06ED"/>
    <w:rsid w:val="00FA0972"/>
    <w:rsid w:val="00FA133C"/>
    <w:rsid w:val="00FA14F5"/>
    <w:rsid w:val="00FA1A66"/>
    <w:rsid w:val="00FA2C24"/>
    <w:rsid w:val="00FA3EA0"/>
    <w:rsid w:val="00FA6D3D"/>
    <w:rsid w:val="00FB3E7D"/>
    <w:rsid w:val="00FB41CA"/>
    <w:rsid w:val="00FB47FA"/>
    <w:rsid w:val="00FB5336"/>
    <w:rsid w:val="00FB5B9D"/>
    <w:rsid w:val="00FC2C82"/>
    <w:rsid w:val="00FC4019"/>
    <w:rsid w:val="00FC432F"/>
    <w:rsid w:val="00FC4637"/>
    <w:rsid w:val="00FC5C4C"/>
    <w:rsid w:val="00FD06A3"/>
    <w:rsid w:val="00FD3868"/>
    <w:rsid w:val="00FD4E06"/>
    <w:rsid w:val="00FD55FB"/>
    <w:rsid w:val="00FD69DE"/>
    <w:rsid w:val="00FD6A79"/>
    <w:rsid w:val="00FE126C"/>
    <w:rsid w:val="00FE2BFA"/>
    <w:rsid w:val="00FE3EBC"/>
    <w:rsid w:val="00FE7B62"/>
    <w:rsid w:val="00FE7CC8"/>
    <w:rsid w:val="00FF4B72"/>
    <w:rsid w:val="00FF4CD4"/>
    <w:rsid w:val="00FF5D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6ED"/>
    <w:pPr>
      <w:widowControl w:val="0"/>
      <w:jc w:val="both"/>
    </w:pPr>
    <w:rPr>
      <w:kern w:val="2"/>
      <w:sz w:val="21"/>
      <w:szCs w:val="24"/>
    </w:rPr>
  </w:style>
  <w:style w:type="paragraph" w:styleId="1">
    <w:name w:val="heading 1"/>
    <w:basedOn w:val="a"/>
    <w:next w:val="a"/>
    <w:link w:val="1Char"/>
    <w:qFormat/>
    <w:rsid w:val="003238DF"/>
    <w:pPr>
      <w:keepNext/>
      <w:keepLines/>
      <w:spacing w:before="340" w:after="330" w:line="578" w:lineRule="auto"/>
      <w:jc w:val="center"/>
      <w:outlineLvl w:val="0"/>
    </w:pPr>
    <w:rPr>
      <w:b/>
      <w:kern w:val="44"/>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1036E"/>
    <w:pPr>
      <w:pBdr>
        <w:bottom w:val="single" w:sz="6" w:space="1" w:color="auto"/>
      </w:pBdr>
      <w:tabs>
        <w:tab w:val="center" w:pos="4153"/>
        <w:tab w:val="right" w:pos="8306"/>
      </w:tabs>
      <w:snapToGrid w:val="0"/>
      <w:jc w:val="center"/>
    </w:pPr>
    <w:rPr>
      <w:sz w:val="18"/>
      <w:szCs w:val="18"/>
    </w:rPr>
  </w:style>
  <w:style w:type="paragraph" w:styleId="a4">
    <w:name w:val="footer"/>
    <w:basedOn w:val="a"/>
    <w:rsid w:val="00B1036E"/>
    <w:pPr>
      <w:tabs>
        <w:tab w:val="center" w:pos="4153"/>
        <w:tab w:val="right" w:pos="8306"/>
      </w:tabs>
      <w:snapToGrid w:val="0"/>
      <w:jc w:val="left"/>
    </w:pPr>
    <w:rPr>
      <w:sz w:val="18"/>
      <w:szCs w:val="18"/>
    </w:rPr>
  </w:style>
  <w:style w:type="paragraph" w:styleId="a5">
    <w:name w:val="Normal (Web)"/>
    <w:basedOn w:val="a"/>
    <w:uiPriority w:val="99"/>
    <w:rsid w:val="00B1036E"/>
    <w:pPr>
      <w:widowControl/>
      <w:spacing w:before="100" w:beforeAutospacing="1" w:after="100" w:afterAutospacing="1"/>
      <w:jc w:val="left"/>
    </w:pPr>
    <w:rPr>
      <w:rFonts w:ascii="宋体" w:hAnsi="宋体" w:cs="宋体"/>
      <w:kern w:val="0"/>
      <w:sz w:val="24"/>
    </w:rPr>
  </w:style>
  <w:style w:type="character" w:styleId="a6">
    <w:name w:val="page number"/>
    <w:basedOn w:val="a0"/>
    <w:rsid w:val="00B1036E"/>
  </w:style>
  <w:style w:type="character" w:styleId="a7">
    <w:name w:val="Strong"/>
    <w:qFormat/>
    <w:rsid w:val="00B1036E"/>
    <w:rPr>
      <w:b/>
      <w:bCs/>
    </w:rPr>
  </w:style>
  <w:style w:type="character" w:styleId="a8">
    <w:name w:val="Hyperlink"/>
    <w:rsid w:val="00B1036E"/>
    <w:rPr>
      <w:color w:val="0000FF"/>
      <w:u w:val="single"/>
    </w:rPr>
  </w:style>
  <w:style w:type="character" w:styleId="a9">
    <w:name w:val="annotation reference"/>
    <w:rsid w:val="005132C6"/>
    <w:rPr>
      <w:sz w:val="21"/>
      <w:szCs w:val="21"/>
    </w:rPr>
  </w:style>
  <w:style w:type="paragraph" w:styleId="aa">
    <w:name w:val="annotation text"/>
    <w:basedOn w:val="a"/>
    <w:link w:val="Char"/>
    <w:rsid w:val="005132C6"/>
    <w:pPr>
      <w:jc w:val="left"/>
    </w:pPr>
  </w:style>
  <w:style w:type="paragraph" w:styleId="ab">
    <w:name w:val="annotation subject"/>
    <w:basedOn w:val="aa"/>
    <w:next w:val="aa"/>
    <w:semiHidden/>
    <w:rsid w:val="005132C6"/>
    <w:rPr>
      <w:b/>
      <w:bCs/>
    </w:rPr>
  </w:style>
  <w:style w:type="paragraph" w:styleId="ac">
    <w:name w:val="Balloon Text"/>
    <w:basedOn w:val="a"/>
    <w:semiHidden/>
    <w:rsid w:val="005132C6"/>
    <w:rPr>
      <w:sz w:val="18"/>
      <w:szCs w:val="18"/>
    </w:rPr>
  </w:style>
  <w:style w:type="paragraph" w:customStyle="1" w:styleId="ParaCharCharCharCharCharCharCharCharCharCharCharChar">
    <w:name w:val="默认段落字体 Para Char Char Char Char Char Char Char Char Char Char Char Char"/>
    <w:basedOn w:val="a"/>
    <w:autoRedefine/>
    <w:rsid w:val="007626ED"/>
    <w:pPr>
      <w:tabs>
        <w:tab w:val="num" w:pos="840"/>
      </w:tabs>
      <w:ind w:left="840" w:hanging="360"/>
    </w:pPr>
    <w:rPr>
      <w:sz w:val="24"/>
    </w:rPr>
  </w:style>
  <w:style w:type="paragraph" w:styleId="ad">
    <w:name w:val="Document Map"/>
    <w:basedOn w:val="a"/>
    <w:link w:val="Char0"/>
    <w:rsid w:val="00492FCE"/>
    <w:rPr>
      <w:rFonts w:ascii="宋体"/>
      <w:sz w:val="18"/>
      <w:szCs w:val="18"/>
    </w:rPr>
  </w:style>
  <w:style w:type="character" w:customStyle="1" w:styleId="Char0">
    <w:name w:val="文档结构图 Char"/>
    <w:link w:val="ad"/>
    <w:rsid w:val="00492FCE"/>
    <w:rPr>
      <w:rFonts w:ascii="宋体"/>
      <w:kern w:val="2"/>
      <w:sz w:val="18"/>
      <w:szCs w:val="18"/>
    </w:rPr>
  </w:style>
  <w:style w:type="paragraph" w:styleId="ae">
    <w:name w:val="Revision"/>
    <w:hidden/>
    <w:uiPriority w:val="99"/>
    <w:semiHidden/>
    <w:rsid w:val="00CA1AB3"/>
    <w:rPr>
      <w:kern w:val="2"/>
      <w:sz w:val="21"/>
      <w:szCs w:val="24"/>
    </w:rPr>
  </w:style>
  <w:style w:type="character" w:customStyle="1" w:styleId="artibody">
    <w:name w:val="artibody"/>
    <w:basedOn w:val="a0"/>
    <w:rsid w:val="0049119A"/>
  </w:style>
  <w:style w:type="paragraph" w:customStyle="1" w:styleId="CharCharCharCharCharCharChar">
    <w:name w:val="Char Char Char Char Char Char Char"/>
    <w:basedOn w:val="a"/>
    <w:rsid w:val="000F5A75"/>
  </w:style>
  <w:style w:type="character" w:customStyle="1" w:styleId="1Char">
    <w:name w:val="标题 1 Char"/>
    <w:link w:val="1"/>
    <w:rsid w:val="003238DF"/>
    <w:rPr>
      <w:b/>
      <w:kern w:val="44"/>
      <w:sz w:val="28"/>
    </w:rPr>
  </w:style>
  <w:style w:type="paragraph" w:styleId="af">
    <w:name w:val="List Paragraph"/>
    <w:basedOn w:val="a"/>
    <w:uiPriority w:val="34"/>
    <w:qFormat/>
    <w:rsid w:val="000D6F88"/>
    <w:pPr>
      <w:widowControl/>
      <w:ind w:firstLine="420"/>
    </w:pPr>
    <w:rPr>
      <w:rFonts w:ascii="Calibri" w:hAnsi="Calibri" w:cs="宋体"/>
      <w:kern w:val="0"/>
      <w:szCs w:val="21"/>
    </w:rPr>
  </w:style>
  <w:style w:type="character" w:customStyle="1" w:styleId="Char">
    <w:name w:val="批注文字 Char"/>
    <w:link w:val="aa"/>
    <w:rsid w:val="002259AD"/>
    <w:rPr>
      <w:kern w:val="2"/>
      <w:sz w:val="21"/>
      <w:szCs w:val="24"/>
    </w:rPr>
  </w:style>
  <w:style w:type="paragraph" w:styleId="af0">
    <w:name w:val="Body Text"/>
    <w:basedOn w:val="a"/>
    <w:link w:val="Char1"/>
    <w:rsid w:val="00A21971"/>
    <w:pPr>
      <w:spacing w:after="120"/>
    </w:pPr>
  </w:style>
  <w:style w:type="character" w:customStyle="1" w:styleId="Char1">
    <w:name w:val="正文文本 Char"/>
    <w:link w:val="af0"/>
    <w:rsid w:val="00A21971"/>
    <w:rPr>
      <w:kern w:val="2"/>
      <w:sz w:val="21"/>
      <w:szCs w:val="24"/>
    </w:rPr>
  </w:style>
  <w:style w:type="paragraph" w:styleId="af1">
    <w:name w:val="Body Text First Indent"/>
    <w:basedOn w:val="af0"/>
    <w:link w:val="Char2"/>
    <w:rsid w:val="00A21971"/>
    <w:pPr>
      <w:spacing w:line="300" w:lineRule="auto"/>
      <w:ind w:firstLine="425"/>
    </w:pPr>
    <w:rPr>
      <w:szCs w:val="20"/>
    </w:rPr>
  </w:style>
  <w:style w:type="character" w:customStyle="1" w:styleId="Char2">
    <w:name w:val="正文首行缩进 Char"/>
    <w:basedOn w:val="Char1"/>
    <w:link w:val="af1"/>
    <w:rsid w:val="00A21971"/>
    <w:rPr>
      <w:kern w:val="2"/>
      <w:sz w:val="21"/>
      <w:szCs w:val="24"/>
    </w:rPr>
  </w:style>
  <w:style w:type="paragraph" w:styleId="af2">
    <w:name w:val="Date"/>
    <w:basedOn w:val="a"/>
    <w:next w:val="a"/>
    <w:link w:val="Char3"/>
    <w:rsid w:val="009E3B05"/>
    <w:pPr>
      <w:ind w:leftChars="2500" w:left="100"/>
    </w:pPr>
  </w:style>
  <w:style w:type="character" w:customStyle="1" w:styleId="Char3">
    <w:name w:val="日期 Char"/>
    <w:basedOn w:val="a0"/>
    <w:link w:val="af2"/>
    <w:rsid w:val="009E3B05"/>
    <w:rPr>
      <w:kern w:val="2"/>
      <w:sz w:val="21"/>
      <w:szCs w:val="24"/>
    </w:rPr>
  </w:style>
  <w:style w:type="paragraph" w:customStyle="1" w:styleId="-">
    <w:name w:val="模板-正文"/>
    <w:basedOn w:val="a5"/>
    <w:link w:val="-Char"/>
    <w:qFormat/>
    <w:rsid w:val="00D97C6F"/>
    <w:pPr>
      <w:shd w:val="clear" w:color="auto" w:fill="FFFFFF"/>
      <w:snapToGrid w:val="0"/>
      <w:spacing w:before="0" w:beforeAutospacing="0" w:after="0" w:afterAutospacing="0" w:line="360" w:lineRule="auto"/>
      <w:ind w:firstLineChars="200" w:firstLine="200"/>
      <w:jc w:val="both"/>
    </w:pPr>
    <w:rPr>
      <w:rFonts w:cs="Times New Roman"/>
      <w:color w:val="222222"/>
      <w:sz w:val="21"/>
      <w:szCs w:val="21"/>
    </w:rPr>
  </w:style>
  <w:style w:type="character" w:customStyle="1" w:styleId="-Char">
    <w:name w:val="模板-正文 Char"/>
    <w:link w:val="-"/>
    <w:rsid w:val="00D97C6F"/>
    <w:rPr>
      <w:rFonts w:ascii="宋体" w:hAnsi="宋体"/>
      <w:color w:val="222222"/>
      <w:sz w:val="21"/>
      <w:szCs w:val="21"/>
      <w:shd w:val="clear" w:color="auto" w:fill="FFFFFF"/>
    </w:rPr>
  </w:style>
</w:styles>
</file>

<file path=word/webSettings.xml><?xml version="1.0" encoding="utf-8"?>
<w:webSettings xmlns:r="http://schemas.openxmlformats.org/officeDocument/2006/relationships" xmlns:w="http://schemas.openxmlformats.org/wordprocessingml/2006/main">
  <w:divs>
    <w:div w:id="363093829">
      <w:bodyDiv w:val="1"/>
      <w:marLeft w:val="0"/>
      <w:marRight w:val="0"/>
      <w:marTop w:val="0"/>
      <w:marBottom w:val="0"/>
      <w:divBdr>
        <w:top w:val="none" w:sz="0" w:space="0" w:color="auto"/>
        <w:left w:val="none" w:sz="0" w:space="0" w:color="auto"/>
        <w:bottom w:val="none" w:sz="0" w:space="0" w:color="auto"/>
        <w:right w:val="none" w:sz="0" w:space="0" w:color="auto"/>
      </w:divBdr>
    </w:div>
    <w:div w:id="597373999">
      <w:bodyDiv w:val="1"/>
      <w:marLeft w:val="0"/>
      <w:marRight w:val="0"/>
      <w:marTop w:val="0"/>
      <w:marBottom w:val="0"/>
      <w:divBdr>
        <w:top w:val="none" w:sz="0" w:space="0" w:color="auto"/>
        <w:left w:val="none" w:sz="0" w:space="0" w:color="auto"/>
        <w:bottom w:val="none" w:sz="0" w:space="0" w:color="auto"/>
        <w:right w:val="none" w:sz="0" w:space="0" w:color="auto"/>
      </w:divBdr>
    </w:div>
    <w:div w:id="733816828">
      <w:bodyDiv w:val="1"/>
      <w:marLeft w:val="0"/>
      <w:marRight w:val="0"/>
      <w:marTop w:val="0"/>
      <w:marBottom w:val="0"/>
      <w:divBdr>
        <w:top w:val="none" w:sz="0" w:space="0" w:color="auto"/>
        <w:left w:val="none" w:sz="0" w:space="0" w:color="auto"/>
        <w:bottom w:val="none" w:sz="0" w:space="0" w:color="auto"/>
        <w:right w:val="none" w:sz="0" w:space="0" w:color="auto"/>
      </w:divBdr>
      <w:divsChild>
        <w:div w:id="1395741853">
          <w:marLeft w:val="0"/>
          <w:marRight w:val="0"/>
          <w:marTop w:val="0"/>
          <w:marBottom w:val="0"/>
          <w:divBdr>
            <w:top w:val="none" w:sz="0" w:space="0" w:color="auto"/>
            <w:left w:val="none" w:sz="0" w:space="0" w:color="auto"/>
            <w:bottom w:val="none" w:sz="0" w:space="0" w:color="auto"/>
            <w:right w:val="none" w:sz="0" w:space="0" w:color="auto"/>
          </w:divBdr>
          <w:divsChild>
            <w:div w:id="1271862943">
              <w:marLeft w:val="0"/>
              <w:marRight w:val="0"/>
              <w:marTop w:val="0"/>
              <w:marBottom w:val="0"/>
              <w:divBdr>
                <w:top w:val="none" w:sz="0" w:space="0" w:color="auto"/>
                <w:left w:val="none" w:sz="0" w:space="0" w:color="auto"/>
                <w:bottom w:val="dashed" w:sz="6" w:space="8" w:color="8E8E8E"/>
                <w:right w:val="none" w:sz="0" w:space="0" w:color="auto"/>
              </w:divBdr>
            </w:div>
          </w:divsChild>
        </w:div>
      </w:divsChild>
    </w:div>
    <w:div w:id="1887137195">
      <w:bodyDiv w:val="1"/>
      <w:marLeft w:val="0"/>
      <w:marRight w:val="0"/>
      <w:marTop w:val="0"/>
      <w:marBottom w:val="0"/>
      <w:divBdr>
        <w:top w:val="none" w:sz="0" w:space="0" w:color="auto"/>
        <w:left w:val="none" w:sz="0" w:space="0" w:color="auto"/>
        <w:bottom w:val="none" w:sz="0" w:space="0" w:color="auto"/>
        <w:right w:val="none" w:sz="0" w:space="0" w:color="auto"/>
      </w:divBdr>
    </w:div>
    <w:div w:id="204597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fund.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ffund.com)&#25110;&#25320;&#25171;&#20840;&#22269;&#20813;&#38271;&#36884;&#36153;&#30340;&#23458;&#25143;&#26381;&#21153;&#30005;&#35805;/"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60912-EC49-4481-9677-3FB2E27A3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638</TotalTime>
  <Pages>8</Pages>
  <Words>966</Words>
  <Characters>5512</Characters>
  <Application>Microsoft Office Word</Application>
  <DocSecurity>0</DocSecurity>
  <Lines>45</Lines>
  <Paragraphs>12</Paragraphs>
  <ScaleCrop>false</ScaleCrop>
  <Company/>
  <LinksUpToDate>false</LinksUpToDate>
  <CharactersWithSpaces>6466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交银施罗德基金管理有限公司</dc:title>
  <dc:creator>Jane</dc:creator>
  <cp:lastModifiedBy>汤艺娜</cp:lastModifiedBy>
  <cp:revision>79</cp:revision>
  <cp:lastPrinted>2017-07-03T06:50:00Z</cp:lastPrinted>
  <dcterms:created xsi:type="dcterms:W3CDTF">2017-04-06T07:06:00Z</dcterms:created>
  <dcterms:modified xsi:type="dcterms:W3CDTF">2017-11-06T08:01:00Z</dcterms:modified>
</cp:coreProperties>
</file>