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9BB" w:rsidRDefault="000636FE" w:rsidP="00E409BB">
      <w:pPr>
        <w:pStyle w:val="a7"/>
        <w:snapToGrid w:val="0"/>
        <w:spacing w:line="360" w:lineRule="auto"/>
        <w:ind w:firstLineChars="200" w:firstLine="643"/>
        <w:jc w:val="center"/>
        <w:rPr>
          <w:rFonts w:hAnsi="宋体" w:hint="default"/>
          <w:b/>
          <w:sz w:val="32"/>
          <w:szCs w:val="32"/>
        </w:rPr>
      </w:pPr>
      <w:r>
        <w:rPr>
          <w:rFonts w:hAnsi="宋体"/>
          <w:b/>
          <w:sz w:val="32"/>
          <w:szCs w:val="32"/>
        </w:rPr>
        <w:t>南方基金管理有限公司关于以通讯方式召开</w:t>
      </w:r>
    </w:p>
    <w:p w:rsidR="00372E78" w:rsidRDefault="007528D0" w:rsidP="007528D0">
      <w:pPr>
        <w:pStyle w:val="a7"/>
        <w:snapToGrid w:val="0"/>
        <w:spacing w:line="360" w:lineRule="auto"/>
        <w:ind w:firstLineChars="200" w:firstLine="643"/>
        <w:jc w:val="center"/>
        <w:rPr>
          <w:rFonts w:hAnsi="宋体" w:hint="default"/>
          <w:b/>
          <w:sz w:val="32"/>
          <w:szCs w:val="32"/>
        </w:rPr>
      </w:pPr>
      <w:r>
        <w:rPr>
          <w:rFonts w:hAnsi="宋体"/>
          <w:b/>
          <w:bCs/>
          <w:sz w:val="32"/>
          <w:szCs w:val="32"/>
        </w:rPr>
        <w:t>南方避险增值基金</w:t>
      </w:r>
      <w:r w:rsidR="00E30A7D" w:rsidRPr="00A56E90">
        <w:rPr>
          <w:rFonts w:hAnsi="宋体"/>
          <w:b/>
          <w:sz w:val="32"/>
          <w:szCs w:val="32"/>
        </w:rPr>
        <w:t>基金份额持有人大会</w:t>
      </w:r>
      <w:r w:rsidR="00E409BB">
        <w:rPr>
          <w:rFonts w:hAnsi="宋体"/>
          <w:b/>
          <w:sz w:val="32"/>
          <w:szCs w:val="32"/>
        </w:rPr>
        <w:t>的</w:t>
      </w:r>
    </w:p>
    <w:p w:rsidR="00E30A7D" w:rsidRPr="00330AE5" w:rsidRDefault="00372E78" w:rsidP="007528D0">
      <w:pPr>
        <w:pStyle w:val="a7"/>
        <w:snapToGrid w:val="0"/>
        <w:spacing w:line="360" w:lineRule="auto"/>
        <w:ind w:firstLineChars="200" w:firstLine="643"/>
        <w:jc w:val="center"/>
        <w:rPr>
          <w:rFonts w:hAnsi="宋体" w:hint="default"/>
          <w:b/>
          <w:sz w:val="32"/>
          <w:szCs w:val="32"/>
        </w:rPr>
      </w:pPr>
      <w:r>
        <w:rPr>
          <w:rFonts w:hAnsi="宋体"/>
          <w:b/>
          <w:sz w:val="32"/>
          <w:szCs w:val="32"/>
        </w:rPr>
        <w:t>第</w:t>
      </w:r>
      <w:r w:rsidR="00DD7C90">
        <w:rPr>
          <w:rFonts w:hAnsi="宋体"/>
          <w:b/>
          <w:sz w:val="32"/>
          <w:szCs w:val="32"/>
        </w:rPr>
        <w:t>二</w:t>
      </w:r>
      <w:r>
        <w:rPr>
          <w:rFonts w:hAnsi="宋体"/>
          <w:b/>
          <w:sz w:val="32"/>
          <w:szCs w:val="32"/>
        </w:rPr>
        <w:t>次提示性</w:t>
      </w:r>
      <w:r w:rsidR="00E30A7D" w:rsidRPr="00A56E90">
        <w:rPr>
          <w:rFonts w:hAnsi="宋体"/>
          <w:b/>
          <w:sz w:val="32"/>
          <w:szCs w:val="32"/>
        </w:rPr>
        <w:t>公告</w:t>
      </w:r>
    </w:p>
    <w:p w:rsidR="00DD7C90" w:rsidRPr="00DD7C90" w:rsidRDefault="00DD7C90" w:rsidP="00DD7C90">
      <w:pPr>
        <w:snapToGrid w:val="0"/>
        <w:spacing w:line="360" w:lineRule="auto"/>
        <w:ind w:firstLine="480"/>
        <w:rPr>
          <w:rFonts w:ascii="宋体" w:hAnsi="宋体"/>
          <w:szCs w:val="21"/>
        </w:rPr>
      </w:pPr>
      <w:r w:rsidRPr="008F7200">
        <w:rPr>
          <w:rFonts w:ascii="宋体" w:hAnsi="宋体"/>
          <w:szCs w:val="21"/>
        </w:rPr>
        <w:t>南方基金管理有限公司（以下简称“基金管理人”）已于201</w:t>
      </w:r>
      <w:r>
        <w:rPr>
          <w:rFonts w:ascii="宋体" w:hAnsi="宋体" w:hint="eastAsia"/>
          <w:szCs w:val="21"/>
        </w:rPr>
        <w:t>7</w:t>
      </w:r>
      <w:r w:rsidRPr="008F7200">
        <w:rPr>
          <w:rFonts w:ascii="宋体" w:hAnsi="宋体"/>
          <w:szCs w:val="21"/>
        </w:rPr>
        <w:t>年</w:t>
      </w:r>
      <w:r w:rsidRPr="00DD7C90">
        <w:rPr>
          <w:rFonts w:ascii="宋体" w:hAnsi="宋体"/>
          <w:szCs w:val="21"/>
        </w:rPr>
        <w:t>11</w:t>
      </w:r>
      <w:r w:rsidRPr="008F7200">
        <w:rPr>
          <w:rFonts w:ascii="宋体" w:hAnsi="宋体"/>
          <w:szCs w:val="21"/>
        </w:rPr>
        <w:t>月</w:t>
      </w:r>
      <w:r w:rsidRPr="00DD7C90">
        <w:rPr>
          <w:rFonts w:ascii="宋体" w:hAnsi="宋体"/>
          <w:szCs w:val="21"/>
        </w:rPr>
        <w:t>7</w:t>
      </w:r>
      <w:r w:rsidRPr="008F7200">
        <w:rPr>
          <w:rFonts w:ascii="宋体" w:hAnsi="宋体"/>
          <w:szCs w:val="21"/>
        </w:rPr>
        <w:t>日在《中国证券报》、《上海证券报》、《证券时报》及基金管理人网站（</w:t>
      </w:r>
      <w:hyperlink r:id="rId8" w:history="1">
        <w:r w:rsidRPr="00DD7C90">
          <w:rPr>
            <w:rFonts w:ascii="宋体" w:hAnsi="宋体"/>
            <w:szCs w:val="21"/>
          </w:rPr>
          <w:t>www.nffund.com</w:t>
        </w:r>
      </w:hyperlink>
      <w:r w:rsidRPr="008F7200">
        <w:rPr>
          <w:rFonts w:ascii="宋体" w:hAnsi="宋体"/>
          <w:szCs w:val="21"/>
        </w:rPr>
        <w:t>）发布了《</w:t>
      </w:r>
      <w:r w:rsidRPr="00C615F6">
        <w:rPr>
          <w:rFonts w:ascii="宋体" w:hAnsi="宋体"/>
          <w:szCs w:val="21"/>
        </w:rPr>
        <w:t>南方基金管理有限公司关于以通讯方式召开南方避险增值基金基金份额持有人大会的</w:t>
      </w:r>
      <w:r w:rsidRPr="00DD7C90">
        <w:rPr>
          <w:rFonts w:ascii="宋体" w:hAnsi="宋体"/>
          <w:szCs w:val="21"/>
        </w:rPr>
        <w:t>公告</w:t>
      </w:r>
      <w:r w:rsidRPr="008F7200">
        <w:rPr>
          <w:rFonts w:ascii="宋体" w:hAnsi="宋体"/>
          <w:szCs w:val="21"/>
        </w:rPr>
        <w:t>》</w:t>
      </w:r>
      <w:r>
        <w:rPr>
          <w:rFonts w:ascii="宋体" w:hAnsi="宋体" w:hint="eastAsia"/>
          <w:szCs w:val="21"/>
        </w:rPr>
        <w:t>，</w:t>
      </w:r>
      <w:r w:rsidRPr="00AE34C1">
        <w:rPr>
          <w:rFonts w:ascii="宋体" w:hAnsi="宋体"/>
          <w:szCs w:val="21"/>
        </w:rPr>
        <w:t>并于2017年</w:t>
      </w:r>
      <w:r w:rsidRPr="00DD7C90">
        <w:rPr>
          <w:rFonts w:ascii="宋体" w:hAnsi="宋体"/>
          <w:szCs w:val="21"/>
        </w:rPr>
        <w:t>11</w:t>
      </w:r>
      <w:r w:rsidRPr="00AE34C1">
        <w:rPr>
          <w:rFonts w:ascii="宋体" w:hAnsi="宋体"/>
          <w:szCs w:val="21"/>
        </w:rPr>
        <w:t>月</w:t>
      </w:r>
      <w:r w:rsidRPr="00DD7C90">
        <w:rPr>
          <w:rFonts w:ascii="宋体" w:hAnsi="宋体"/>
          <w:szCs w:val="21"/>
        </w:rPr>
        <w:t>8</w:t>
      </w:r>
      <w:r w:rsidRPr="00AE34C1">
        <w:rPr>
          <w:rFonts w:ascii="宋体" w:hAnsi="宋体"/>
          <w:szCs w:val="21"/>
        </w:rPr>
        <w:t>日在上述指定媒介发布了《</w:t>
      </w:r>
      <w:r w:rsidRPr="00C615F6">
        <w:rPr>
          <w:rFonts w:ascii="宋体" w:hAnsi="宋体"/>
          <w:szCs w:val="21"/>
        </w:rPr>
        <w:t>南方基金管理有限公司关于以通讯方式召开南方避险增值基金基金份额持有人大会的</w:t>
      </w:r>
      <w:r>
        <w:rPr>
          <w:rFonts w:ascii="宋体" w:hAnsi="宋体" w:hint="eastAsia"/>
          <w:szCs w:val="21"/>
        </w:rPr>
        <w:t>第一次提示性</w:t>
      </w:r>
      <w:r w:rsidRPr="008F7200">
        <w:rPr>
          <w:rFonts w:ascii="宋体" w:hAnsi="宋体"/>
          <w:szCs w:val="21"/>
        </w:rPr>
        <w:t>公告</w:t>
      </w:r>
      <w:r w:rsidRPr="00AE34C1">
        <w:rPr>
          <w:rFonts w:ascii="宋体" w:hAnsi="宋体"/>
          <w:szCs w:val="21"/>
        </w:rPr>
        <w:t>》</w:t>
      </w:r>
      <w:r w:rsidRPr="008F7200">
        <w:rPr>
          <w:rFonts w:ascii="宋体" w:hAnsi="宋体"/>
          <w:szCs w:val="21"/>
        </w:rPr>
        <w:t>。 为了使本次基金份额持有人大会顺利召开，现发布</w:t>
      </w:r>
      <w:r>
        <w:rPr>
          <w:rFonts w:ascii="宋体" w:hAnsi="宋体" w:hint="eastAsia"/>
          <w:szCs w:val="21"/>
        </w:rPr>
        <w:t>关于召开本次会议的</w:t>
      </w:r>
      <w:r w:rsidRPr="008F7200">
        <w:rPr>
          <w:rFonts w:ascii="宋体" w:hAnsi="宋体"/>
          <w:szCs w:val="21"/>
        </w:rPr>
        <w:t>第</w:t>
      </w:r>
      <w:r>
        <w:rPr>
          <w:rFonts w:ascii="宋体" w:hAnsi="宋体" w:hint="eastAsia"/>
          <w:szCs w:val="21"/>
        </w:rPr>
        <w:t>二</w:t>
      </w:r>
      <w:r w:rsidRPr="008F7200">
        <w:rPr>
          <w:rFonts w:ascii="宋体" w:hAnsi="宋体"/>
          <w:szCs w:val="21"/>
        </w:rPr>
        <w:t>次提示性公告。</w:t>
      </w:r>
    </w:p>
    <w:p w:rsidR="00E30A7D" w:rsidRPr="007530AE"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一、召开会议基本情况</w:t>
      </w:r>
    </w:p>
    <w:p w:rsidR="000636FE" w:rsidRPr="000636FE" w:rsidRDefault="000636FE" w:rsidP="006C30D4">
      <w:pPr>
        <w:snapToGrid w:val="0"/>
        <w:spacing w:line="360" w:lineRule="auto"/>
        <w:ind w:firstLine="480"/>
        <w:rPr>
          <w:rFonts w:ascii="宋体" w:hAnsi="宋体"/>
          <w:szCs w:val="21"/>
        </w:rPr>
      </w:pPr>
      <w:r>
        <w:rPr>
          <w:rFonts w:ascii="宋体" w:hAnsi="宋体" w:hint="eastAsia"/>
          <w:szCs w:val="21"/>
        </w:rPr>
        <w:t>南方</w:t>
      </w:r>
      <w:r w:rsidRPr="000636FE">
        <w:rPr>
          <w:rFonts w:ascii="宋体" w:hAnsi="宋体" w:hint="eastAsia"/>
          <w:szCs w:val="21"/>
        </w:rPr>
        <w:t>基金管理有限公司（以下简称“基金管理人”或“本公司”）依据</w:t>
      </w:r>
      <w:r w:rsidR="007528D0" w:rsidRPr="007528D0">
        <w:rPr>
          <w:rFonts w:ascii="宋体" w:hAnsi="宋体"/>
          <w:szCs w:val="21"/>
        </w:rPr>
        <w:t>中国证监会证监基金字【2003】66号文批准</w:t>
      </w:r>
      <w:r w:rsidR="008B3E99" w:rsidRPr="00D5055E">
        <w:rPr>
          <w:rFonts w:ascii="宋体" w:hAnsi="宋体" w:hint="eastAsia"/>
          <w:szCs w:val="21"/>
        </w:rPr>
        <w:t>的</w:t>
      </w:r>
      <w:r w:rsidR="007528D0">
        <w:rPr>
          <w:rFonts w:ascii="宋体" w:hAnsi="宋体" w:hint="eastAsia"/>
          <w:szCs w:val="21"/>
        </w:rPr>
        <w:t>南方避险增值基金</w:t>
      </w:r>
      <w:r w:rsidRPr="000636FE">
        <w:rPr>
          <w:rFonts w:ascii="宋体" w:hAnsi="宋体" w:hint="eastAsia"/>
          <w:szCs w:val="21"/>
        </w:rPr>
        <w:t>（以下简称“本基金”）于</w:t>
      </w:r>
      <w:r w:rsidR="007528D0" w:rsidRPr="000636FE">
        <w:rPr>
          <w:rFonts w:ascii="宋体" w:hAnsi="宋体"/>
          <w:szCs w:val="21"/>
        </w:rPr>
        <w:t>20</w:t>
      </w:r>
      <w:r w:rsidR="007528D0">
        <w:rPr>
          <w:rFonts w:ascii="宋体" w:hAnsi="宋体" w:hint="eastAsia"/>
          <w:szCs w:val="21"/>
        </w:rPr>
        <w:t>03</w:t>
      </w:r>
      <w:r w:rsidRPr="000636FE">
        <w:rPr>
          <w:rFonts w:ascii="宋体" w:hAnsi="宋体"/>
          <w:szCs w:val="21"/>
        </w:rPr>
        <w:t>年</w:t>
      </w:r>
      <w:r w:rsidR="007528D0">
        <w:rPr>
          <w:rFonts w:ascii="宋体" w:hAnsi="宋体" w:hint="eastAsia"/>
          <w:szCs w:val="21"/>
        </w:rPr>
        <w:t>6</w:t>
      </w:r>
      <w:r w:rsidRPr="000636FE">
        <w:rPr>
          <w:rFonts w:ascii="宋体" w:hAnsi="宋体"/>
          <w:szCs w:val="21"/>
        </w:rPr>
        <w:t>月</w:t>
      </w:r>
      <w:r w:rsidR="007528D0">
        <w:rPr>
          <w:rFonts w:ascii="宋体" w:hAnsi="宋体" w:hint="eastAsia"/>
          <w:szCs w:val="21"/>
        </w:rPr>
        <w:t>27</w:t>
      </w:r>
      <w:r w:rsidRPr="000636FE">
        <w:rPr>
          <w:rFonts w:ascii="宋体" w:hAnsi="宋体"/>
          <w:szCs w:val="21"/>
        </w:rPr>
        <w:t>日</w:t>
      </w:r>
      <w:r w:rsidRPr="000636FE">
        <w:rPr>
          <w:rFonts w:ascii="宋体" w:hAnsi="宋体" w:hint="eastAsia"/>
          <w:szCs w:val="21"/>
        </w:rPr>
        <w:t>成立。</w:t>
      </w:r>
    </w:p>
    <w:p w:rsidR="00E30A7D" w:rsidRPr="007530AE" w:rsidRDefault="00E30A7D" w:rsidP="006C30D4">
      <w:pPr>
        <w:snapToGrid w:val="0"/>
        <w:spacing w:line="360" w:lineRule="auto"/>
        <w:ind w:firstLine="480"/>
        <w:rPr>
          <w:rFonts w:ascii="宋体" w:hAnsi="宋体"/>
          <w:szCs w:val="21"/>
        </w:rPr>
      </w:pPr>
      <w:r w:rsidRPr="007530AE">
        <w:rPr>
          <w:rFonts w:ascii="宋体" w:hAnsi="宋体" w:hint="eastAsia"/>
          <w:szCs w:val="21"/>
        </w:rPr>
        <w:t>根据《中华人民共和国证券投资基金法》和《</w:t>
      </w:r>
      <w:r w:rsidR="007528D0">
        <w:rPr>
          <w:rFonts w:ascii="宋体" w:hAnsi="宋体" w:hint="eastAsia"/>
          <w:bCs/>
          <w:szCs w:val="21"/>
        </w:rPr>
        <w:t>南方避险增值基金</w:t>
      </w:r>
      <w:r w:rsidRPr="007530AE">
        <w:rPr>
          <w:rFonts w:ascii="宋体" w:hAnsi="宋体" w:hint="eastAsia"/>
          <w:szCs w:val="21"/>
        </w:rPr>
        <w:t>基金合同》的有关规定，基金管理人决定以</w:t>
      </w:r>
      <w:r w:rsidR="000636FE">
        <w:rPr>
          <w:rFonts w:ascii="宋体" w:hAnsi="宋体" w:hint="eastAsia"/>
          <w:szCs w:val="21"/>
        </w:rPr>
        <w:t>通讯</w:t>
      </w:r>
      <w:r w:rsidRPr="007530AE">
        <w:rPr>
          <w:rFonts w:ascii="宋体" w:hAnsi="宋体" w:hint="eastAsia"/>
          <w:szCs w:val="21"/>
        </w:rPr>
        <w:t>方式召开本基金的基金份额持有人大会，会议的具体安排如下：</w:t>
      </w:r>
    </w:p>
    <w:p w:rsidR="000636FE" w:rsidRPr="000636FE" w:rsidRDefault="000636FE" w:rsidP="006C30D4">
      <w:pPr>
        <w:snapToGrid w:val="0"/>
        <w:spacing w:line="360" w:lineRule="auto"/>
        <w:ind w:firstLine="480"/>
        <w:rPr>
          <w:rFonts w:ascii="宋体" w:hAnsi="宋体"/>
          <w:szCs w:val="21"/>
        </w:rPr>
      </w:pPr>
      <w:r w:rsidRPr="000636FE">
        <w:rPr>
          <w:rFonts w:ascii="宋体" w:hAnsi="宋体" w:hint="eastAsia"/>
          <w:szCs w:val="21"/>
        </w:rPr>
        <w:t>1、会议召开方式：通讯方式。</w:t>
      </w:r>
    </w:p>
    <w:p w:rsidR="000636FE" w:rsidRPr="000636FE" w:rsidRDefault="000636FE" w:rsidP="006C30D4">
      <w:pPr>
        <w:snapToGrid w:val="0"/>
        <w:spacing w:line="360" w:lineRule="auto"/>
        <w:ind w:firstLine="480"/>
        <w:rPr>
          <w:rFonts w:ascii="宋体" w:hAnsi="宋体"/>
          <w:szCs w:val="21"/>
        </w:rPr>
      </w:pPr>
      <w:r w:rsidRPr="000636FE">
        <w:rPr>
          <w:rFonts w:ascii="宋体" w:hAnsi="宋体" w:hint="eastAsia"/>
          <w:szCs w:val="21"/>
        </w:rPr>
        <w:t>2、会议投票表决起止时间：自2017年</w:t>
      </w:r>
      <w:r w:rsidR="00E71F03">
        <w:rPr>
          <w:rFonts w:ascii="宋体" w:hAnsi="宋体" w:hint="eastAsia"/>
          <w:szCs w:val="21"/>
        </w:rPr>
        <w:t>11</w:t>
      </w:r>
      <w:r w:rsidRPr="000636FE">
        <w:rPr>
          <w:rFonts w:ascii="宋体" w:hAnsi="宋体" w:hint="eastAsia"/>
          <w:szCs w:val="21"/>
        </w:rPr>
        <w:t>月</w:t>
      </w:r>
      <w:r w:rsidR="00E71F03">
        <w:rPr>
          <w:rFonts w:ascii="宋体" w:hAnsi="宋体" w:hint="eastAsia"/>
          <w:szCs w:val="21"/>
        </w:rPr>
        <w:t>10</w:t>
      </w:r>
      <w:r w:rsidRPr="000636FE">
        <w:rPr>
          <w:rFonts w:ascii="宋体" w:hAnsi="宋体" w:hint="eastAsia"/>
          <w:szCs w:val="21"/>
        </w:rPr>
        <w:t>日起，至2017年</w:t>
      </w:r>
      <w:r w:rsidR="00E71F03">
        <w:rPr>
          <w:rFonts w:ascii="宋体" w:hAnsi="宋体" w:hint="eastAsia"/>
          <w:szCs w:val="21"/>
        </w:rPr>
        <w:t>12</w:t>
      </w:r>
      <w:r w:rsidRPr="000636FE">
        <w:rPr>
          <w:rFonts w:ascii="宋体" w:hAnsi="宋体" w:hint="eastAsia"/>
          <w:szCs w:val="21"/>
        </w:rPr>
        <w:t>月</w:t>
      </w:r>
      <w:r w:rsidR="00E71F03">
        <w:rPr>
          <w:rFonts w:ascii="宋体" w:hAnsi="宋体" w:hint="eastAsia"/>
          <w:szCs w:val="21"/>
        </w:rPr>
        <w:t>7</w:t>
      </w:r>
      <w:r w:rsidRPr="000636FE">
        <w:rPr>
          <w:rFonts w:ascii="宋体" w:hAnsi="宋体" w:hint="eastAsia"/>
          <w:szCs w:val="21"/>
        </w:rPr>
        <w:t>日17：00止（投票表决时间以基金管理人收到表决票时间为准）。</w:t>
      </w:r>
    </w:p>
    <w:p w:rsidR="002B409C" w:rsidRPr="002B409C" w:rsidRDefault="002B409C" w:rsidP="002B409C">
      <w:pPr>
        <w:snapToGrid w:val="0"/>
        <w:spacing w:line="360" w:lineRule="auto"/>
        <w:ind w:firstLine="480"/>
        <w:rPr>
          <w:rFonts w:ascii="宋体" w:hAnsi="宋体"/>
          <w:szCs w:val="21"/>
        </w:rPr>
      </w:pPr>
      <w:r w:rsidRPr="002B409C">
        <w:rPr>
          <w:rFonts w:ascii="宋体" w:hAnsi="宋体"/>
          <w:szCs w:val="21"/>
        </w:rPr>
        <w:t xml:space="preserve"> 3</w:t>
      </w:r>
      <w:r w:rsidRPr="002B409C">
        <w:rPr>
          <w:rFonts w:ascii="宋体" w:hAnsi="宋体" w:hint="eastAsia"/>
          <w:szCs w:val="21"/>
        </w:rPr>
        <w:t>、会议通讯表决票的</w:t>
      </w:r>
      <w:r>
        <w:rPr>
          <w:rFonts w:ascii="宋体" w:hAnsi="宋体" w:hint="eastAsia"/>
          <w:szCs w:val="21"/>
        </w:rPr>
        <w:t>送达</w:t>
      </w:r>
      <w:r w:rsidRPr="002B409C">
        <w:rPr>
          <w:rFonts w:ascii="宋体" w:hAnsi="宋体" w:hint="eastAsia"/>
          <w:szCs w:val="21"/>
        </w:rPr>
        <w:t>地点：</w:t>
      </w:r>
    </w:p>
    <w:p w:rsidR="00534C78" w:rsidRDefault="00E71F03" w:rsidP="002B409C">
      <w:pPr>
        <w:snapToGrid w:val="0"/>
        <w:spacing w:line="360" w:lineRule="auto"/>
        <w:ind w:firstLine="480"/>
        <w:rPr>
          <w:rFonts w:ascii="宋体" w:hAnsi="宋体"/>
          <w:szCs w:val="21"/>
        </w:rPr>
      </w:pPr>
      <w:r>
        <w:rPr>
          <w:rFonts w:hint="eastAsia"/>
        </w:rPr>
        <w:t>深圳市福田区福田街道福华一路六号免税商务大厦</w:t>
      </w:r>
      <w:r>
        <w:rPr>
          <w:rFonts w:hint="eastAsia"/>
        </w:rPr>
        <w:t>32</w:t>
      </w:r>
      <w:r>
        <w:rPr>
          <w:rFonts w:hint="eastAsia"/>
        </w:rPr>
        <w:t>层</w:t>
      </w:r>
    </w:p>
    <w:p w:rsidR="00E30A7D" w:rsidRDefault="002B409C" w:rsidP="002B409C">
      <w:pPr>
        <w:snapToGrid w:val="0"/>
        <w:spacing w:line="360" w:lineRule="auto"/>
        <w:ind w:firstLine="480"/>
        <w:rPr>
          <w:rFonts w:ascii="宋体" w:hAnsi="宋体"/>
          <w:szCs w:val="21"/>
        </w:rPr>
      </w:pPr>
      <w:r w:rsidRPr="002B409C">
        <w:rPr>
          <w:rFonts w:ascii="宋体" w:hAnsi="宋体" w:hint="eastAsia"/>
          <w:szCs w:val="21"/>
        </w:rPr>
        <w:t>请在信封表面注明：</w:t>
      </w:r>
      <w:r w:rsidRPr="002B409C">
        <w:rPr>
          <w:rFonts w:ascii="宋体" w:hAnsi="宋体"/>
          <w:szCs w:val="21"/>
        </w:rPr>
        <w:t>“</w:t>
      </w:r>
      <w:r w:rsidR="007528D0">
        <w:rPr>
          <w:rFonts w:ascii="宋体" w:hAnsi="宋体" w:hint="eastAsia"/>
          <w:bCs/>
          <w:szCs w:val="21"/>
        </w:rPr>
        <w:t>南方避险增值基金</w:t>
      </w:r>
      <w:r>
        <w:rPr>
          <w:rFonts w:ascii="宋体" w:hAnsi="宋体" w:hint="eastAsia"/>
          <w:szCs w:val="21"/>
        </w:rPr>
        <w:t>基金</w:t>
      </w:r>
      <w:r w:rsidRPr="002B409C">
        <w:rPr>
          <w:rFonts w:ascii="宋体" w:hAnsi="宋体" w:hint="eastAsia"/>
          <w:szCs w:val="21"/>
        </w:rPr>
        <w:t>份额持有人大会表决专用</w:t>
      </w:r>
      <w:r w:rsidRPr="002B409C">
        <w:rPr>
          <w:rFonts w:ascii="宋体" w:hAnsi="宋体"/>
          <w:szCs w:val="21"/>
        </w:rPr>
        <w:t>”</w:t>
      </w:r>
      <w:r w:rsidRPr="002B409C">
        <w:rPr>
          <w:rFonts w:ascii="宋体" w:hAnsi="宋体" w:hint="eastAsia"/>
          <w:szCs w:val="21"/>
        </w:rPr>
        <w:t>。</w:t>
      </w:r>
    </w:p>
    <w:p w:rsidR="00203640" w:rsidRPr="00203640" w:rsidRDefault="00203640" w:rsidP="002B409C">
      <w:pPr>
        <w:snapToGrid w:val="0"/>
        <w:spacing w:line="360" w:lineRule="auto"/>
        <w:ind w:firstLine="480"/>
        <w:rPr>
          <w:rFonts w:ascii="宋体" w:hAnsi="宋体"/>
          <w:szCs w:val="21"/>
        </w:rPr>
      </w:pPr>
    </w:p>
    <w:p w:rsidR="00E30A7D" w:rsidRPr="007530AE"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二、会议审议事项</w:t>
      </w:r>
    </w:p>
    <w:p w:rsidR="00E30A7D" w:rsidRPr="007530AE" w:rsidRDefault="00F02F16" w:rsidP="006C30D4">
      <w:pPr>
        <w:snapToGrid w:val="0"/>
        <w:spacing w:line="360" w:lineRule="auto"/>
        <w:ind w:firstLine="420"/>
        <w:rPr>
          <w:rFonts w:ascii="宋体" w:hAnsi="宋体"/>
          <w:szCs w:val="21"/>
        </w:rPr>
      </w:pPr>
      <w:r w:rsidRPr="007530AE">
        <w:rPr>
          <w:rFonts w:ascii="宋体" w:hAnsi="宋体" w:hint="eastAsia"/>
          <w:szCs w:val="21"/>
        </w:rPr>
        <w:t>《</w:t>
      </w:r>
      <w:r>
        <w:rPr>
          <w:rFonts w:ascii="宋体" w:hAnsi="宋体" w:hint="eastAsia"/>
          <w:szCs w:val="21"/>
        </w:rPr>
        <w:t>关于南方避险增值基金</w:t>
      </w:r>
      <w:r w:rsidR="00F73AA0">
        <w:rPr>
          <w:rFonts w:ascii="宋体" w:hAnsi="宋体" w:hint="eastAsia"/>
          <w:szCs w:val="21"/>
        </w:rPr>
        <w:t>转型</w:t>
      </w:r>
      <w:r w:rsidRPr="000636FE">
        <w:rPr>
          <w:rFonts w:ascii="宋体" w:hAnsi="宋体" w:hint="eastAsia"/>
          <w:szCs w:val="21"/>
        </w:rPr>
        <w:t>有关事项的议案</w:t>
      </w:r>
      <w:r w:rsidRPr="007530AE">
        <w:rPr>
          <w:rFonts w:ascii="宋体" w:hAnsi="宋体" w:hint="eastAsia"/>
          <w:szCs w:val="21"/>
        </w:rPr>
        <w:t>》</w:t>
      </w:r>
      <w:r w:rsidR="00E30A7D" w:rsidRPr="007530AE">
        <w:rPr>
          <w:rFonts w:ascii="宋体" w:hAnsi="宋体" w:hint="eastAsia"/>
          <w:szCs w:val="21"/>
        </w:rPr>
        <w:t>（见附件一）。</w:t>
      </w:r>
    </w:p>
    <w:p w:rsidR="006C30D4" w:rsidRPr="009B5246" w:rsidRDefault="006C30D4" w:rsidP="006C30D4">
      <w:pPr>
        <w:snapToGrid w:val="0"/>
        <w:spacing w:line="360" w:lineRule="auto"/>
        <w:ind w:firstLine="420"/>
        <w:rPr>
          <w:rFonts w:ascii="宋体" w:hAnsi="宋体"/>
          <w:szCs w:val="21"/>
        </w:rPr>
      </w:pPr>
    </w:p>
    <w:p w:rsidR="00E30A7D" w:rsidRPr="00EC204A"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三、</w:t>
      </w:r>
      <w:r w:rsidRPr="00EC204A">
        <w:rPr>
          <w:rFonts w:ascii="宋体" w:hAnsi="宋体"/>
          <w:szCs w:val="21"/>
        </w:rPr>
        <w:t>基金份额持有人大会的权益登记日</w:t>
      </w:r>
    </w:p>
    <w:p w:rsidR="00E30A7D" w:rsidRPr="007530AE" w:rsidRDefault="00E30A7D" w:rsidP="004F475B">
      <w:pPr>
        <w:snapToGrid w:val="0"/>
        <w:spacing w:line="360" w:lineRule="auto"/>
        <w:ind w:firstLineChars="200" w:firstLine="420"/>
        <w:rPr>
          <w:rFonts w:ascii="宋体" w:hAnsi="宋体"/>
          <w:szCs w:val="21"/>
        </w:rPr>
      </w:pPr>
      <w:r w:rsidRPr="007530AE">
        <w:rPr>
          <w:rFonts w:ascii="宋体" w:hAnsi="宋体"/>
          <w:szCs w:val="21"/>
        </w:rPr>
        <w:t>本次大会的权益登记日为</w:t>
      </w:r>
      <w:r w:rsidR="006C30D4" w:rsidRPr="000636FE">
        <w:rPr>
          <w:rFonts w:ascii="宋体" w:hAnsi="宋体" w:hint="eastAsia"/>
          <w:szCs w:val="21"/>
        </w:rPr>
        <w:t>2017年</w:t>
      </w:r>
      <w:r w:rsidR="00E71F03">
        <w:rPr>
          <w:rFonts w:ascii="宋体" w:hAnsi="宋体" w:hint="eastAsia"/>
          <w:szCs w:val="21"/>
        </w:rPr>
        <w:t>11</w:t>
      </w:r>
      <w:r w:rsidR="006C30D4" w:rsidRPr="000636FE">
        <w:rPr>
          <w:rFonts w:ascii="宋体" w:hAnsi="宋体" w:hint="eastAsia"/>
          <w:szCs w:val="21"/>
        </w:rPr>
        <w:t>月</w:t>
      </w:r>
      <w:r w:rsidR="00E71F03">
        <w:rPr>
          <w:rFonts w:ascii="宋体" w:hAnsi="宋体" w:hint="eastAsia"/>
          <w:szCs w:val="21"/>
        </w:rPr>
        <w:t>9</w:t>
      </w:r>
      <w:r w:rsidR="006C30D4" w:rsidRPr="000636FE">
        <w:rPr>
          <w:rFonts w:ascii="宋体" w:hAnsi="宋体" w:hint="eastAsia"/>
          <w:szCs w:val="21"/>
        </w:rPr>
        <w:t>日</w:t>
      </w:r>
      <w:r w:rsidRPr="007530AE">
        <w:rPr>
          <w:rFonts w:ascii="宋体" w:hAnsi="宋体"/>
          <w:szCs w:val="21"/>
        </w:rPr>
        <w:t>，</w:t>
      </w:r>
      <w:r w:rsidRPr="007530AE">
        <w:rPr>
          <w:rFonts w:ascii="宋体" w:hAnsi="宋体" w:hint="eastAsia"/>
          <w:szCs w:val="21"/>
        </w:rPr>
        <w:t>权益登记日当天</w:t>
      </w:r>
      <w:r w:rsidR="004F475B" w:rsidRPr="004F475B">
        <w:rPr>
          <w:rFonts w:ascii="宋体" w:hAnsi="宋体" w:hint="eastAsia"/>
          <w:szCs w:val="21"/>
        </w:rPr>
        <w:t>下午交易时间结束后，在登记机构登记在册的本基金全体基金份额持有人均有权参加本次基金份额持有人大会并投票表决</w:t>
      </w:r>
      <w:r w:rsidRPr="007530AE">
        <w:rPr>
          <w:rFonts w:ascii="宋体" w:hAnsi="宋体"/>
          <w:szCs w:val="21"/>
        </w:rPr>
        <w:t>。</w:t>
      </w:r>
      <w:r w:rsidRPr="007530AE">
        <w:rPr>
          <w:rFonts w:ascii="宋体" w:hAnsi="宋体" w:hint="eastAsia"/>
          <w:szCs w:val="21"/>
        </w:rPr>
        <w:t>（注：</w:t>
      </w:r>
      <w:r w:rsidR="007528D0">
        <w:rPr>
          <w:rFonts w:ascii="宋体" w:hAnsi="宋体" w:hint="eastAsia"/>
          <w:szCs w:val="21"/>
        </w:rPr>
        <w:t>本基金未开放日常申购，</w:t>
      </w:r>
      <w:r w:rsidRPr="007530AE">
        <w:rPr>
          <w:rFonts w:ascii="宋体" w:hAnsi="宋体" w:hint="eastAsia"/>
          <w:szCs w:val="21"/>
        </w:rPr>
        <w:t>权益登记日当天申请赎回的基金份额享有本次会议表决权）。</w:t>
      </w:r>
    </w:p>
    <w:p w:rsidR="00E30A7D" w:rsidRPr="007530AE" w:rsidRDefault="00E30A7D"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四、表决票的填写和寄交方式</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lastRenderedPageBreak/>
        <w:t>1、本次会议表决票见附件二。基金份额持有人可从相关报纸上剪裁、复印表决票或登陆基金管理人网站(http://www.</w:t>
      </w:r>
      <w:r>
        <w:rPr>
          <w:rFonts w:hAnsi="宋体"/>
          <w:szCs w:val="21"/>
        </w:rPr>
        <w:t>nffund.com</w:t>
      </w:r>
      <w:r w:rsidRPr="006C30D4">
        <w:rPr>
          <w:rFonts w:hAnsi="宋体"/>
          <w:szCs w:val="21"/>
        </w:rPr>
        <w:t>)下载并打印表决票。</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t>2、基金份额持有人应当按照表决票的要</w:t>
      </w:r>
      <w:bookmarkStart w:id="0" w:name="_GoBack"/>
      <w:bookmarkEnd w:id="0"/>
      <w:r w:rsidRPr="006C30D4">
        <w:rPr>
          <w:rFonts w:hAnsi="宋体"/>
          <w:szCs w:val="21"/>
        </w:rPr>
        <w:t>求填写相关内容，其中：</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（1）个人投资者自行投票的，需在表决票上签字，并提供本人有效身份证件正反面复印件；</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2）机构投资者自行投票的，需在表决票上加盖本单位公章或经授权的业务公章（以下合称“公章”），并提供加盖公章的营业执照复印件（事业单位、社会团体或其他单位可使用加盖公章的有权部门的批文、开户证明或登记证书复印件等）；合格境外机构投资者自行投票的，需在表决票上加盖本机构公章（如有）或由授权代表在表决票上签字（如无公章），并提供该授权代表的有效身份证件正反面复印件或者护照或其他身份证明文件的复印件，该合格境外机构投资者所签署的授权委托书或者证明该授权代表有权代表该合格境外机构投资者签署表决票的其他证明文件，以及该合格境外机构投资者的营业执照、商业登记证或者其他有效注册登记证明复印件和取得合格境外机构投资者资格的证明文件的复印件；</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3）个人投资者委托他人投票的，应由代理人在表决票上签字或盖章，并提供个人投资者有效身份证件正反面复印件，以及填妥的授权委托书原件（参照附件三）。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4）机构投资者委托他人投票的，应由代理人在表决票上签字或盖章，并提供机构投资者加盖公章的营业执照复印件（事业单位、社会团体或其他单位可使用加盖公章的有权部门的批文、开户证明或登记证书复印件等），以及填妥的授权委托书原件（参照附件三）。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合格境外机构投资者委托他人投票的，应由代理人在表决票上签字或盖章，并提供该合格境外机构投资者的营业执照、商业登记证或者其他有效注册登记证明复印件，以及取得合格境外机构投资者资格的证明文件的复印件，以及填妥的授权委托书原件。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（5）以上各项中的公章、批文、开户证明及登记证书等，以基金管理人的认可为准。</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3、基金份额持有人或其代理人需将填妥的表决票和所需的相关文件在自</w:t>
      </w:r>
      <w:r w:rsidRPr="000636FE">
        <w:rPr>
          <w:rFonts w:hAnsi="宋体"/>
          <w:szCs w:val="21"/>
        </w:rPr>
        <w:t>2017年</w:t>
      </w:r>
      <w:r w:rsidR="00E71F03">
        <w:rPr>
          <w:rFonts w:hAnsi="宋体"/>
          <w:szCs w:val="21"/>
        </w:rPr>
        <w:t>11</w:t>
      </w:r>
      <w:r w:rsidRPr="000636FE">
        <w:rPr>
          <w:rFonts w:hAnsi="宋体"/>
          <w:szCs w:val="21"/>
        </w:rPr>
        <w:t>月</w:t>
      </w:r>
      <w:r w:rsidR="00E71F03">
        <w:rPr>
          <w:rFonts w:hAnsi="宋体"/>
          <w:szCs w:val="21"/>
        </w:rPr>
        <w:t>10</w:t>
      </w:r>
      <w:r w:rsidRPr="000636FE">
        <w:rPr>
          <w:rFonts w:hAnsi="宋体"/>
          <w:szCs w:val="21"/>
        </w:rPr>
        <w:t>日</w:t>
      </w:r>
      <w:r w:rsidRPr="006C30D4">
        <w:rPr>
          <w:rFonts w:hAnsi="宋体"/>
          <w:szCs w:val="21"/>
        </w:rPr>
        <w:t>起至</w:t>
      </w:r>
      <w:r w:rsidRPr="000636FE">
        <w:rPr>
          <w:rFonts w:hAnsi="宋体"/>
          <w:szCs w:val="21"/>
        </w:rPr>
        <w:t>2017年</w:t>
      </w:r>
      <w:r w:rsidR="00E71F03">
        <w:rPr>
          <w:rFonts w:hAnsi="宋体"/>
          <w:szCs w:val="21"/>
        </w:rPr>
        <w:t>12</w:t>
      </w:r>
      <w:r w:rsidRPr="000636FE">
        <w:rPr>
          <w:rFonts w:hAnsi="宋体"/>
          <w:szCs w:val="21"/>
        </w:rPr>
        <w:t>月</w:t>
      </w:r>
      <w:r w:rsidR="00E71F03">
        <w:rPr>
          <w:rFonts w:hAnsi="宋体"/>
          <w:szCs w:val="21"/>
        </w:rPr>
        <w:t>7</w:t>
      </w:r>
      <w:r w:rsidRPr="000636FE">
        <w:rPr>
          <w:rFonts w:hAnsi="宋体"/>
          <w:szCs w:val="21"/>
        </w:rPr>
        <w:t>日</w:t>
      </w:r>
      <w:r w:rsidRPr="006C30D4">
        <w:rPr>
          <w:rFonts w:hAnsi="宋体"/>
          <w:szCs w:val="21"/>
        </w:rPr>
        <w:t>17：00止的期间内通过专人送交、快递或邮寄挂号信的方式送达至基金管理人的办公地址，并请在信封表面注明：“</w:t>
      </w:r>
      <w:r w:rsidR="007528D0">
        <w:rPr>
          <w:rFonts w:hAnsi="宋体"/>
          <w:szCs w:val="21"/>
        </w:rPr>
        <w:t>南方避险增值基金</w:t>
      </w:r>
      <w:r w:rsidRPr="006C30D4">
        <w:rPr>
          <w:rFonts w:hAnsi="宋体"/>
          <w:szCs w:val="21"/>
        </w:rPr>
        <w:t>基金份额持有人大会表决专用”。</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lastRenderedPageBreak/>
        <w:t>送达时间以</w:t>
      </w:r>
      <w:r w:rsidR="00171D59">
        <w:rPr>
          <w:rFonts w:hAnsi="宋体"/>
          <w:szCs w:val="21"/>
        </w:rPr>
        <w:t>基金管理人</w:t>
      </w:r>
      <w:r w:rsidRPr="006C30D4">
        <w:rPr>
          <w:rFonts w:hAnsi="宋体"/>
          <w:szCs w:val="21"/>
        </w:rPr>
        <w:t>收到表决票时间为准，即：专人送达的以实际递交时间为准；快递送达的，以</w:t>
      </w:r>
      <w:r w:rsidR="00171D59">
        <w:rPr>
          <w:rFonts w:hAnsi="宋体"/>
          <w:szCs w:val="21"/>
        </w:rPr>
        <w:t>基金管理人</w:t>
      </w:r>
      <w:r w:rsidRPr="006C30D4">
        <w:rPr>
          <w:rFonts w:hAnsi="宋体"/>
          <w:szCs w:val="21"/>
        </w:rPr>
        <w:t>签收时间为准；以邮寄挂号信方式送达的，以挂号信回执上注明的收件日期为送达日期。</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五、计票</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1、本次通讯会议的计票方式为：由基金管理人授权的两名监督员在基金托管人（</w:t>
      </w:r>
      <w:r w:rsidR="007528D0">
        <w:rPr>
          <w:rFonts w:hAnsi="宋体"/>
          <w:bCs/>
          <w:szCs w:val="21"/>
        </w:rPr>
        <w:t>中国工商银行股份有限公司</w:t>
      </w:r>
      <w:r w:rsidRPr="006C30D4">
        <w:rPr>
          <w:rFonts w:hAnsi="宋体"/>
          <w:szCs w:val="21"/>
        </w:rPr>
        <w:t>）授权代表的监督下于本次通讯会议的表决截止日（即2017年</w:t>
      </w:r>
      <w:r w:rsidR="00E71F03">
        <w:rPr>
          <w:rFonts w:hAnsi="宋体"/>
          <w:szCs w:val="21"/>
        </w:rPr>
        <w:t>12</w:t>
      </w:r>
      <w:r w:rsidRPr="006C30D4">
        <w:rPr>
          <w:rFonts w:hAnsi="宋体"/>
          <w:szCs w:val="21"/>
        </w:rPr>
        <w:t>月</w:t>
      </w:r>
      <w:r w:rsidR="00E71F03">
        <w:rPr>
          <w:rFonts w:hAnsi="宋体"/>
          <w:szCs w:val="21"/>
        </w:rPr>
        <w:t>7</w:t>
      </w:r>
      <w:r w:rsidRPr="006C30D4">
        <w:rPr>
          <w:rFonts w:hAnsi="宋体"/>
          <w:szCs w:val="21"/>
        </w:rPr>
        <w:t>日）后2个工作日内进行计票，并由公证机关对其计票过程予以公证。基金管理人或基金托管人拒派代表对表决意见的计票进行监督的，不影响计票和表决结果。</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2、基金份额持有人所持每份基金份额享有一票表决权。</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3、表决票效力的认定如下：</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（1）表决票填写完整清晰，所提供文件符合本会议通知规定，且在规定截止时间之内送达</w:t>
      </w:r>
      <w:r w:rsidR="00171D59">
        <w:rPr>
          <w:rFonts w:hAnsi="宋体"/>
          <w:szCs w:val="21"/>
        </w:rPr>
        <w:t>基金管理人</w:t>
      </w:r>
      <w:r w:rsidRPr="006C30D4">
        <w:rPr>
          <w:rFonts w:hAnsi="宋体"/>
          <w:szCs w:val="21"/>
        </w:rPr>
        <w:t>的，为有效表决票；有效表决票按表决意见计入相应的表决结果，其所代表的基金份额计入参加本次基金份额持有人大会表决的基金份额总数。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如表决票上的表决意见未填、多填、字迹模糊不清、无法辨认或意愿无法判断或相互矛盾，但其他各项符合会议通知规定的，视为弃权表决，计入有效表决票；并按“弃权”计入对应的表决结果，其所代表的基金份额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（3）如表决票上的签字或盖章部分填写不完整、不清晰的，或未能提供有效证明基金份额持有人身份或代理人经有效授权的证明文件的，或未能在规定截止时间之内送达</w:t>
      </w:r>
      <w:r w:rsidR="00171D59">
        <w:rPr>
          <w:rFonts w:hAnsi="宋体"/>
          <w:szCs w:val="21"/>
        </w:rPr>
        <w:t>基金管理人</w:t>
      </w:r>
      <w:r w:rsidRPr="006C30D4">
        <w:rPr>
          <w:rFonts w:hAnsi="宋体"/>
          <w:szCs w:val="21"/>
        </w:rPr>
        <w:t>的，均为无效表决票；无效表决票不计入参加本次基金份额持有人大会表决的基金份额总数。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（4）基金份额持有人重复提交表决票的，如各表决票表决意见相同，则视为同一表决票；如各表决票表决意见不相同，则按如下原则处理：</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①送达时间不是同一天的，以最后送达日所填写的有效的表决票为准，先送达的表决票视为被撤回；</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②送达时间为同一天的，视为在同一表决票上做出了不同表决意见，计入弃权表决票；</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t>③送达时间确定原则见“四、表决票的填写和寄交方式”中相关说明。</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六、决议生效条件</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w:t>
      </w:r>
      <w:r w:rsidR="00161DC4" w:rsidRPr="00310A3D">
        <w:rPr>
          <w:rFonts w:hAnsi="宋体"/>
          <w:bCs/>
          <w:szCs w:val="21"/>
        </w:rPr>
        <w:t>本人直接出具</w:t>
      </w:r>
      <w:r w:rsidR="00161DC4">
        <w:rPr>
          <w:rFonts w:hAnsi="宋体"/>
          <w:bCs/>
          <w:szCs w:val="21"/>
        </w:rPr>
        <w:t>表决</w:t>
      </w:r>
      <w:r w:rsidR="00161DC4" w:rsidRPr="00310A3D">
        <w:rPr>
          <w:rFonts w:hAnsi="宋体"/>
          <w:bCs/>
          <w:szCs w:val="21"/>
        </w:rPr>
        <w:t>意见或授权他人代表出具</w:t>
      </w:r>
      <w:r w:rsidR="00161DC4">
        <w:rPr>
          <w:rFonts w:hAnsi="宋体"/>
          <w:bCs/>
          <w:szCs w:val="21"/>
        </w:rPr>
        <w:t>表决</w:t>
      </w:r>
      <w:r w:rsidR="00161DC4" w:rsidRPr="00310A3D">
        <w:rPr>
          <w:rFonts w:hAnsi="宋体"/>
          <w:bCs/>
          <w:szCs w:val="21"/>
        </w:rPr>
        <w:t>意见的，基金份额持有人所持有的基金份额不小于在权益登记日基金总份额的</w:t>
      </w:r>
      <w:r w:rsidR="00161DC4" w:rsidRPr="00FB6AE9">
        <w:rPr>
          <w:rFonts w:hAnsi="宋体"/>
          <w:bCs/>
          <w:szCs w:val="21"/>
        </w:rPr>
        <w:t>二分之一</w:t>
      </w:r>
      <w:r w:rsidR="00161DC4" w:rsidRPr="00310A3D">
        <w:rPr>
          <w:rFonts w:hAnsi="宋体"/>
          <w:bCs/>
          <w:szCs w:val="21"/>
        </w:rPr>
        <w:t>（含</w:t>
      </w:r>
      <w:r w:rsidR="00161DC4" w:rsidRPr="00FB6AE9">
        <w:rPr>
          <w:rFonts w:hAnsi="宋体"/>
          <w:bCs/>
          <w:szCs w:val="21"/>
        </w:rPr>
        <w:t>二分之一</w:t>
      </w:r>
      <w:r w:rsidR="00161DC4" w:rsidRPr="00310A3D">
        <w:rPr>
          <w:rFonts w:hAnsi="宋体"/>
          <w:bCs/>
          <w:szCs w:val="21"/>
        </w:rPr>
        <w:t>）</w:t>
      </w:r>
      <w:r w:rsidRPr="006C30D4">
        <w:rPr>
          <w:rFonts w:hAnsi="宋体"/>
          <w:szCs w:val="21"/>
        </w:rPr>
        <w:t>；</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w:t>
      </w:r>
      <w:r w:rsidR="00725FF4">
        <w:rPr>
          <w:rFonts w:hAnsi="宋体"/>
          <w:szCs w:val="21"/>
        </w:rPr>
        <w:t>关于南方避险增值基金转型</w:t>
      </w:r>
      <w:r w:rsidR="00725FF4" w:rsidRPr="000636FE">
        <w:rPr>
          <w:rFonts w:hAnsi="宋体"/>
          <w:szCs w:val="21"/>
        </w:rPr>
        <w:t>有关事项的议案</w:t>
      </w:r>
      <w:r w:rsidRPr="006C30D4">
        <w:rPr>
          <w:rFonts w:hAnsi="宋体"/>
          <w:szCs w:val="21"/>
        </w:rPr>
        <w:t>》应当由提交有效表决票的基金份额持有人和其代理人所持表决权的二分之一以上（含二分之一）通过；</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lastRenderedPageBreak/>
        <w:t>3、</w:t>
      </w:r>
      <w:r w:rsidR="00161DC4" w:rsidRPr="00310A3D">
        <w:rPr>
          <w:rFonts w:hAnsi="宋体"/>
          <w:bCs/>
          <w:szCs w:val="21"/>
        </w:rPr>
        <w:t>直接出具</w:t>
      </w:r>
      <w:r w:rsidR="00161DC4">
        <w:rPr>
          <w:rFonts w:hAnsi="宋体"/>
          <w:bCs/>
          <w:szCs w:val="21"/>
        </w:rPr>
        <w:t>表决</w:t>
      </w:r>
      <w:r w:rsidR="00161DC4" w:rsidRPr="00310A3D">
        <w:rPr>
          <w:rFonts w:hAnsi="宋体"/>
          <w:bCs/>
          <w:szCs w:val="21"/>
        </w:rPr>
        <w:t>意见的基金份额持有人或受托代表他人出具</w:t>
      </w:r>
      <w:r w:rsidR="00161DC4">
        <w:rPr>
          <w:rFonts w:hAnsi="宋体"/>
          <w:bCs/>
          <w:szCs w:val="21"/>
        </w:rPr>
        <w:t>表决</w:t>
      </w:r>
      <w:r w:rsidR="00161DC4" w:rsidRPr="00310A3D">
        <w:rPr>
          <w:rFonts w:hAnsi="宋体"/>
          <w:bCs/>
          <w:szCs w:val="21"/>
        </w:rPr>
        <w:t>意见的代理人，同时提交的持有基金份额的凭证、受托出具</w:t>
      </w:r>
      <w:r w:rsidR="00161DC4">
        <w:rPr>
          <w:rFonts w:hAnsi="宋体"/>
          <w:bCs/>
          <w:szCs w:val="21"/>
        </w:rPr>
        <w:t>表决</w:t>
      </w:r>
      <w:r w:rsidR="00161DC4" w:rsidRPr="00310A3D">
        <w:rPr>
          <w:rFonts w:hAnsi="宋体"/>
          <w:bCs/>
          <w:szCs w:val="21"/>
        </w:rPr>
        <w:t>意见的代理人出具的委托人持有基金份额的凭证及委托人的代理投票授权委托证明符合法律法规、《基金合同》和会议通知的规定，并与基金登记机构记录相符</w:t>
      </w:r>
      <w:r w:rsidRPr="006C30D4">
        <w:rPr>
          <w:rFonts w:hAnsi="宋体"/>
          <w:szCs w:val="21"/>
        </w:rPr>
        <w:t>；</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t>4、本次基金份额持有人大会决议通过的事项，本基金管理人自通过之日起</w:t>
      </w:r>
      <w:r>
        <w:rPr>
          <w:rFonts w:hAnsi="宋体"/>
          <w:szCs w:val="21"/>
        </w:rPr>
        <w:t>5</w:t>
      </w:r>
      <w:r w:rsidRPr="006C30D4">
        <w:rPr>
          <w:rFonts w:hAnsi="宋体"/>
          <w:szCs w:val="21"/>
        </w:rPr>
        <w:t>日内报中国证监会备案，基金份额持有人大会决定的事项自表决通过之日起生效。法律法规另有规定的，从其规定。</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9237DE">
      <w:pPr>
        <w:snapToGrid w:val="0"/>
        <w:spacing w:line="360" w:lineRule="auto"/>
        <w:ind w:firstLineChars="200" w:firstLine="420"/>
        <w:rPr>
          <w:rFonts w:ascii="宋体" w:hAnsi="宋体"/>
          <w:bCs/>
          <w:szCs w:val="21"/>
        </w:rPr>
      </w:pPr>
      <w:r w:rsidRPr="006C30D4">
        <w:rPr>
          <w:rFonts w:hAnsi="宋体"/>
          <w:szCs w:val="21"/>
        </w:rPr>
        <w:t>七、</w:t>
      </w:r>
      <w:r w:rsidRPr="006C30D4">
        <w:rPr>
          <w:rFonts w:ascii="宋体" w:hAnsi="宋体" w:hint="eastAsia"/>
          <w:bCs/>
          <w:szCs w:val="21"/>
        </w:rPr>
        <w:t>本次大会相关机构</w:t>
      </w:r>
    </w:p>
    <w:p w:rsidR="00BC2126" w:rsidRPr="007530AE" w:rsidRDefault="00BC2126" w:rsidP="00BC2126">
      <w:pPr>
        <w:snapToGrid w:val="0"/>
        <w:spacing w:line="360" w:lineRule="auto"/>
        <w:ind w:firstLineChars="200" w:firstLine="420"/>
        <w:rPr>
          <w:rFonts w:ascii="宋体" w:hAnsi="宋体"/>
          <w:szCs w:val="21"/>
        </w:rPr>
      </w:pPr>
      <w:r w:rsidRPr="007530AE">
        <w:rPr>
          <w:rFonts w:ascii="宋体" w:hAnsi="宋体" w:hint="eastAsia"/>
          <w:szCs w:val="21"/>
        </w:rPr>
        <w:t>1、</w:t>
      </w:r>
      <w:r>
        <w:rPr>
          <w:rFonts w:ascii="宋体" w:hAnsi="宋体" w:hint="eastAsia"/>
          <w:szCs w:val="21"/>
        </w:rPr>
        <w:t>召集人：</w:t>
      </w:r>
      <w:r w:rsidRPr="007530AE">
        <w:rPr>
          <w:rFonts w:ascii="宋体" w:hAnsi="宋体" w:hint="eastAsia"/>
          <w:szCs w:val="21"/>
        </w:rPr>
        <w:t>南方基金管理有限公司</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注册地址：</w:t>
      </w:r>
      <w:r w:rsidRPr="00C9794E">
        <w:rPr>
          <w:rFonts w:ascii="宋体" w:hAnsi="宋体" w:hint="eastAsia"/>
        </w:rPr>
        <w:t>深圳市福田区福田街道福华一路六号免税商务大厦31-33层</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法定代表人：</w:t>
      </w:r>
      <w:r>
        <w:rPr>
          <w:rFonts w:ascii="宋体" w:hAnsi="宋体"/>
        </w:rPr>
        <w:t>张海波</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成立时间：</w:t>
      </w:r>
      <w:smartTag w:uri="urn:schemas-microsoft-com:office:smarttags" w:element="chsdate">
        <w:smartTagPr>
          <w:attr w:name="IsROCDate" w:val="False"/>
          <w:attr w:name="IsLunarDate" w:val="False"/>
          <w:attr w:name="Day" w:val="6"/>
          <w:attr w:name="Month" w:val="3"/>
          <w:attr w:name="Year" w:val="1998"/>
        </w:smartTagPr>
        <w:r w:rsidRPr="0040275E">
          <w:rPr>
            <w:rFonts w:ascii="宋体" w:hAnsi="宋体"/>
          </w:rPr>
          <w:t>1998年3月6日</w:t>
        </w:r>
      </w:smartTag>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电话：（0755）82763888</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传真：（0755）82763889</w:t>
      </w:r>
    </w:p>
    <w:p w:rsidR="00BC2126" w:rsidRDefault="00BC2126" w:rsidP="00BC2126">
      <w:pPr>
        <w:snapToGrid w:val="0"/>
        <w:spacing w:line="360" w:lineRule="auto"/>
        <w:ind w:firstLineChars="200" w:firstLine="420"/>
        <w:rPr>
          <w:rFonts w:ascii="宋体" w:hAnsi="宋体"/>
          <w:szCs w:val="21"/>
        </w:rPr>
      </w:pPr>
      <w:r w:rsidRPr="007530AE">
        <w:rPr>
          <w:rFonts w:ascii="宋体" w:hAnsi="宋体" w:hint="eastAsia"/>
          <w:szCs w:val="21"/>
        </w:rPr>
        <w:t>2、</w:t>
      </w:r>
      <w:r>
        <w:rPr>
          <w:rFonts w:ascii="宋体" w:hAnsi="宋体" w:hint="eastAsia"/>
          <w:szCs w:val="21"/>
        </w:rPr>
        <w:t>基金托管人：</w:t>
      </w:r>
      <w:r w:rsidR="007528D0">
        <w:rPr>
          <w:rFonts w:ascii="宋体" w:hAnsi="宋体" w:hint="eastAsia"/>
          <w:szCs w:val="21"/>
        </w:rPr>
        <w:t>中国工商银行股份有限公司</w:t>
      </w:r>
    </w:p>
    <w:p w:rsidR="00802E53" w:rsidRPr="002B409C" w:rsidRDefault="00BC2126" w:rsidP="00161DC4">
      <w:pPr>
        <w:snapToGrid w:val="0"/>
        <w:spacing w:line="360" w:lineRule="auto"/>
        <w:ind w:firstLineChars="200" w:firstLine="420"/>
        <w:rPr>
          <w:rFonts w:ascii="宋体" w:hAnsi="宋体"/>
          <w:szCs w:val="21"/>
        </w:rPr>
      </w:pPr>
      <w:r w:rsidRPr="0065432C">
        <w:rPr>
          <w:rFonts w:ascii="宋体" w:hAnsi="宋体" w:hint="eastAsia"/>
          <w:szCs w:val="21"/>
        </w:rPr>
        <w:t>3、公证机构：</w:t>
      </w:r>
      <w:r w:rsidR="00171D59">
        <w:rPr>
          <w:rFonts w:ascii="宋体" w:hAnsi="宋体" w:hint="eastAsia"/>
          <w:szCs w:val="21"/>
        </w:rPr>
        <w:t>北京市</w:t>
      </w:r>
      <w:r w:rsidR="00E71F03">
        <w:rPr>
          <w:rFonts w:ascii="宋体" w:hAnsi="宋体" w:hint="eastAsia"/>
          <w:szCs w:val="21"/>
        </w:rPr>
        <w:t>方圆公证处</w:t>
      </w:r>
    </w:p>
    <w:p w:rsidR="00E71F03" w:rsidRDefault="00BC2126" w:rsidP="00E71F03">
      <w:pPr>
        <w:pStyle w:val="-"/>
        <w:ind w:firstLine="420"/>
      </w:pPr>
      <w:r w:rsidRPr="0065432C">
        <w:rPr>
          <w:rFonts w:hint="eastAsia"/>
        </w:rPr>
        <w:t>4、见证律师事务所：</w:t>
      </w:r>
      <w:r w:rsidR="00E71F03">
        <w:rPr>
          <w:rFonts w:hint="eastAsia"/>
        </w:rPr>
        <w:t>北京市盈科（深圳）律师事务所</w:t>
      </w:r>
    </w:p>
    <w:p w:rsidR="0065432C" w:rsidRDefault="0065432C" w:rsidP="00C90CB6">
      <w:pPr>
        <w:snapToGrid w:val="0"/>
        <w:spacing w:line="360" w:lineRule="auto"/>
        <w:ind w:firstLineChars="200" w:firstLine="420"/>
        <w:rPr>
          <w:rFonts w:ascii="宋体" w:hAnsi="宋体"/>
          <w:szCs w:val="21"/>
        </w:rPr>
      </w:pPr>
    </w:p>
    <w:p w:rsidR="006C30D4" w:rsidRPr="00C90CB6" w:rsidRDefault="006C30D4" w:rsidP="00C90CB6">
      <w:pPr>
        <w:snapToGrid w:val="0"/>
        <w:spacing w:line="360" w:lineRule="auto"/>
        <w:ind w:firstLineChars="200" w:firstLine="420"/>
        <w:rPr>
          <w:rFonts w:ascii="宋体" w:hAnsi="宋体"/>
          <w:bCs/>
          <w:szCs w:val="21"/>
        </w:rPr>
      </w:pPr>
      <w:r w:rsidRPr="00C90CB6">
        <w:rPr>
          <w:rFonts w:ascii="宋体" w:hAnsi="宋体" w:hint="eastAsia"/>
          <w:bCs/>
          <w:szCs w:val="21"/>
        </w:rPr>
        <w:t>九、重要提示</w:t>
      </w:r>
    </w:p>
    <w:p w:rsidR="0065432C" w:rsidRPr="00C90CB6" w:rsidRDefault="006C30D4" w:rsidP="0065432C">
      <w:pPr>
        <w:snapToGrid w:val="0"/>
        <w:spacing w:line="360" w:lineRule="auto"/>
        <w:ind w:firstLineChars="200" w:firstLine="420"/>
        <w:rPr>
          <w:rFonts w:ascii="宋体" w:hAnsi="宋体"/>
          <w:bCs/>
          <w:szCs w:val="21"/>
        </w:rPr>
      </w:pPr>
      <w:r w:rsidRPr="00C90CB6">
        <w:rPr>
          <w:rFonts w:ascii="宋体" w:hAnsi="宋体" w:hint="eastAsia"/>
          <w:bCs/>
          <w:szCs w:val="21"/>
        </w:rPr>
        <w:t>1、请基金份额持有人在提交表决票时，充分考虑邮寄在途时间，提前寄出表决票。</w:t>
      </w:r>
    </w:p>
    <w:p w:rsidR="0051718E" w:rsidRPr="006C30D4" w:rsidRDefault="006C30D4" w:rsidP="0065432C">
      <w:pPr>
        <w:snapToGrid w:val="0"/>
        <w:spacing w:line="360" w:lineRule="auto"/>
        <w:ind w:firstLineChars="200" w:firstLine="420"/>
        <w:rPr>
          <w:rFonts w:ascii="宋体" w:hAnsi="宋体"/>
          <w:szCs w:val="21"/>
        </w:rPr>
      </w:pPr>
      <w:r w:rsidRPr="00C90CB6">
        <w:rPr>
          <w:rFonts w:ascii="宋体" w:hAnsi="宋体" w:hint="eastAsia"/>
          <w:bCs/>
          <w:szCs w:val="21"/>
        </w:rPr>
        <w:t>2、本次基金份额持有人大会有关公告可通过基金管理人网站</w:t>
      </w:r>
      <w:r w:rsidR="002C2A11" w:rsidRPr="002C2A11">
        <w:rPr>
          <w:rFonts w:ascii="宋体" w:hAnsi="宋体" w:hint="eastAsia"/>
          <w:bCs/>
          <w:szCs w:val="21"/>
        </w:rPr>
        <w:t>（</w:t>
      </w:r>
      <w:hyperlink r:id="rId9" w:history="1">
        <w:r w:rsidR="002C2A11" w:rsidRPr="002C2A11">
          <w:rPr>
            <w:rStyle w:val="a3"/>
            <w:rFonts w:ascii="宋体" w:hAnsi="宋体" w:hint="eastAsia"/>
            <w:bCs/>
            <w:szCs w:val="21"/>
          </w:rPr>
          <w:t>www.nffund.com</w:t>
        </w:r>
      </w:hyperlink>
      <w:r w:rsidR="002C2A11" w:rsidRPr="002C2A11">
        <w:rPr>
          <w:rFonts w:ascii="宋体" w:hAnsi="宋体" w:hint="eastAsia"/>
          <w:bCs/>
          <w:szCs w:val="21"/>
        </w:rPr>
        <w:t>）</w:t>
      </w:r>
      <w:r w:rsidRPr="00C90CB6">
        <w:rPr>
          <w:rFonts w:ascii="宋体" w:hAnsi="宋体" w:hint="eastAsia"/>
          <w:bCs/>
          <w:szCs w:val="21"/>
        </w:rPr>
        <w:t>查阅，投资者如有任何疑</w:t>
      </w:r>
      <w:r w:rsidRPr="006C30D4">
        <w:rPr>
          <w:rFonts w:ascii="宋体" w:hAnsi="宋体" w:hint="eastAsia"/>
          <w:szCs w:val="21"/>
        </w:rPr>
        <w:t>问，可致电基金管理人客户服务电话</w:t>
      </w:r>
      <w:r w:rsidR="0065432C" w:rsidRPr="007530AE">
        <w:rPr>
          <w:rFonts w:ascii="宋体" w:hAnsi="宋体" w:hint="eastAsia"/>
          <w:szCs w:val="21"/>
        </w:rPr>
        <w:t>400-889-8899</w:t>
      </w:r>
      <w:r w:rsidRPr="006C30D4">
        <w:rPr>
          <w:rFonts w:ascii="宋体" w:hAnsi="宋体" w:hint="eastAsia"/>
          <w:szCs w:val="21"/>
        </w:rPr>
        <w:t>（均免长途话费）咨询。</w:t>
      </w:r>
    </w:p>
    <w:p w:rsidR="00E30A7D" w:rsidRPr="006C30D4" w:rsidRDefault="00E30A7D" w:rsidP="00C90CB6">
      <w:pPr>
        <w:snapToGrid w:val="0"/>
        <w:spacing w:line="360" w:lineRule="auto"/>
        <w:ind w:firstLineChars="200" w:firstLine="420"/>
        <w:rPr>
          <w:rFonts w:ascii="宋体" w:hAnsi="宋体"/>
          <w:szCs w:val="21"/>
        </w:rPr>
      </w:pPr>
    </w:p>
    <w:p w:rsidR="00E30A7D" w:rsidRPr="007530AE" w:rsidRDefault="00E30A7D" w:rsidP="006C30D4">
      <w:pPr>
        <w:snapToGrid w:val="0"/>
        <w:spacing w:line="360" w:lineRule="auto"/>
        <w:ind w:left="720"/>
        <w:jc w:val="right"/>
        <w:rPr>
          <w:rFonts w:ascii="宋体" w:hAnsi="宋体"/>
          <w:szCs w:val="21"/>
        </w:rPr>
      </w:pPr>
      <w:r w:rsidRPr="007530AE">
        <w:rPr>
          <w:rFonts w:ascii="宋体" w:hAnsi="宋体" w:hint="eastAsia"/>
          <w:szCs w:val="21"/>
        </w:rPr>
        <w:t>南方基金管理有限公司</w:t>
      </w:r>
    </w:p>
    <w:p w:rsidR="00E30A7D" w:rsidRDefault="00E71F03" w:rsidP="00C90CB6">
      <w:pPr>
        <w:snapToGrid w:val="0"/>
        <w:spacing w:line="360" w:lineRule="auto"/>
        <w:ind w:left="720"/>
        <w:jc w:val="right"/>
        <w:rPr>
          <w:rFonts w:ascii="宋体" w:hAnsi="宋体"/>
          <w:szCs w:val="21"/>
        </w:rPr>
      </w:pPr>
      <w:r w:rsidRPr="00BC2465">
        <w:rPr>
          <w:rFonts w:ascii="宋体" w:hAnsi="宋体" w:hint="eastAsia"/>
          <w:szCs w:val="21"/>
        </w:rPr>
        <w:t>20</w:t>
      </w:r>
      <w:r>
        <w:rPr>
          <w:rFonts w:ascii="宋体" w:hAnsi="宋体" w:hint="eastAsia"/>
          <w:szCs w:val="21"/>
        </w:rPr>
        <w:t>17</w:t>
      </w:r>
      <w:r w:rsidR="009B2790" w:rsidRPr="00BC2465">
        <w:rPr>
          <w:rFonts w:ascii="宋体" w:hAnsi="宋体" w:hint="eastAsia"/>
          <w:szCs w:val="21"/>
        </w:rPr>
        <w:t>年</w:t>
      </w:r>
      <w:r>
        <w:rPr>
          <w:rFonts w:ascii="宋体" w:hAnsi="宋体" w:hint="eastAsia"/>
          <w:szCs w:val="21"/>
        </w:rPr>
        <w:t>11</w:t>
      </w:r>
      <w:r w:rsidR="00E30A7D" w:rsidRPr="00BC2465">
        <w:rPr>
          <w:rFonts w:ascii="宋体" w:hAnsi="宋体" w:hint="eastAsia"/>
          <w:szCs w:val="21"/>
        </w:rPr>
        <w:t>月</w:t>
      </w:r>
      <w:r w:rsidR="00DD7C90">
        <w:rPr>
          <w:rFonts w:ascii="宋体" w:hAnsi="宋体" w:hint="eastAsia"/>
          <w:szCs w:val="21"/>
        </w:rPr>
        <w:t>9</w:t>
      </w:r>
      <w:r w:rsidR="00E30A7D" w:rsidRPr="001E49E8">
        <w:rPr>
          <w:rFonts w:ascii="宋体" w:hAnsi="宋体"/>
          <w:szCs w:val="21"/>
        </w:rPr>
        <w:t>日</w:t>
      </w:r>
      <w:r w:rsidR="00E30A7D" w:rsidRPr="007530AE">
        <w:rPr>
          <w:rFonts w:ascii="宋体" w:hAnsi="宋体"/>
          <w:szCs w:val="21"/>
        </w:rPr>
        <w:br w:type="page"/>
      </w:r>
    </w:p>
    <w:p w:rsidR="00E30A7D" w:rsidRPr="007530AE" w:rsidRDefault="00E30A7D" w:rsidP="006C30D4">
      <w:pPr>
        <w:widowControl/>
        <w:snapToGrid w:val="0"/>
        <w:spacing w:line="360" w:lineRule="auto"/>
        <w:jc w:val="left"/>
        <w:rPr>
          <w:rFonts w:ascii="宋体" w:hAnsi="宋体" w:cs="Arial Unicode MS"/>
          <w:color w:val="000000"/>
          <w:kern w:val="0"/>
          <w:szCs w:val="21"/>
        </w:rPr>
      </w:pPr>
    </w:p>
    <w:p w:rsidR="00E30A7D" w:rsidRPr="007530AE" w:rsidRDefault="00E30A7D" w:rsidP="006C30D4">
      <w:pPr>
        <w:pStyle w:val="a6"/>
        <w:snapToGrid w:val="0"/>
        <w:spacing w:before="0" w:beforeAutospacing="0" w:after="0" w:afterAutospacing="0" w:line="360" w:lineRule="auto"/>
        <w:jc w:val="both"/>
        <w:rPr>
          <w:rFonts w:ascii="宋体" w:eastAsia="宋体" w:hAnsi="宋体" w:hint="default"/>
          <w:sz w:val="21"/>
          <w:szCs w:val="21"/>
        </w:rPr>
      </w:pPr>
    </w:p>
    <w:p w:rsidR="00E30A7D" w:rsidRPr="007530AE" w:rsidRDefault="00E30A7D" w:rsidP="006C30D4">
      <w:pPr>
        <w:pStyle w:val="a6"/>
        <w:snapToGrid w:val="0"/>
        <w:spacing w:before="0" w:beforeAutospacing="0" w:after="0" w:afterAutospacing="0" w:line="360" w:lineRule="auto"/>
        <w:ind w:left="1680" w:hangingChars="800" w:hanging="1680"/>
        <w:jc w:val="both"/>
        <w:rPr>
          <w:rFonts w:ascii="宋体" w:eastAsia="宋体" w:hAnsi="宋体" w:hint="default"/>
          <w:sz w:val="21"/>
          <w:szCs w:val="21"/>
        </w:rPr>
      </w:pPr>
      <w:r w:rsidRPr="007530AE">
        <w:rPr>
          <w:rFonts w:ascii="宋体" w:eastAsia="宋体" w:hAnsi="宋体"/>
          <w:sz w:val="21"/>
          <w:szCs w:val="21"/>
        </w:rPr>
        <w:t>附件一：</w:t>
      </w:r>
    </w:p>
    <w:p w:rsidR="00E30A7D" w:rsidRPr="00DD5D7B" w:rsidRDefault="00034556" w:rsidP="008D3D2C">
      <w:pPr>
        <w:pStyle w:val="a6"/>
        <w:snapToGrid w:val="0"/>
        <w:spacing w:before="0" w:beforeAutospacing="0" w:after="0" w:afterAutospacing="0" w:line="360" w:lineRule="auto"/>
        <w:ind w:left="1928" w:hangingChars="800" w:hanging="1928"/>
        <w:jc w:val="center"/>
        <w:rPr>
          <w:rFonts w:ascii="宋体" w:eastAsia="宋体" w:hAnsi="宋体" w:hint="default"/>
          <w:b/>
          <w:szCs w:val="21"/>
        </w:rPr>
      </w:pPr>
      <w:r w:rsidRPr="00034556">
        <w:rPr>
          <w:rFonts w:ascii="宋体" w:eastAsia="宋体" w:hAnsi="宋体"/>
          <w:b/>
          <w:szCs w:val="21"/>
        </w:rPr>
        <w:t>关于</w:t>
      </w:r>
      <w:r w:rsidR="007528D0">
        <w:rPr>
          <w:rFonts w:ascii="宋体" w:eastAsia="宋体" w:hAnsi="宋体"/>
          <w:b/>
          <w:szCs w:val="21"/>
        </w:rPr>
        <w:t>南方避险增值基金</w:t>
      </w:r>
      <w:r w:rsidR="00D32BEC">
        <w:rPr>
          <w:rFonts w:ascii="宋体" w:eastAsia="宋体" w:hAnsi="宋体"/>
          <w:b/>
          <w:szCs w:val="21"/>
        </w:rPr>
        <w:t>转型</w:t>
      </w:r>
      <w:r w:rsidRPr="00034556">
        <w:rPr>
          <w:rFonts w:ascii="宋体" w:eastAsia="宋体" w:hAnsi="宋体"/>
          <w:b/>
          <w:szCs w:val="21"/>
        </w:rPr>
        <w:t>有关事项的议案</w:t>
      </w:r>
    </w:p>
    <w:p w:rsidR="00E30A7D" w:rsidRPr="00DD5D7B" w:rsidRDefault="00E30A7D" w:rsidP="006C30D4">
      <w:pPr>
        <w:pStyle w:val="a6"/>
        <w:snapToGrid w:val="0"/>
        <w:spacing w:before="0" w:beforeAutospacing="0" w:after="0" w:afterAutospacing="0" w:line="360" w:lineRule="auto"/>
        <w:ind w:firstLineChars="200" w:firstLine="420"/>
        <w:jc w:val="both"/>
        <w:rPr>
          <w:rFonts w:ascii="宋体" w:eastAsia="宋体" w:hAnsi="宋体" w:hint="default"/>
          <w:sz w:val="21"/>
          <w:szCs w:val="21"/>
        </w:rPr>
      </w:pPr>
    </w:p>
    <w:p w:rsidR="00E30A7D" w:rsidRPr="007530AE" w:rsidRDefault="007528D0" w:rsidP="006C30D4">
      <w:pPr>
        <w:pStyle w:val="a6"/>
        <w:snapToGrid w:val="0"/>
        <w:spacing w:before="0" w:beforeAutospacing="0" w:after="0" w:afterAutospacing="0" w:line="360" w:lineRule="auto"/>
        <w:jc w:val="both"/>
        <w:rPr>
          <w:rFonts w:ascii="宋体" w:eastAsia="宋体" w:hAnsi="宋体" w:hint="default"/>
          <w:sz w:val="21"/>
          <w:szCs w:val="21"/>
        </w:rPr>
      </w:pPr>
      <w:r>
        <w:rPr>
          <w:rFonts w:ascii="宋体" w:eastAsia="宋体" w:hAnsi="宋体" w:hint="default"/>
          <w:sz w:val="21"/>
          <w:szCs w:val="21"/>
        </w:rPr>
        <w:t>南方避险增值基金</w:t>
      </w:r>
      <w:r w:rsidR="00BA008B" w:rsidRPr="00BA008B">
        <w:rPr>
          <w:rFonts w:ascii="宋体" w:eastAsia="宋体" w:hAnsi="宋体" w:hint="default"/>
          <w:sz w:val="21"/>
          <w:szCs w:val="21"/>
        </w:rPr>
        <w:t>基金</w:t>
      </w:r>
      <w:r w:rsidR="00E30A7D" w:rsidRPr="007530AE">
        <w:rPr>
          <w:rFonts w:ascii="宋体" w:eastAsia="宋体" w:hAnsi="宋体"/>
          <w:sz w:val="21"/>
          <w:szCs w:val="21"/>
        </w:rPr>
        <w:t>份额持有人：</w:t>
      </w:r>
    </w:p>
    <w:p w:rsidR="00E30A7D" w:rsidRPr="007530AE" w:rsidRDefault="00E30A7D" w:rsidP="006C30D4">
      <w:pPr>
        <w:pStyle w:val="a6"/>
        <w:snapToGrid w:val="0"/>
        <w:spacing w:before="0" w:beforeAutospacing="0" w:after="0" w:afterAutospacing="0" w:line="360" w:lineRule="auto"/>
        <w:jc w:val="both"/>
        <w:rPr>
          <w:rFonts w:ascii="宋体" w:eastAsia="宋体" w:hAnsi="宋体" w:hint="default"/>
          <w:sz w:val="21"/>
          <w:szCs w:val="21"/>
        </w:rPr>
      </w:pPr>
    </w:p>
    <w:p w:rsidR="00F73AA0" w:rsidRDefault="00F73AA0" w:rsidP="00DD5D7B">
      <w:pPr>
        <w:snapToGrid w:val="0"/>
        <w:spacing w:line="360" w:lineRule="auto"/>
        <w:ind w:firstLineChars="200" w:firstLine="420"/>
        <w:rPr>
          <w:rFonts w:ascii="宋体" w:hAnsi="宋体"/>
          <w:szCs w:val="21"/>
        </w:rPr>
      </w:pPr>
      <w:r w:rsidRPr="00032E89">
        <w:rPr>
          <w:rFonts w:ascii="宋体" w:hAnsi="宋体" w:hint="eastAsia"/>
          <w:szCs w:val="21"/>
        </w:rPr>
        <w:t>南方基金管理有限公司（以下或简称“本公司”、“基金管理人”）作为南方避险增值基金</w:t>
      </w:r>
      <w:r>
        <w:rPr>
          <w:rFonts w:ascii="宋体" w:hAnsi="宋体" w:hint="eastAsia"/>
          <w:szCs w:val="21"/>
        </w:rPr>
        <w:t>（以下简称“本基金”）的基金管理人，因</w:t>
      </w:r>
      <w:r w:rsidRPr="00032E89">
        <w:rPr>
          <w:rFonts w:ascii="宋体" w:hAnsi="宋体" w:hint="eastAsia"/>
          <w:szCs w:val="21"/>
        </w:rPr>
        <w:t>无法按照中国证监会《关于避险策略基金的指导意见》的规定，为基金进入下一避险周期确定保障义务人</w:t>
      </w:r>
      <w:r w:rsidR="00DD5D7B" w:rsidRPr="00DD5D7B">
        <w:rPr>
          <w:rFonts w:ascii="宋体" w:hAnsi="宋体" w:hint="eastAsia"/>
          <w:szCs w:val="21"/>
        </w:rPr>
        <w:t>，为</w:t>
      </w:r>
      <w:r>
        <w:rPr>
          <w:rFonts w:ascii="宋体" w:hAnsi="宋体" w:hint="eastAsia"/>
          <w:szCs w:val="21"/>
        </w:rPr>
        <w:t>保证本基金的平稳运作</w:t>
      </w:r>
      <w:r w:rsidR="00DD5D7B" w:rsidRPr="00DD5D7B">
        <w:rPr>
          <w:rFonts w:ascii="宋体" w:hAnsi="宋体" w:hint="eastAsia"/>
          <w:szCs w:val="21"/>
        </w:rPr>
        <w:t>，</w:t>
      </w:r>
      <w:r>
        <w:rPr>
          <w:rFonts w:ascii="宋体" w:hAnsi="宋体" w:hint="eastAsia"/>
          <w:szCs w:val="21"/>
        </w:rPr>
        <w:t>维护</w:t>
      </w:r>
      <w:r w:rsidR="00DD5D7B" w:rsidRPr="00DD5D7B">
        <w:rPr>
          <w:rFonts w:ascii="宋体" w:hAnsi="宋体" w:hint="eastAsia"/>
          <w:szCs w:val="21"/>
        </w:rPr>
        <w:t>基金份额持有人的利益，根据《中华人民共和国证券投资基金法》</w:t>
      </w:r>
      <w:r>
        <w:rPr>
          <w:rFonts w:ascii="宋体" w:hAnsi="宋体" w:hint="eastAsia"/>
          <w:szCs w:val="21"/>
        </w:rPr>
        <w:t>和中国证监会</w:t>
      </w:r>
      <w:r w:rsidR="00DD5D7B" w:rsidRPr="00DD5D7B">
        <w:rPr>
          <w:rFonts w:ascii="宋体" w:hAnsi="宋体" w:hint="eastAsia"/>
          <w:szCs w:val="21"/>
        </w:rPr>
        <w:t>《公开募集证券投资基金运作管理办法》</w:t>
      </w:r>
      <w:r w:rsidR="007528D0">
        <w:rPr>
          <w:rFonts w:ascii="宋体" w:hAnsi="宋体" w:hint="eastAsia"/>
          <w:szCs w:val="21"/>
        </w:rPr>
        <w:t>、《关于避险策略基金的指导意见》</w:t>
      </w:r>
      <w:r w:rsidR="00DD5D7B" w:rsidRPr="00DD5D7B">
        <w:rPr>
          <w:rFonts w:ascii="宋体" w:hAnsi="宋体" w:hint="eastAsia"/>
          <w:szCs w:val="21"/>
        </w:rPr>
        <w:t>和《</w:t>
      </w:r>
      <w:r w:rsidR="007528D0">
        <w:rPr>
          <w:rFonts w:ascii="宋体" w:hAnsi="宋体"/>
          <w:szCs w:val="21"/>
        </w:rPr>
        <w:t>南方避险增值基金</w:t>
      </w:r>
      <w:r w:rsidR="00DD5D7B" w:rsidRPr="00DD5D7B">
        <w:rPr>
          <w:rFonts w:ascii="宋体" w:hAnsi="宋体" w:hint="eastAsia"/>
          <w:szCs w:val="21"/>
        </w:rPr>
        <w:t>基金合同》（以下简称“《基金合同》”）的有关规定，本基金管理人经与基金托管人</w:t>
      </w:r>
      <w:r w:rsidR="007528D0">
        <w:rPr>
          <w:rFonts w:ascii="宋体" w:hAnsi="宋体" w:hint="eastAsia"/>
          <w:bCs/>
          <w:szCs w:val="21"/>
        </w:rPr>
        <w:t>中国工商银行股份有限公司</w:t>
      </w:r>
      <w:r w:rsidR="00DD5D7B" w:rsidRPr="00DD5D7B">
        <w:rPr>
          <w:rFonts w:ascii="宋体" w:hAnsi="宋体" w:hint="eastAsia"/>
          <w:szCs w:val="21"/>
        </w:rPr>
        <w:t>协商一致，提议</w:t>
      </w:r>
      <w:r>
        <w:rPr>
          <w:rFonts w:ascii="宋体" w:hAnsi="宋体" w:hint="eastAsia"/>
          <w:szCs w:val="21"/>
        </w:rPr>
        <w:t>对</w:t>
      </w:r>
      <w:r w:rsidR="007528D0">
        <w:rPr>
          <w:rFonts w:ascii="宋体" w:hAnsi="宋体"/>
          <w:szCs w:val="21"/>
        </w:rPr>
        <w:t>南方避险增值基金</w:t>
      </w:r>
      <w:r>
        <w:rPr>
          <w:rFonts w:ascii="宋体" w:hAnsi="宋体" w:hint="eastAsia"/>
          <w:szCs w:val="21"/>
        </w:rPr>
        <w:t>进行转型。具体转型方案为：</w:t>
      </w:r>
    </w:p>
    <w:p w:rsidR="00F73AA0" w:rsidRDefault="00F73AA0" w:rsidP="00DD5D7B">
      <w:pPr>
        <w:snapToGrid w:val="0"/>
        <w:spacing w:line="360" w:lineRule="auto"/>
        <w:ind w:firstLineChars="200" w:firstLine="420"/>
        <w:rPr>
          <w:rFonts w:ascii="宋体" w:hAnsi="宋体"/>
          <w:szCs w:val="21"/>
        </w:rPr>
      </w:pPr>
      <w:r>
        <w:rPr>
          <w:rFonts w:ascii="宋体" w:hAnsi="宋体" w:hint="eastAsia"/>
          <w:szCs w:val="21"/>
        </w:rPr>
        <w:t>1、本基金三个保本运作周期在每个保本运作周期届满后</w:t>
      </w:r>
      <w:r w:rsidR="00FA0D4E">
        <w:rPr>
          <w:rFonts w:ascii="宋体" w:hAnsi="宋体" w:hint="eastAsia"/>
          <w:szCs w:val="21"/>
        </w:rPr>
        <w:t>，对选择继续持有本基金的到期份额</w:t>
      </w:r>
      <w:r w:rsidR="009256F6">
        <w:rPr>
          <w:rFonts w:ascii="宋体" w:hAnsi="宋体" w:hint="eastAsia"/>
          <w:szCs w:val="21"/>
        </w:rPr>
        <w:t>将</w:t>
      </w:r>
      <w:r>
        <w:rPr>
          <w:rFonts w:ascii="宋体" w:hAnsi="宋体" w:hint="eastAsia"/>
          <w:szCs w:val="21"/>
        </w:rPr>
        <w:t>不再提供保本运作</w:t>
      </w:r>
      <w:r w:rsidR="00FA0D4E">
        <w:rPr>
          <w:rFonts w:ascii="宋体" w:hAnsi="宋体" w:hint="eastAsia"/>
          <w:szCs w:val="21"/>
        </w:rPr>
        <w:t>，</w:t>
      </w:r>
      <w:r w:rsidR="00A35303">
        <w:rPr>
          <w:rFonts w:ascii="宋体" w:hAnsi="宋体" w:hint="eastAsia"/>
          <w:szCs w:val="21"/>
        </w:rPr>
        <w:t>即</w:t>
      </w:r>
      <w:r w:rsidR="00FA0D4E">
        <w:rPr>
          <w:rFonts w:ascii="宋体" w:hAnsi="宋体" w:hint="eastAsia"/>
          <w:szCs w:val="21"/>
        </w:rPr>
        <w:t>由本基金管理人继续按《基金合同》的规定进行投资运作，但该部分份额不再享有《基金合同》中有关避险、担保、避险周期到期条款规定的各项权益。</w:t>
      </w:r>
    </w:p>
    <w:p w:rsidR="00725FF4" w:rsidRDefault="00F73AA0" w:rsidP="00725FF4">
      <w:pPr>
        <w:snapToGrid w:val="0"/>
        <w:spacing w:line="360" w:lineRule="auto"/>
        <w:ind w:firstLineChars="200" w:firstLine="420"/>
        <w:rPr>
          <w:rFonts w:ascii="宋体" w:hAnsi="宋体"/>
          <w:szCs w:val="21"/>
        </w:rPr>
      </w:pPr>
      <w:r>
        <w:rPr>
          <w:rFonts w:ascii="宋体" w:hAnsi="宋体" w:hint="eastAsia"/>
          <w:szCs w:val="21"/>
        </w:rPr>
        <w:t>2、在本基金三个保本运作周期均届满后，</w:t>
      </w:r>
      <w:r w:rsidR="00032E89" w:rsidRPr="00032E89">
        <w:rPr>
          <w:rFonts w:ascii="宋体" w:hAnsi="宋体" w:hint="eastAsia"/>
          <w:szCs w:val="21"/>
        </w:rPr>
        <w:t>本基金将删除《基金合同》中与基金避险运作有关的</w:t>
      </w:r>
      <w:r w:rsidR="00032E89">
        <w:rPr>
          <w:rFonts w:ascii="宋体" w:hAnsi="宋体" w:hint="eastAsia"/>
          <w:szCs w:val="21"/>
        </w:rPr>
        <w:t>避险、担保、避险周期到期</w:t>
      </w:r>
      <w:r w:rsidR="00032E89" w:rsidRPr="00032E89">
        <w:rPr>
          <w:rFonts w:ascii="宋体" w:hAnsi="宋体" w:hint="eastAsia"/>
          <w:szCs w:val="21"/>
        </w:rPr>
        <w:t>条款，基金变更为普通混合型基金。</w:t>
      </w:r>
    </w:p>
    <w:p w:rsidR="00171D59" w:rsidDel="00725FF4" w:rsidRDefault="00171D59" w:rsidP="00725FF4">
      <w:pPr>
        <w:snapToGrid w:val="0"/>
        <w:spacing w:line="360" w:lineRule="auto"/>
        <w:ind w:firstLineChars="200" w:firstLine="420"/>
        <w:rPr>
          <w:rFonts w:ascii="宋体" w:hAnsi="宋体"/>
          <w:szCs w:val="21"/>
        </w:rPr>
      </w:pPr>
      <w:r>
        <w:rPr>
          <w:rFonts w:ascii="宋体" w:hAnsi="宋体" w:hint="eastAsia"/>
          <w:kern w:val="0"/>
          <w:szCs w:val="21"/>
        </w:rPr>
        <w:t>3、授权基金管理人根据基金份额持有人大会作出的上述决议</w:t>
      </w:r>
      <w:r w:rsidR="00852A9F">
        <w:rPr>
          <w:rFonts w:ascii="宋体" w:hAnsi="宋体" w:hint="eastAsia"/>
          <w:kern w:val="0"/>
          <w:szCs w:val="21"/>
        </w:rPr>
        <w:t>及法律法规</w:t>
      </w:r>
      <w:r>
        <w:rPr>
          <w:rFonts w:ascii="宋体" w:hAnsi="宋体" w:hint="eastAsia"/>
          <w:kern w:val="0"/>
          <w:szCs w:val="21"/>
        </w:rPr>
        <w:t>，对《基金合同》进行相应的修订。</w:t>
      </w:r>
    </w:p>
    <w:p w:rsidR="00BB043B" w:rsidRDefault="00BB043B" w:rsidP="00DD5D7B">
      <w:pPr>
        <w:snapToGrid w:val="0"/>
        <w:spacing w:line="360" w:lineRule="auto"/>
        <w:ind w:firstLineChars="200" w:firstLine="420"/>
        <w:rPr>
          <w:rFonts w:ascii="宋体" w:hAnsi="宋体"/>
          <w:szCs w:val="21"/>
        </w:rPr>
      </w:pPr>
      <w:r>
        <w:t>本议案审议通过的上述事项，将于基金份额持有人大会决议生效之日起实施。</w:t>
      </w:r>
      <w:r>
        <w:br/>
      </w:r>
      <w:r>
        <w:rPr>
          <w:rFonts w:hint="eastAsia"/>
        </w:rPr>
        <w:tab/>
      </w:r>
      <w:r>
        <w:t>以上议案，请予审议。</w:t>
      </w:r>
    </w:p>
    <w:p w:rsidR="00BB043B" w:rsidRDefault="00BB043B" w:rsidP="00DD5D7B">
      <w:pPr>
        <w:snapToGrid w:val="0"/>
        <w:spacing w:line="360" w:lineRule="auto"/>
        <w:ind w:firstLineChars="200" w:firstLine="420"/>
        <w:rPr>
          <w:rFonts w:ascii="宋体" w:hAnsi="宋体"/>
          <w:szCs w:val="21"/>
        </w:rPr>
      </w:pPr>
    </w:p>
    <w:p w:rsidR="00E30A7D" w:rsidRPr="007530AE" w:rsidRDefault="00E30A7D" w:rsidP="006C30D4">
      <w:pPr>
        <w:snapToGrid w:val="0"/>
        <w:spacing w:line="360" w:lineRule="auto"/>
        <w:rPr>
          <w:rFonts w:ascii="宋体" w:hAnsi="宋体"/>
          <w:szCs w:val="21"/>
        </w:rPr>
      </w:pPr>
    </w:p>
    <w:p w:rsidR="00E30A7D" w:rsidRPr="007530AE" w:rsidRDefault="00E30A7D" w:rsidP="006C30D4">
      <w:pPr>
        <w:snapToGrid w:val="0"/>
        <w:spacing w:line="360" w:lineRule="auto"/>
        <w:rPr>
          <w:rFonts w:ascii="宋体" w:hAnsi="宋体"/>
          <w:szCs w:val="21"/>
        </w:rPr>
      </w:pPr>
    </w:p>
    <w:p w:rsidR="009E7A72" w:rsidRDefault="00E30A7D" w:rsidP="00372E78">
      <w:pPr>
        <w:snapToGrid w:val="0"/>
        <w:spacing w:line="360" w:lineRule="auto"/>
        <w:ind w:left="3220" w:firstLineChars="50" w:firstLine="105"/>
        <w:rPr>
          <w:rFonts w:ascii="宋体" w:hAnsi="宋体"/>
          <w:szCs w:val="21"/>
        </w:rPr>
      </w:pPr>
      <w:r w:rsidRPr="007530AE">
        <w:rPr>
          <w:rFonts w:ascii="宋体" w:hAnsi="宋体" w:hint="eastAsia"/>
          <w:szCs w:val="21"/>
        </w:rPr>
        <w:tab/>
      </w:r>
    </w:p>
    <w:p w:rsidR="003F5A37" w:rsidRDefault="003F5A37" w:rsidP="006C30D4">
      <w:pPr>
        <w:widowControl/>
        <w:spacing w:line="360" w:lineRule="auto"/>
        <w:ind w:firstLineChars="200" w:firstLine="420"/>
        <w:rPr>
          <w:rFonts w:ascii="宋体" w:hAnsi="宋体"/>
          <w:szCs w:val="21"/>
        </w:rPr>
      </w:pPr>
      <w:r>
        <w:rPr>
          <w:rFonts w:ascii="宋体" w:hAnsi="宋体"/>
          <w:szCs w:val="21"/>
        </w:rPr>
        <w:br w:type="page"/>
      </w:r>
    </w:p>
    <w:p w:rsidR="00E30A7D" w:rsidRPr="007530AE" w:rsidRDefault="00E30A7D" w:rsidP="006C30D4">
      <w:pPr>
        <w:snapToGrid w:val="0"/>
        <w:spacing w:line="360" w:lineRule="auto"/>
        <w:rPr>
          <w:rFonts w:ascii="宋体" w:hAnsi="宋体"/>
          <w:szCs w:val="21"/>
        </w:rPr>
      </w:pPr>
    </w:p>
    <w:p w:rsidR="00E30A7D" w:rsidRDefault="00E30A7D" w:rsidP="006C30D4">
      <w:pPr>
        <w:pStyle w:val="a6"/>
        <w:snapToGrid w:val="0"/>
        <w:spacing w:before="0" w:beforeAutospacing="0" w:after="0" w:afterAutospacing="0" w:line="360" w:lineRule="auto"/>
        <w:ind w:left="3360" w:hangingChars="1600" w:hanging="3360"/>
        <w:jc w:val="both"/>
        <w:rPr>
          <w:rFonts w:ascii="宋体" w:eastAsia="宋体" w:hAnsi="宋体" w:hint="default"/>
          <w:b/>
          <w:sz w:val="21"/>
          <w:szCs w:val="21"/>
        </w:rPr>
      </w:pPr>
      <w:r w:rsidRPr="007530AE">
        <w:rPr>
          <w:rFonts w:ascii="宋体" w:eastAsia="宋体" w:hAnsi="宋体"/>
          <w:sz w:val="21"/>
          <w:szCs w:val="21"/>
        </w:rPr>
        <w:t>附件二：</w:t>
      </w:r>
    </w:p>
    <w:tbl>
      <w:tblPr>
        <w:tblW w:w="0" w:type="auto"/>
        <w:tblLook w:val="04A0"/>
      </w:tblPr>
      <w:tblGrid>
        <w:gridCol w:w="2376"/>
        <w:gridCol w:w="2268"/>
        <w:gridCol w:w="1985"/>
        <w:gridCol w:w="1893"/>
      </w:tblGrid>
      <w:tr w:rsidR="00372E78"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2C7557" w:rsidRDefault="007528D0" w:rsidP="002C3E25">
            <w:pPr>
              <w:spacing w:line="360" w:lineRule="auto"/>
              <w:jc w:val="center"/>
              <w:rPr>
                <w:rFonts w:asciiTheme="minorEastAsia" w:eastAsiaTheme="minorEastAsia" w:hAnsiTheme="minorEastAsia"/>
                <w:b/>
                <w:sz w:val="24"/>
                <w:szCs w:val="21"/>
              </w:rPr>
            </w:pPr>
            <w:r>
              <w:rPr>
                <w:rFonts w:asciiTheme="minorEastAsia" w:eastAsiaTheme="minorEastAsia" w:hAnsiTheme="minorEastAsia"/>
                <w:b/>
                <w:sz w:val="24"/>
                <w:szCs w:val="21"/>
              </w:rPr>
              <w:t>南方避险增值基金</w:t>
            </w:r>
            <w:r w:rsidR="00625F73" w:rsidRPr="002C7557">
              <w:rPr>
                <w:rFonts w:asciiTheme="minorEastAsia" w:eastAsiaTheme="minorEastAsia" w:hAnsiTheme="minorEastAsia"/>
                <w:b/>
                <w:sz w:val="24"/>
                <w:szCs w:val="21"/>
              </w:rPr>
              <w:t>基金份额持有人大会</w:t>
            </w:r>
          </w:p>
          <w:p w:rsidR="00625F73" w:rsidRPr="002C7557" w:rsidRDefault="00625F73" w:rsidP="002C3E25">
            <w:pPr>
              <w:spacing w:line="360" w:lineRule="auto"/>
              <w:jc w:val="center"/>
              <w:rPr>
                <w:rFonts w:asciiTheme="minorEastAsia" w:eastAsiaTheme="minorEastAsia" w:hAnsiTheme="minorEastAsia"/>
                <w:sz w:val="24"/>
                <w:szCs w:val="21"/>
              </w:rPr>
            </w:pPr>
            <w:r w:rsidRPr="002C7557">
              <w:rPr>
                <w:rFonts w:asciiTheme="minorEastAsia" w:eastAsiaTheme="minorEastAsia" w:hAnsiTheme="minorEastAsia" w:hint="eastAsia"/>
                <w:b/>
                <w:sz w:val="24"/>
                <w:szCs w:val="21"/>
              </w:rPr>
              <w:t>表决票</w:t>
            </w:r>
          </w:p>
        </w:tc>
      </w:tr>
      <w:tr w:rsidR="00E71F03"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基金份额持有人名称</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证件类型</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pStyle w:val="a8"/>
              <w:numPr>
                <w:ilvl w:val="0"/>
                <w:numId w:val="12"/>
              </w:numPr>
              <w:spacing w:line="360" w:lineRule="auto"/>
              <w:ind w:firstLineChars="0"/>
              <w:rPr>
                <w:rFonts w:asciiTheme="minorEastAsia" w:hAnsiTheme="minorEastAsia"/>
                <w:sz w:val="24"/>
                <w:szCs w:val="21"/>
                <w:u w:val="single"/>
              </w:rPr>
            </w:pPr>
            <w:r w:rsidRPr="002C7557">
              <w:rPr>
                <w:rFonts w:asciiTheme="minorEastAsia" w:hAnsiTheme="minorEastAsia" w:hint="eastAsia"/>
                <w:sz w:val="24"/>
                <w:szCs w:val="21"/>
              </w:rPr>
              <w:t>身份证/ □其他（请填写证件类型）：</w:t>
            </w: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证件号码</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联系电话</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jc w:val="left"/>
              <w:rPr>
                <w:rFonts w:asciiTheme="minorEastAsia" w:eastAsiaTheme="minorEastAsia" w:hAnsiTheme="minorEastAsia"/>
                <w:b/>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审议事项</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725FF4" w:rsidP="00161DC4">
            <w:pPr>
              <w:spacing w:line="360" w:lineRule="auto"/>
              <w:jc w:val="left"/>
              <w:rPr>
                <w:rFonts w:asciiTheme="minorEastAsia" w:eastAsiaTheme="minorEastAsia" w:hAnsiTheme="minorEastAsia"/>
                <w:sz w:val="24"/>
                <w:szCs w:val="21"/>
              </w:rPr>
            </w:pPr>
            <w:r w:rsidRPr="00034556">
              <w:rPr>
                <w:rFonts w:ascii="宋体" w:hAnsi="宋体"/>
                <w:b/>
                <w:szCs w:val="21"/>
              </w:rPr>
              <w:t>关于</w:t>
            </w:r>
            <w:r>
              <w:rPr>
                <w:rFonts w:ascii="宋体" w:hAnsi="宋体"/>
                <w:b/>
                <w:szCs w:val="21"/>
              </w:rPr>
              <w:t>南方避险增值基金转型</w:t>
            </w:r>
            <w:r w:rsidRPr="00034556">
              <w:rPr>
                <w:rFonts w:ascii="宋体" w:hAnsi="宋体"/>
                <w:b/>
                <w:szCs w:val="21"/>
              </w:rPr>
              <w:t>有关事项的议案</w:t>
            </w:r>
          </w:p>
        </w:tc>
      </w:tr>
      <w:tr w:rsidR="006A0749" w:rsidRPr="00263F21" w:rsidTr="002C7557">
        <w:tc>
          <w:tcPr>
            <w:tcW w:w="2376" w:type="dxa"/>
            <w:vMerge w:val="restart"/>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表决意见</w:t>
            </w:r>
          </w:p>
        </w:tc>
        <w:tc>
          <w:tcPr>
            <w:tcW w:w="2268"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同意</w:t>
            </w:r>
          </w:p>
        </w:tc>
        <w:tc>
          <w:tcPr>
            <w:tcW w:w="1985"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反对</w:t>
            </w:r>
          </w:p>
        </w:tc>
        <w:tc>
          <w:tcPr>
            <w:tcW w:w="1893"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弃权</w:t>
            </w:r>
          </w:p>
        </w:tc>
      </w:tr>
      <w:tr w:rsidR="006A0749" w:rsidRPr="00263F21" w:rsidTr="002C7557">
        <w:tc>
          <w:tcPr>
            <w:tcW w:w="2376" w:type="dxa"/>
            <w:vMerge/>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2268"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1985"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1893"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基金份额持有人/代理人签名或盖章</w:t>
            </w:r>
          </w:p>
          <w:p w:rsidR="00625F73" w:rsidRPr="002C7557" w:rsidRDefault="00625F73" w:rsidP="002C3E25">
            <w:pPr>
              <w:spacing w:line="360" w:lineRule="auto"/>
              <w:rPr>
                <w:rFonts w:asciiTheme="minorEastAsia" w:eastAsiaTheme="minorEastAsia" w:hAnsiTheme="minorEastAsia"/>
                <w:sz w:val="24"/>
                <w:szCs w:val="21"/>
              </w:rPr>
            </w:pPr>
          </w:p>
          <w:p w:rsidR="00625F73" w:rsidRPr="002C7557" w:rsidRDefault="00625F73" w:rsidP="002C3E25">
            <w:pPr>
              <w:spacing w:line="360" w:lineRule="auto"/>
              <w:rPr>
                <w:rFonts w:asciiTheme="minorEastAsia" w:eastAsiaTheme="minorEastAsia" w:hAnsiTheme="minorEastAsia"/>
                <w:sz w:val="24"/>
                <w:szCs w:val="21"/>
              </w:rPr>
            </w:pPr>
          </w:p>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 xml:space="preserve">                                             年  月  日</w:t>
            </w:r>
          </w:p>
        </w:tc>
      </w:tr>
      <w:tr w:rsidR="006A0749"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625F73" w:rsidRPr="002C7557" w:rsidRDefault="00625F73" w:rsidP="002C3E25">
            <w:pPr>
              <w:autoSpaceDE w:val="0"/>
              <w:autoSpaceDN w:val="0"/>
              <w:adjustRightInd w:val="0"/>
              <w:jc w:val="left"/>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说明：</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kern w:val="0"/>
                <w:sz w:val="24"/>
                <w:szCs w:val="21"/>
              </w:rPr>
              <w:t>1</w:t>
            </w:r>
            <w:r w:rsidRPr="002C7557">
              <w:rPr>
                <w:rFonts w:asciiTheme="minorEastAsia" w:eastAsiaTheme="minorEastAsia" w:hAnsiTheme="minorEastAsia" w:cs="宋体" w:hint="eastAsia"/>
                <w:kern w:val="0"/>
                <w:sz w:val="24"/>
                <w:szCs w:val="21"/>
              </w:rPr>
              <w:t>、</w:t>
            </w:r>
            <w:r w:rsidRPr="002C7557">
              <w:rPr>
                <w:sz w:val="24"/>
              </w:rPr>
              <w:t>因公证工作的需要，请您准确填写联系电话；</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hint="eastAsia"/>
                <w:kern w:val="0"/>
                <w:sz w:val="24"/>
                <w:szCs w:val="21"/>
              </w:rPr>
              <w:t>2、请以打“√”方式选择表决意见；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kern w:val="0"/>
                <w:sz w:val="24"/>
                <w:szCs w:val="21"/>
              </w:rPr>
              <w:t>2</w:t>
            </w:r>
            <w:r w:rsidRPr="002C7557">
              <w:rPr>
                <w:rFonts w:asciiTheme="minorEastAsia" w:eastAsiaTheme="minorEastAsia" w:hAnsiTheme="minorEastAsia" w:cs="宋体" w:hint="eastAsia"/>
                <w:kern w:val="0"/>
                <w:sz w:val="24"/>
                <w:szCs w:val="21"/>
              </w:rPr>
              <w:t>、表决意见代表基金份额持有人所持全部基金份额的表决意见；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kern w:val="0"/>
                <w:sz w:val="24"/>
                <w:szCs w:val="21"/>
              </w:rPr>
              <w:t>3</w:t>
            </w:r>
            <w:r w:rsidRPr="002C7557">
              <w:rPr>
                <w:rFonts w:asciiTheme="minorEastAsia" w:eastAsiaTheme="minorEastAsia" w:hAnsiTheme="minorEastAsia" w:cs="宋体" w:hint="eastAsia"/>
                <w:kern w:val="0"/>
                <w:sz w:val="24"/>
                <w:szCs w:val="21"/>
              </w:rPr>
              <w:t>、必须选择一种且只能选择一种表决意见；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kern w:val="0"/>
                <w:sz w:val="24"/>
                <w:szCs w:val="21"/>
              </w:rPr>
              <w:t>4</w:t>
            </w:r>
            <w:r w:rsidRPr="002C7557">
              <w:rPr>
                <w:rFonts w:asciiTheme="minorEastAsia" w:eastAsiaTheme="minorEastAsia" w:hAnsiTheme="minorEastAsia" w:cs="宋体" w:hint="eastAsia"/>
                <w:kern w:val="0"/>
                <w:sz w:val="24"/>
                <w:szCs w:val="21"/>
              </w:rPr>
              <w:t>、</w:t>
            </w:r>
            <w:r w:rsidRPr="002C7557">
              <w:rPr>
                <w:sz w:val="24"/>
              </w:rPr>
              <w:t>如表决票上的表决意见未选、多选或无法辨认，但其他各项符合会议公告规定的，视为弃权表决，计入有效表决票；并按</w:t>
            </w:r>
            <w:r w:rsidRPr="002C7557">
              <w:rPr>
                <w:sz w:val="24"/>
              </w:rPr>
              <w:t>“</w:t>
            </w:r>
            <w:r w:rsidRPr="002C7557">
              <w:rPr>
                <w:sz w:val="24"/>
              </w:rPr>
              <w:t>弃权</w:t>
            </w:r>
            <w:r w:rsidRPr="002C7557">
              <w:rPr>
                <w:sz w:val="24"/>
              </w:rPr>
              <w:t>”</w:t>
            </w:r>
            <w:r w:rsidRPr="002C7557">
              <w:rPr>
                <w:sz w:val="24"/>
              </w:rPr>
              <w:t>计入对应的表决结果，其所代表的基金份额计入参加本次基金份额持有人大会表决的对应类型的基金份额总数</w:t>
            </w:r>
            <w:r w:rsidRPr="002C7557">
              <w:rPr>
                <w:rFonts w:asciiTheme="minorEastAsia" w:eastAsiaTheme="minorEastAsia" w:hAnsiTheme="minorEastAsia" w:cs="宋体" w:hint="eastAsia"/>
                <w:kern w:val="0"/>
                <w:sz w:val="24"/>
                <w:szCs w:val="21"/>
              </w:rPr>
              <w:t>。</w:t>
            </w:r>
          </w:p>
          <w:p w:rsidR="00625F73" w:rsidRPr="00263F21" w:rsidRDefault="00625F73" w:rsidP="002C3E25">
            <w:pPr>
              <w:autoSpaceDE w:val="0"/>
              <w:autoSpaceDN w:val="0"/>
              <w:adjustRightInd w:val="0"/>
              <w:jc w:val="left"/>
              <w:rPr>
                <w:rFonts w:asciiTheme="minorEastAsia" w:eastAsiaTheme="minorEastAsia" w:hAnsiTheme="minorEastAsia" w:cs="宋体"/>
                <w:kern w:val="0"/>
                <w:szCs w:val="21"/>
              </w:rPr>
            </w:pPr>
            <w:r w:rsidRPr="002C7557">
              <w:rPr>
                <w:rFonts w:asciiTheme="minorEastAsia" w:eastAsiaTheme="minorEastAsia" w:hAnsiTheme="minorEastAsia" w:cs="宋体" w:hint="eastAsia"/>
                <w:kern w:val="0"/>
                <w:sz w:val="24"/>
                <w:szCs w:val="21"/>
              </w:rPr>
              <w:t>5、</w:t>
            </w:r>
            <w:r w:rsidRPr="002C7557">
              <w:rPr>
                <w:rFonts w:ascii="宋体" w:hAnsi="宋体" w:hint="eastAsia"/>
                <w:sz w:val="24"/>
                <w:szCs w:val="21"/>
              </w:rPr>
              <w:t>本表决票可从南方基金管理有限公司官方网站下载、从报纸上剪裁、复印或按此格式打印。</w:t>
            </w:r>
          </w:p>
        </w:tc>
      </w:tr>
    </w:tbl>
    <w:p w:rsidR="00023F0C" w:rsidRPr="00023F0C" w:rsidRDefault="00023F0C" w:rsidP="009237DE">
      <w:pPr>
        <w:snapToGrid w:val="0"/>
        <w:spacing w:line="360" w:lineRule="auto"/>
        <w:rPr>
          <w:rFonts w:ascii="宋体" w:hAnsi="宋体"/>
          <w:szCs w:val="21"/>
        </w:rPr>
      </w:pPr>
    </w:p>
    <w:p w:rsidR="00E30A7D" w:rsidRPr="007530AE" w:rsidRDefault="00E30A7D" w:rsidP="00021416">
      <w:pPr>
        <w:snapToGrid w:val="0"/>
        <w:spacing w:line="360" w:lineRule="auto"/>
        <w:jc w:val="center"/>
        <w:rPr>
          <w:rFonts w:ascii="宋体" w:hAnsi="宋体"/>
          <w:szCs w:val="21"/>
        </w:rPr>
      </w:pPr>
    </w:p>
    <w:p w:rsidR="00023F0C" w:rsidRDefault="00E30A7D" w:rsidP="006C30D4">
      <w:pPr>
        <w:snapToGrid w:val="0"/>
        <w:spacing w:line="360" w:lineRule="auto"/>
        <w:rPr>
          <w:rFonts w:ascii="宋体" w:hAnsi="宋体"/>
          <w:szCs w:val="21"/>
        </w:rPr>
      </w:pPr>
      <w:r w:rsidRPr="007530AE">
        <w:rPr>
          <w:rFonts w:ascii="宋体" w:hAnsi="宋体"/>
          <w:szCs w:val="21"/>
        </w:rPr>
        <w:br w:type="page"/>
      </w:r>
      <w:r w:rsidRPr="007530AE">
        <w:rPr>
          <w:rFonts w:ascii="宋体" w:hAnsi="宋体"/>
          <w:szCs w:val="21"/>
        </w:rPr>
        <w:lastRenderedPageBreak/>
        <w:t>附件三：</w:t>
      </w:r>
    </w:p>
    <w:tbl>
      <w:tblPr>
        <w:tblW w:w="0" w:type="auto"/>
        <w:tblLook w:val="04A0"/>
      </w:tblPr>
      <w:tblGrid>
        <w:gridCol w:w="1951"/>
        <w:gridCol w:w="6571"/>
      </w:tblGrid>
      <w:tr w:rsidR="006A0749" w:rsidRPr="00263F21" w:rsidTr="002C3E25">
        <w:tc>
          <w:tcPr>
            <w:tcW w:w="8522" w:type="dxa"/>
            <w:gridSpan w:val="2"/>
            <w:tcBorders>
              <w:top w:val="single" w:sz="4" w:space="0" w:color="auto"/>
              <w:left w:val="single" w:sz="4" w:space="0" w:color="auto"/>
              <w:bottom w:val="single" w:sz="4" w:space="0" w:color="auto"/>
              <w:right w:val="single" w:sz="4" w:space="0" w:color="auto"/>
            </w:tcBorders>
          </w:tcPr>
          <w:p w:rsidR="003E454D" w:rsidRPr="002648AC" w:rsidRDefault="007528D0" w:rsidP="002C3E25">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南方避险增值基金</w:t>
            </w:r>
            <w:r w:rsidR="003E454D" w:rsidRPr="002648AC">
              <w:rPr>
                <w:rFonts w:asciiTheme="minorEastAsia" w:eastAsiaTheme="minorEastAsia" w:hAnsiTheme="minorEastAsia"/>
                <w:b/>
                <w:sz w:val="24"/>
              </w:rPr>
              <w:t>基金份额持有人大会</w:t>
            </w:r>
          </w:p>
          <w:p w:rsidR="003E454D" w:rsidRPr="002648AC" w:rsidRDefault="003E454D" w:rsidP="002C3E25">
            <w:pPr>
              <w:spacing w:line="360" w:lineRule="auto"/>
              <w:jc w:val="center"/>
              <w:rPr>
                <w:rFonts w:asciiTheme="minorEastAsia" w:eastAsiaTheme="minorEastAsia" w:hAnsiTheme="minorEastAsia"/>
                <w:sz w:val="24"/>
              </w:rPr>
            </w:pPr>
            <w:r w:rsidRPr="002648AC">
              <w:rPr>
                <w:rFonts w:asciiTheme="minorEastAsia" w:eastAsiaTheme="minorEastAsia" w:hAnsiTheme="minorEastAsia"/>
                <w:b/>
                <w:sz w:val="24"/>
              </w:rPr>
              <w:t>代理投票授权委托书</w:t>
            </w: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授权人名称</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授权人证件类型</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3E454D">
            <w:pPr>
              <w:pStyle w:val="a8"/>
              <w:numPr>
                <w:ilvl w:val="0"/>
                <w:numId w:val="12"/>
              </w:numPr>
              <w:spacing w:line="360" w:lineRule="auto"/>
              <w:ind w:firstLineChars="0"/>
              <w:rPr>
                <w:rFonts w:asciiTheme="minorEastAsia" w:hAnsiTheme="minorEastAsia"/>
                <w:sz w:val="24"/>
                <w:szCs w:val="24"/>
                <w:u w:val="single"/>
              </w:rPr>
            </w:pPr>
            <w:r w:rsidRPr="002648AC">
              <w:rPr>
                <w:rFonts w:asciiTheme="minorEastAsia" w:hAnsiTheme="minorEastAsia" w:hint="eastAsia"/>
                <w:sz w:val="24"/>
                <w:szCs w:val="24"/>
              </w:rPr>
              <w:t>身份证/ □其他（请填写证件类型）：</w:t>
            </w: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授权人证件号码</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p>
        </w:tc>
      </w:tr>
      <w:tr w:rsidR="00E71F03"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授权人联系电话</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jc w:val="left"/>
              <w:rPr>
                <w:rFonts w:asciiTheme="minorEastAsia" w:eastAsiaTheme="minorEastAsia" w:hAnsiTheme="minorEastAsia"/>
                <w:b/>
                <w:sz w:val="24"/>
              </w:rPr>
            </w:pPr>
          </w:p>
        </w:tc>
      </w:tr>
      <w:tr w:rsidR="00E71F03" w:rsidRPr="00263F21" w:rsidTr="003E454D">
        <w:tc>
          <w:tcPr>
            <w:tcW w:w="1951" w:type="dxa"/>
            <w:tcBorders>
              <w:top w:val="single" w:sz="4" w:space="0" w:color="auto"/>
              <w:left w:val="single" w:sz="4" w:space="0" w:color="auto"/>
              <w:bottom w:val="single" w:sz="4" w:space="0" w:color="auto"/>
              <w:right w:val="single" w:sz="4" w:space="0" w:color="auto"/>
            </w:tcBorders>
            <w:vAlign w:val="center"/>
          </w:tcPr>
          <w:p w:rsidR="003E454D" w:rsidRPr="002648AC" w:rsidRDefault="003E454D" w:rsidP="003E454D">
            <w:pPr>
              <w:spacing w:line="360" w:lineRule="auto"/>
              <w:jc w:val="center"/>
              <w:rPr>
                <w:rFonts w:asciiTheme="minorEastAsia" w:eastAsiaTheme="minorEastAsia" w:hAnsiTheme="minorEastAsia"/>
                <w:sz w:val="24"/>
              </w:rPr>
            </w:pPr>
            <w:r w:rsidRPr="002648AC">
              <w:rPr>
                <w:rFonts w:asciiTheme="minorEastAsia" w:eastAsiaTheme="minorEastAsia" w:hAnsiTheme="minorEastAsia" w:hint="eastAsia"/>
                <w:sz w:val="24"/>
              </w:rPr>
              <w:t>授权事项</w:t>
            </w:r>
          </w:p>
        </w:tc>
        <w:tc>
          <w:tcPr>
            <w:tcW w:w="6571" w:type="dxa"/>
            <w:tcBorders>
              <w:top w:val="single" w:sz="4" w:space="0" w:color="auto"/>
              <w:left w:val="single" w:sz="4" w:space="0" w:color="auto"/>
              <w:bottom w:val="single" w:sz="4" w:space="0" w:color="auto"/>
              <w:right w:val="single" w:sz="4" w:space="0" w:color="auto"/>
            </w:tcBorders>
          </w:tcPr>
          <w:p w:rsidR="00055829" w:rsidRDefault="00055829" w:rsidP="0053152D">
            <w:pPr>
              <w:snapToGrid w:val="0"/>
              <w:spacing w:line="360" w:lineRule="auto"/>
              <w:ind w:firstLine="480"/>
              <w:rPr>
                <w:rFonts w:ascii="宋体" w:hAnsi="宋体"/>
                <w:sz w:val="24"/>
              </w:rPr>
            </w:pPr>
          </w:p>
          <w:p w:rsidR="003E454D" w:rsidRPr="002648AC" w:rsidRDefault="003E454D" w:rsidP="0053152D">
            <w:pPr>
              <w:snapToGrid w:val="0"/>
              <w:spacing w:line="360" w:lineRule="auto"/>
              <w:ind w:firstLine="480"/>
              <w:rPr>
                <w:rFonts w:ascii="宋体" w:hAnsi="宋体"/>
                <w:sz w:val="24"/>
              </w:rPr>
            </w:pPr>
            <w:r w:rsidRPr="002648AC">
              <w:rPr>
                <w:rFonts w:ascii="宋体" w:hAnsi="宋体" w:hint="eastAsia"/>
                <w:sz w:val="24"/>
              </w:rPr>
              <w:t>兹委托</w:t>
            </w:r>
            <w:r w:rsidR="00055829">
              <w:rPr>
                <w:rFonts w:asciiTheme="minorEastAsia" w:hAnsiTheme="minorEastAsia" w:hint="eastAsia"/>
                <w:sz w:val="24"/>
                <w:u w:val="single"/>
              </w:rPr>
              <w:t xml:space="preserve">                    </w:t>
            </w:r>
            <w:r w:rsidRPr="002648AC">
              <w:rPr>
                <w:rFonts w:ascii="宋体" w:hAnsi="宋体" w:hint="eastAsia"/>
                <w:sz w:val="24"/>
              </w:rPr>
              <w:t>先生</w:t>
            </w:r>
            <w:r w:rsidRPr="002648AC">
              <w:rPr>
                <w:rFonts w:ascii="宋体" w:hAnsi="宋体"/>
                <w:sz w:val="24"/>
              </w:rPr>
              <w:t>／</w:t>
            </w:r>
            <w:r w:rsidRPr="002648AC">
              <w:rPr>
                <w:rFonts w:ascii="宋体" w:hAnsi="宋体" w:hint="eastAsia"/>
                <w:sz w:val="24"/>
              </w:rPr>
              <w:t>女士/机构</w:t>
            </w:r>
            <w:r w:rsidR="0053152D">
              <w:rPr>
                <w:rFonts w:asciiTheme="minorEastAsia" w:hAnsiTheme="minorEastAsia" w:hint="eastAsia"/>
                <w:sz w:val="24"/>
                <w:u w:val="single"/>
              </w:rPr>
              <w:t>（证件号码：                          ）</w:t>
            </w:r>
            <w:r w:rsidRPr="002648AC">
              <w:rPr>
                <w:rFonts w:ascii="宋体" w:hAnsi="宋体" w:hint="eastAsia"/>
                <w:sz w:val="24"/>
              </w:rPr>
              <w:t>代表本人（或本机构）参加以投票截止日为2017年</w:t>
            </w:r>
            <w:r w:rsidR="00E71F03">
              <w:rPr>
                <w:rFonts w:ascii="宋体" w:hAnsi="宋体" w:hint="eastAsia"/>
                <w:sz w:val="24"/>
              </w:rPr>
              <w:t>12</w:t>
            </w:r>
            <w:r w:rsidRPr="002648AC">
              <w:rPr>
                <w:rFonts w:ascii="宋体" w:hAnsi="宋体" w:hint="eastAsia"/>
                <w:sz w:val="24"/>
              </w:rPr>
              <w:t>月</w:t>
            </w:r>
            <w:r w:rsidR="00E71F03">
              <w:rPr>
                <w:rFonts w:ascii="宋体" w:hAnsi="宋体" w:hint="eastAsia"/>
                <w:sz w:val="24"/>
              </w:rPr>
              <w:t>7</w:t>
            </w:r>
            <w:r w:rsidRPr="002648AC">
              <w:rPr>
                <w:rFonts w:ascii="宋体" w:hAnsi="宋体" w:hint="eastAsia"/>
                <w:sz w:val="24"/>
              </w:rPr>
              <w:t>日的以通讯</w:t>
            </w:r>
            <w:r w:rsidR="006F74AB">
              <w:rPr>
                <w:rFonts w:ascii="宋体" w:hAnsi="宋体" w:hint="eastAsia"/>
                <w:sz w:val="24"/>
              </w:rPr>
              <w:t>会议</w:t>
            </w:r>
            <w:r w:rsidRPr="002648AC">
              <w:rPr>
                <w:rFonts w:ascii="宋体" w:hAnsi="宋体" w:hint="eastAsia"/>
                <w:sz w:val="24"/>
              </w:rPr>
              <w:t>方式召开的</w:t>
            </w:r>
            <w:r w:rsidR="007528D0">
              <w:rPr>
                <w:rFonts w:ascii="宋体" w:hAnsi="宋体" w:hint="eastAsia"/>
                <w:bCs/>
                <w:sz w:val="24"/>
              </w:rPr>
              <w:t>南方避险增值基金</w:t>
            </w:r>
            <w:r w:rsidRPr="002648AC">
              <w:rPr>
                <w:rFonts w:ascii="宋体" w:hAnsi="宋体" w:hint="eastAsia"/>
                <w:sz w:val="24"/>
              </w:rPr>
              <w:t>基金份额持有人大会，并代为全权行使本人</w:t>
            </w:r>
            <w:r w:rsidRPr="002648AC">
              <w:rPr>
                <w:rFonts w:ascii="宋体" w:hAnsi="宋体"/>
                <w:sz w:val="24"/>
              </w:rPr>
              <w:t>/</w:t>
            </w:r>
            <w:r w:rsidRPr="002648AC">
              <w:rPr>
                <w:rFonts w:ascii="宋体" w:hAnsi="宋体" w:hint="eastAsia"/>
                <w:sz w:val="24"/>
              </w:rPr>
              <w:t>本机构于权益登记日所持有的</w:t>
            </w:r>
            <w:r w:rsidR="007528D0">
              <w:rPr>
                <w:rFonts w:ascii="宋体" w:hAnsi="宋体" w:hint="eastAsia"/>
                <w:bCs/>
                <w:sz w:val="24"/>
              </w:rPr>
              <w:t>南方避险增值基金</w:t>
            </w:r>
            <w:r w:rsidRPr="002648AC">
              <w:rPr>
                <w:rFonts w:ascii="宋体" w:hAnsi="宋体" w:hint="eastAsia"/>
                <w:sz w:val="24"/>
              </w:rPr>
              <w:t>（以下简称“本基金”）全部基金份额对所有议案的表决权。</w:t>
            </w:r>
          </w:p>
          <w:p w:rsidR="003E454D" w:rsidRPr="002648AC" w:rsidRDefault="003E454D" w:rsidP="0053152D">
            <w:pPr>
              <w:snapToGrid w:val="0"/>
              <w:spacing w:line="360" w:lineRule="auto"/>
              <w:ind w:firstLine="480"/>
              <w:rPr>
                <w:rFonts w:ascii="宋体" w:hAnsi="宋体"/>
                <w:sz w:val="24"/>
              </w:rPr>
            </w:pPr>
            <w:r w:rsidRPr="002648AC">
              <w:rPr>
                <w:rFonts w:ascii="宋体" w:hAnsi="宋体" w:hint="eastAsia"/>
                <w:sz w:val="24"/>
              </w:rPr>
              <w:t>本授权委托书的有效期为委托人签字或盖章之日起至本基金基金份额持有人大会结束之日止。若本基金重新召开审议相同议案的</w:t>
            </w:r>
            <w:r w:rsidR="006F74AB">
              <w:rPr>
                <w:rFonts w:ascii="宋体" w:hAnsi="宋体" w:hint="eastAsia"/>
                <w:sz w:val="24"/>
              </w:rPr>
              <w:t>基金份额</w:t>
            </w:r>
            <w:r w:rsidRPr="002648AC">
              <w:rPr>
                <w:rFonts w:ascii="宋体" w:hAnsi="宋体" w:hint="eastAsia"/>
                <w:sz w:val="24"/>
              </w:rPr>
              <w:t>持有人大会的，以最多两次重新召开</w:t>
            </w:r>
            <w:r w:rsidR="006F74AB">
              <w:rPr>
                <w:rFonts w:ascii="宋体" w:hAnsi="宋体" w:hint="eastAsia"/>
                <w:sz w:val="24"/>
              </w:rPr>
              <w:t>基金份额</w:t>
            </w:r>
            <w:r w:rsidRPr="002648AC">
              <w:rPr>
                <w:rFonts w:ascii="宋体" w:hAnsi="宋体" w:hint="eastAsia"/>
                <w:sz w:val="24"/>
              </w:rPr>
              <w:t>持有人大会为限，本授权继续有效。</w:t>
            </w:r>
            <w:r w:rsidR="0053152D" w:rsidRPr="0053152D">
              <w:rPr>
                <w:rFonts w:ascii="宋体" w:hAnsi="宋体" w:hint="eastAsia"/>
                <w:sz w:val="24"/>
              </w:rPr>
              <w:t>本授权不得转授权。</w:t>
            </w:r>
          </w:p>
        </w:tc>
      </w:tr>
      <w:tr w:rsidR="00E71F03" w:rsidRPr="00263F21" w:rsidTr="00430D48">
        <w:trPr>
          <w:trHeight w:val="1554"/>
        </w:trPr>
        <w:tc>
          <w:tcPr>
            <w:tcW w:w="8522" w:type="dxa"/>
            <w:gridSpan w:val="2"/>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授权人签名或盖章</w:t>
            </w:r>
          </w:p>
          <w:p w:rsidR="003E454D" w:rsidRPr="002648AC" w:rsidRDefault="003E454D" w:rsidP="002C3E25">
            <w:pPr>
              <w:spacing w:line="360" w:lineRule="auto"/>
              <w:rPr>
                <w:rFonts w:asciiTheme="minorEastAsia" w:eastAsiaTheme="minorEastAsia" w:hAnsiTheme="minorEastAsia"/>
                <w:sz w:val="24"/>
              </w:rPr>
            </w:pPr>
          </w:p>
          <w:p w:rsidR="003E454D" w:rsidRPr="002648AC" w:rsidRDefault="003E454D" w:rsidP="002C3E25">
            <w:pPr>
              <w:spacing w:line="360" w:lineRule="auto"/>
              <w:rPr>
                <w:rFonts w:asciiTheme="minorEastAsia" w:eastAsiaTheme="minorEastAsia" w:hAnsiTheme="minorEastAsia"/>
                <w:sz w:val="24"/>
              </w:rPr>
            </w:pPr>
          </w:p>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 xml:space="preserve">                                             年    月    日</w:t>
            </w:r>
          </w:p>
        </w:tc>
      </w:tr>
      <w:tr w:rsidR="006A0749" w:rsidRPr="00263F21" w:rsidTr="00430D48">
        <w:trPr>
          <w:trHeight w:val="2361"/>
        </w:trPr>
        <w:tc>
          <w:tcPr>
            <w:tcW w:w="8522" w:type="dxa"/>
            <w:gridSpan w:val="2"/>
            <w:tcBorders>
              <w:top w:val="single" w:sz="4" w:space="0" w:color="auto"/>
              <w:left w:val="single" w:sz="4" w:space="0" w:color="auto"/>
              <w:bottom w:val="single" w:sz="4" w:space="0" w:color="auto"/>
              <w:right w:val="single" w:sz="4" w:space="0" w:color="auto"/>
            </w:tcBorders>
          </w:tcPr>
          <w:p w:rsidR="00B072D4" w:rsidRDefault="003E454D" w:rsidP="00D51AFC">
            <w:pPr>
              <w:autoSpaceDE w:val="0"/>
              <w:autoSpaceDN w:val="0"/>
              <w:adjustRightInd w:val="0"/>
              <w:jc w:val="left"/>
              <w:rPr>
                <w:rFonts w:ascii="宋体" w:hAnsi="宋体"/>
                <w:sz w:val="24"/>
              </w:rPr>
            </w:pPr>
            <w:r w:rsidRPr="002648AC">
              <w:rPr>
                <w:rFonts w:ascii="宋体" w:hAnsi="宋体" w:hint="eastAsia"/>
                <w:sz w:val="24"/>
              </w:rPr>
              <w:t>说明：</w:t>
            </w:r>
          </w:p>
          <w:p w:rsidR="003E454D" w:rsidRPr="002648AC" w:rsidRDefault="003E454D" w:rsidP="00D51AFC">
            <w:pPr>
              <w:autoSpaceDE w:val="0"/>
              <w:autoSpaceDN w:val="0"/>
              <w:adjustRightInd w:val="0"/>
              <w:jc w:val="left"/>
              <w:rPr>
                <w:rFonts w:ascii="宋体" w:hAnsi="宋体"/>
                <w:sz w:val="24"/>
              </w:rPr>
            </w:pPr>
            <w:r w:rsidRPr="002648AC">
              <w:rPr>
                <w:rFonts w:ascii="宋体" w:hAnsi="宋体"/>
                <w:sz w:val="24"/>
              </w:rPr>
              <w:t>1、因公证工作的需要，请您准确填写联系电话；</w:t>
            </w:r>
            <w:r w:rsidRPr="002648AC">
              <w:rPr>
                <w:rFonts w:ascii="宋体" w:hAnsi="宋体"/>
                <w:sz w:val="24"/>
              </w:rPr>
              <w:br/>
            </w:r>
            <w:r w:rsidRPr="002648AC">
              <w:rPr>
                <w:rFonts w:ascii="宋体" w:hAnsi="宋体" w:hint="eastAsia"/>
                <w:sz w:val="24"/>
              </w:rPr>
              <w:t>2</w:t>
            </w:r>
            <w:r w:rsidRPr="002648AC">
              <w:rPr>
                <w:rFonts w:ascii="宋体" w:hAnsi="宋体"/>
                <w:sz w:val="24"/>
              </w:rPr>
              <w:t>、</w:t>
            </w:r>
            <w:r w:rsidRPr="002648AC">
              <w:rPr>
                <w:rFonts w:ascii="宋体" w:hAnsi="宋体" w:hint="eastAsia"/>
                <w:sz w:val="24"/>
              </w:rPr>
              <w:t>如本次</w:t>
            </w:r>
            <w:r w:rsidR="006F74AB">
              <w:rPr>
                <w:rFonts w:ascii="宋体" w:hAnsi="宋体" w:hint="eastAsia"/>
                <w:sz w:val="24"/>
              </w:rPr>
              <w:t>基金份额</w:t>
            </w:r>
            <w:r w:rsidRPr="002648AC">
              <w:rPr>
                <w:rFonts w:ascii="宋体" w:hAnsi="宋体" w:hint="eastAsia"/>
                <w:sz w:val="24"/>
              </w:rPr>
              <w:t>持有人大会权益登记日，投资者未持有本基金的基金份额，则其授权无效</w:t>
            </w:r>
            <w:r w:rsidRPr="002648AC">
              <w:rPr>
                <w:rFonts w:ascii="宋体" w:hAnsi="宋体"/>
                <w:sz w:val="24"/>
              </w:rPr>
              <w:t>；</w:t>
            </w:r>
          </w:p>
          <w:p w:rsidR="003E454D" w:rsidRPr="002648AC" w:rsidRDefault="003E454D" w:rsidP="00D51AFC">
            <w:pPr>
              <w:snapToGrid w:val="0"/>
              <w:rPr>
                <w:rFonts w:ascii="宋体" w:hAnsi="宋体"/>
                <w:sz w:val="24"/>
              </w:rPr>
            </w:pPr>
            <w:r w:rsidRPr="002648AC">
              <w:rPr>
                <w:rFonts w:ascii="宋体" w:hAnsi="宋体" w:hint="eastAsia"/>
                <w:sz w:val="24"/>
              </w:rPr>
              <w:t>3、此授权委托书剪报、复印或按以上格式自制在填写完整并签字盖章后均为有效；基金份额持有人也可以自行制作符合法律规定及基金合同要求的授权委托书。</w:t>
            </w:r>
          </w:p>
        </w:tc>
      </w:tr>
    </w:tbl>
    <w:p w:rsidR="00BE3458" w:rsidRDefault="00BE3458" w:rsidP="0053152D">
      <w:pPr>
        <w:pStyle w:val="Default"/>
        <w:snapToGrid w:val="0"/>
        <w:spacing w:line="360" w:lineRule="auto"/>
        <w:jc w:val="right"/>
      </w:pPr>
      <w:bookmarkStart w:id="1" w:name="_Hlt88827255"/>
      <w:bookmarkEnd w:id="1"/>
    </w:p>
    <w:sectPr w:rsidR="00BE3458" w:rsidSect="00BE345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FAD" w:rsidRDefault="000A6FAD" w:rsidP="00D80197">
      <w:r>
        <w:separator/>
      </w:r>
    </w:p>
  </w:endnote>
  <w:endnote w:type="continuationSeparator" w:id="1">
    <w:p w:rsidR="000A6FAD" w:rsidRDefault="000A6FAD" w:rsidP="00D801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9918"/>
      <w:docPartObj>
        <w:docPartGallery w:val="Page Numbers (Bottom of Page)"/>
        <w:docPartUnique/>
      </w:docPartObj>
    </w:sdtPr>
    <w:sdtContent>
      <w:p w:rsidR="00683E96" w:rsidRDefault="001F443D">
        <w:pPr>
          <w:pStyle w:val="a5"/>
          <w:jc w:val="center"/>
        </w:pPr>
        <w:r>
          <w:fldChar w:fldCharType="begin"/>
        </w:r>
        <w:r w:rsidR="00683E96">
          <w:instrText xml:space="preserve"> PAGE   \* MERGEFORMAT </w:instrText>
        </w:r>
        <w:r>
          <w:fldChar w:fldCharType="separate"/>
        </w:r>
        <w:r w:rsidR="00C7057C" w:rsidRPr="00C7057C">
          <w:rPr>
            <w:noProof/>
            <w:lang w:val="zh-CN"/>
          </w:rPr>
          <w:t>6</w:t>
        </w:r>
        <w:r>
          <w:fldChar w:fldCharType="end"/>
        </w:r>
      </w:p>
    </w:sdtContent>
  </w:sdt>
  <w:p w:rsidR="00683E96" w:rsidRDefault="00683E96" w:rsidP="00EF7C8F">
    <w:pPr>
      <w:pStyle w:val="a5"/>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FAD" w:rsidRDefault="000A6FAD" w:rsidP="00D80197">
      <w:r>
        <w:separator/>
      </w:r>
    </w:p>
  </w:footnote>
  <w:footnote w:type="continuationSeparator" w:id="1">
    <w:p w:rsidR="000A6FAD" w:rsidRDefault="000A6FAD" w:rsidP="00D801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Pr="00E60DA6" w:rsidRDefault="00683E96" w:rsidP="00D8019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A7440"/>
    <w:multiLevelType w:val="hybridMultilevel"/>
    <w:tmpl w:val="BD54E6BE"/>
    <w:lvl w:ilvl="0" w:tplc="1A5A33CE">
      <w:start w:val="1"/>
      <w:numFmt w:val="decimal"/>
      <w:lvlText w:val="%1、"/>
      <w:lvlJc w:val="left"/>
      <w:pPr>
        <w:ind w:left="840" w:hanging="360"/>
      </w:pPr>
      <w:rPr>
        <w:rFonts w:cs="Times New Roman"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8617757"/>
    <w:multiLevelType w:val="hybridMultilevel"/>
    <w:tmpl w:val="12A23236"/>
    <w:lvl w:ilvl="0" w:tplc="B7F00B5C">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B6B1DBA"/>
    <w:multiLevelType w:val="hybridMultilevel"/>
    <w:tmpl w:val="2ED02DD8"/>
    <w:lvl w:ilvl="0" w:tplc="49FE19A4">
      <w:start w:val="4"/>
      <w:numFmt w:val="decimal"/>
      <w:lvlText w:val="%1、"/>
      <w:lvlJc w:val="left"/>
      <w:pPr>
        <w:ind w:left="7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FE16251"/>
    <w:multiLevelType w:val="hybridMultilevel"/>
    <w:tmpl w:val="2026D958"/>
    <w:lvl w:ilvl="0" w:tplc="180E38B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34D2CDD"/>
    <w:multiLevelType w:val="hybridMultilevel"/>
    <w:tmpl w:val="6AC0D408"/>
    <w:lvl w:ilvl="0" w:tplc="95544FDE">
      <w:numFmt w:val="bullet"/>
      <w:lvlText w:val="□"/>
      <w:lvlJc w:val="left"/>
      <w:pPr>
        <w:ind w:left="360" w:hanging="360"/>
      </w:pPr>
      <w:rPr>
        <w:rFonts w:ascii="宋体" w:eastAsia="宋体" w:hAnsi="宋体" w:cstheme="minorBidi" w:hint="eastAsia"/>
        <w:sz w:val="21"/>
        <w:u w:val="none"/>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9C66851"/>
    <w:multiLevelType w:val="multilevel"/>
    <w:tmpl w:val="62968DB0"/>
    <w:name w:val="AODoc"/>
    <w:lvl w:ilvl="0">
      <w:start w:val="1"/>
      <w:numFmt w:val="decimal"/>
      <w:pStyle w:val="AOAnxHead"/>
      <w:suff w:val="nothing"/>
      <w:lvlText w:val="Annex %1"/>
      <w:lvlJc w:val="left"/>
      <w:pPr>
        <w:ind w:left="0" w:firstLine="0"/>
      </w:pPr>
      <w:rPr>
        <w:b/>
        <w:i w:val="0"/>
      </w:rPr>
    </w:lvl>
    <w:lvl w:ilvl="1">
      <w:start w:val="1"/>
      <w:numFmt w:val="decimal"/>
      <w:pStyle w:val="AOAnx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
    <w:nsid w:val="4BE31923"/>
    <w:multiLevelType w:val="hybridMultilevel"/>
    <w:tmpl w:val="D842F102"/>
    <w:lvl w:ilvl="0" w:tplc="75582B70">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65164B80"/>
    <w:multiLevelType w:val="multilevel"/>
    <w:tmpl w:val="53461BD2"/>
    <w:lvl w:ilvl="0">
      <w:start w:val="1"/>
      <w:numFmt w:val="chineseCountingThousand"/>
      <w:isLgl/>
      <w:lvlText w:val="%1、"/>
      <w:lvlJc w:val="left"/>
      <w:pPr>
        <w:tabs>
          <w:tab w:val="num" w:pos="720"/>
        </w:tabs>
        <w:ind w:left="425" w:hanging="425"/>
      </w:pPr>
    </w:lvl>
    <w:lvl w:ilvl="1">
      <w:start w:val="1"/>
      <w:numFmt w:val="chineseCountingThousand"/>
      <w:pStyle w:val="2"/>
      <w:lvlText w:val="%2、"/>
      <w:lvlJc w:val="left"/>
      <w:pPr>
        <w:tabs>
          <w:tab w:val="num" w:pos="992"/>
        </w:tabs>
        <w:ind w:left="992" w:hanging="992"/>
      </w:pPr>
    </w:lvl>
    <w:lvl w:ilvl="2">
      <w:start w:val="1"/>
      <w:numFmt w:val="decimal"/>
      <w:isLgl/>
      <w:lvlText w:val="%1.%2.%3"/>
      <w:lvlJc w:val="left"/>
      <w:pPr>
        <w:tabs>
          <w:tab w:val="num" w:pos="720"/>
        </w:tabs>
        <w:ind w:left="0" w:firstLine="0"/>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8">
    <w:nsid w:val="701F3489"/>
    <w:multiLevelType w:val="hybridMultilevel"/>
    <w:tmpl w:val="350EDB2A"/>
    <w:lvl w:ilvl="0" w:tplc="92B478C2">
      <w:start w:val="1"/>
      <w:numFmt w:val="decimal"/>
      <w:lvlText w:val="%1、"/>
      <w:lvlJc w:val="left"/>
      <w:pPr>
        <w:ind w:left="786"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5242C1E"/>
    <w:multiLevelType w:val="hybridMultilevel"/>
    <w:tmpl w:val="09BA69CE"/>
    <w:lvl w:ilvl="0" w:tplc="F772590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8B217CB"/>
    <w:multiLevelType w:val="hybridMultilevel"/>
    <w:tmpl w:val="5C90818C"/>
    <w:lvl w:ilvl="0" w:tplc="BBFC4E26">
      <w:start w:val="1"/>
      <w:numFmt w:val="decimal"/>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9A63456"/>
    <w:multiLevelType w:val="hybridMultilevel"/>
    <w:tmpl w:val="0CE4C62E"/>
    <w:lvl w:ilvl="0" w:tplc="DF6CBE68">
      <w:start w:val="4"/>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1"/>
  </w:num>
  <w:num w:numId="7">
    <w:abstractNumId w:val="7"/>
  </w:num>
  <w:num w:numId="8">
    <w:abstractNumId w:val="8"/>
  </w:num>
  <w:num w:numId="9">
    <w:abstractNumId w:val="5"/>
  </w:num>
  <w:num w:numId="10">
    <w:abstractNumId w:val="3"/>
  </w:num>
  <w:num w:numId="11">
    <w:abstractNumId w:val="1"/>
  </w:num>
  <w:num w:numId="12">
    <w:abstractNumId w:val="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林斯彬">
    <w15:presenceInfo w15:providerId="None" w15:userId="林斯彬"/>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oNotTrackFormatting/>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0A7D"/>
    <w:rsid w:val="00001970"/>
    <w:rsid w:val="0000434C"/>
    <w:rsid w:val="00012985"/>
    <w:rsid w:val="00013BA0"/>
    <w:rsid w:val="000156A1"/>
    <w:rsid w:val="00015888"/>
    <w:rsid w:val="000161FC"/>
    <w:rsid w:val="00020DD6"/>
    <w:rsid w:val="00021416"/>
    <w:rsid w:val="00023F0C"/>
    <w:rsid w:val="00024258"/>
    <w:rsid w:val="00032E89"/>
    <w:rsid w:val="00033BA3"/>
    <w:rsid w:val="00034556"/>
    <w:rsid w:val="00034C3B"/>
    <w:rsid w:val="000365B9"/>
    <w:rsid w:val="0004744F"/>
    <w:rsid w:val="000547A0"/>
    <w:rsid w:val="00055829"/>
    <w:rsid w:val="000636FE"/>
    <w:rsid w:val="0006764C"/>
    <w:rsid w:val="00072BAA"/>
    <w:rsid w:val="00080DFA"/>
    <w:rsid w:val="00092271"/>
    <w:rsid w:val="00097AEC"/>
    <w:rsid w:val="000A468D"/>
    <w:rsid w:val="000A5401"/>
    <w:rsid w:val="000A64BB"/>
    <w:rsid w:val="000A6FAD"/>
    <w:rsid w:val="000B568B"/>
    <w:rsid w:val="000B70C8"/>
    <w:rsid w:val="000C450C"/>
    <w:rsid w:val="000C52CB"/>
    <w:rsid w:val="000D29CE"/>
    <w:rsid w:val="000D70DE"/>
    <w:rsid w:val="000E210E"/>
    <w:rsid w:val="000E39C4"/>
    <w:rsid w:val="000E6A0C"/>
    <w:rsid w:val="000F04FF"/>
    <w:rsid w:val="000F3C12"/>
    <w:rsid w:val="000F6A6C"/>
    <w:rsid w:val="000F78AC"/>
    <w:rsid w:val="00100C8D"/>
    <w:rsid w:val="00106799"/>
    <w:rsid w:val="00111D7B"/>
    <w:rsid w:val="00112981"/>
    <w:rsid w:val="001166C7"/>
    <w:rsid w:val="001176C6"/>
    <w:rsid w:val="00117C28"/>
    <w:rsid w:val="00135DEB"/>
    <w:rsid w:val="001377F9"/>
    <w:rsid w:val="001444F1"/>
    <w:rsid w:val="00145961"/>
    <w:rsid w:val="00151A32"/>
    <w:rsid w:val="001532EE"/>
    <w:rsid w:val="00154518"/>
    <w:rsid w:val="0016061C"/>
    <w:rsid w:val="00161DC4"/>
    <w:rsid w:val="00171D59"/>
    <w:rsid w:val="0017258E"/>
    <w:rsid w:val="0017394B"/>
    <w:rsid w:val="00176078"/>
    <w:rsid w:val="00176E73"/>
    <w:rsid w:val="00177ADA"/>
    <w:rsid w:val="00181A82"/>
    <w:rsid w:val="00187500"/>
    <w:rsid w:val="00191605"/>
    <w:rsid w:val="00193990"/>
    <w:rsid w:val="00194DAC"/>
    <w:rsid w:val="001968A4"/>
    <w:rsid w:val="0019716D"/>
    <w:rsid w:val="001A3FD7"/>
    <w:rsid w:val="001A6839"/>
    <w:rsid w:val="001B41D8"/>
    <w:rsid w:val="001D5595"/>
    <w:rsid w:val="001D6EDA"/>
    <w:rsid w:val="001D7027"/>
    <w:rsid w:val="001E7514"/>
    <w:rsid w:val="001F2FFD"/>
    <w:rsid w:val="001F443D"/>
    <w:rsid w:val="001F452D"/>
    <w:rsid w:val="001F7F06"/>
    <w:rsid w:val="00203640"/>
    <w:rsid w:val="00213E75"/>
    <w:rsid w:val="002146DC"/>
    <w:rsid w:val="00214778"/>
    <w:rsid w:val="0022317C"/>
    <w:rsid w:val="00235B0F"/>
    <w:rsid w:val="0023738F"/>
    <w:rsid w:val="00255833"/>
    <w:rsid w:val="002653E5"/>
    <w:rsid w:val="00267FA0"/>
    <w:rsid w:val="002755ED"/>
    <w:rsid w:val="00276AD7"/>
    <w:rsid w:val="00277154"/>
    <w:rsid w:val="00294FD9"/>
    <w:rsid w:val="00297632"/>
    <w:rsid w:val="002A04CB"/>
    <w:rsid w:val="002A0D96"/>
    <w:rsid w:val="002A37DE"/>
    <w:rsid w:val="002A4C24"/>
    <w:rsid w:val="002A65C7"/>
    <w:rsid w:val="002B409C"/>
    <w:rsid w:val="002B5E19"/>
    <w:rsid w:val="002B63C9"/>
    <w:rsid w:val="002C2A11"/>
    <w:rsid w:val="002C45BA"/>
    <w:rsid w:val="002C6933"/>
    <w:rsid w:val="002C7557"/>
    <w:rsid w:val="002D1E6C"/>
    <w:rsid w:val="002D6C5C"/>
    <w:rsid w:val="002E06B2"/>
    <w:rsid w:val="002E2C9C"/>
    <w:rsid w:val="002E6A9F"/>
    <w:rsid w:val="002E735B"/>
    <w:rsid w:val="00301A8D"/>
    <w:rsid w:val="00302214"/>
    <w:rsid w:val="00305358"/>
    <w:rsid w:val="003066B5"/>
    <w:rsid w:val="00314677"/>
    <w:rsid w:val="003217BD"/>
    <w:rsid w:val="0033202D"/>
    <w:rsid w:val="0033298F"/>
    <w:rsid w:val="00337843"/>
    <w:rsid w:val="00343758"/>
    <w:rsid w:val="003442CF"/>
    <w:rsid w:val="0035363A"/>
    <w:rsid w:val="00360D38"/>
    <w:rsid w:val="003644A3"/>
    <w:rsid w:val="00372E78"/>
    <w:rsid w:val="0037798B"/>
    <w:rsid w:val="00381210"/>
    <w:rsid w:val="00386D32"/>
    <w:rsid w:val="00391312"/>
    <w:rsid w:val="00392488"/>
    <w:rsid w:val="00396436"/>
    <w:rsid w:val="003A681A"/>
    <w:rsid w:val="003B1E88"/>
    <w:rsid w:val="003B2347"/>
    <w:rsid w:val="003B5698"/>
    <w:rsid w:val="003C0C73"/>
    <w:rsid w:val="003D2FDB"/>
    <w:rsid w:val="003D46D9"/>
    <w:rsid w:val="003E30C4"/>
    <w:rsid w:val="003E4398"/>
    <w:rsid w:val="003E454D"/>
    <w:rsid w:val="003F41E0"/>
    <w:rsid w:val="003F5A37"/>
    <w:rsid w:val="003F7988"/>
    <w:rsid w:val="00421A9C"/>
    <w:rsid w:val="00425DCE"/>
    <w:rsid w:val="004275ED"/>
    <w:rsid w:val="00430D48"/>
    <w:rsid w:val="0043285C"/>
    <w:rsid w:val="004449EB"/>
    <w:rsid w:val="00445C41"/>
    <w:rsid w:val="0045179E"/>
    <w:rsid w:val="00464C99"/>
    <w:rsid w:val="0046659A"/>
    <w:rsid w:val="00466943"/>
    <w:rsid w:val="00474E01"/>
    <w:rsid w:val="00476A62"/>
    <w:rsid w:val="00482FBB"/>
    <w:rsid w:val="004908B7"/>
    <w:rsid w:val="0049222B"/>
    <w:rsid w:val="004B5638"/>
    <w:rsid w:val="004D498C"/>
    <w:rsid w:val="004F4734"/>
    <w:rsid w:val="004F475B"/>
    <w:rsid w:val="0051107F"/>
    <w:rsid w:val="0051718E"/>
    <w:rsid w:val="00530C6B"/>
    <w:rsid w:val="0053152D"/>
    <w:rsid w:val="00534C78"/>
    <w:rsid w:val="005443B1"/>
    <w:rsid w:val="00550293"/>
    <w:rsid w:val="0055068A"/>
    <w:rsid w:val="0055160D"/>
    <w:rsid w:val="00553F19"/>
    <w:rsid w:val="00554FA4"/>
    <w:rsid w:val="00561E54"/>
    <w:rsid w:val="00571182"/>
    <w:rsid w:val="00576D3D"/>
    <w:rsid w:val="0058315E"/>
    <w:rsid w:val="005833F3"/>
    <w:rsid w:val="00583D0A"/>
    <w:rsid w:val="005873EB"/>
    <w:rsid w:val="00587C59"/>
    <w:rsid w:val="00595C2D"/>
    <w:rsid w:val="005A173A"/>
    <w:rsid w:val="005A1AE1"/>
    <w:rsid w:val="005A5517"/>
    <w:rsid w:val="005E0318"/>
    <w:rsid w:val="006038C7"/>
    <w:rsid w:val="0060632F"/>
    <w:rsid w:val="006074A8"/>
    <w:rsid w:val="00614A57"/>
    <w:rsid w:val="0061533A"/>
    <w:rsid w:val="006205EC"/>
    <w:rsid w:val="00621092"/>
    <w:rsid w:val="006214D8"/>
    <w:rsid w:val="00625F73"/>
    <w:rsid w:val="00627373"/>
    <w:rsid w:val="00630CD9"/>
    <w:rsid w:val="00641666"/>
    <w:rsid w:val="00642581"/>
    <w:rsid w:val="006461B2"/>
    <w:rsid w:val="00646658"/>
    <w:rsid w:val="006515CE"/>
    <w:rsid w:val="0065432C"/>
    <w:rsid w:val="00656789"/>
    <w:rsid w:val="00656A16"/>
    <w:rsid w:val="006712AF"/>
    <w:rsid w:val="006814CA"/>
    <w:rsid w:val="00683E96"/>
    <w:rsid w:val="00685E05"/>
    <w:rsid w:val="00692F68"/>
    <w:rsid w:val="00696A7A"/>
    <w:rsid w:val="006A0749"/>
    <w:rsid w:val="006A0788"/>
    <w:rsid w:val="006A1BC4"/>
    <w:rsid w:val="006A48F0"/>
    <w:rsid w:val="006B5DAD"/>
    <w:rsid w:val="006C30D4"/>
    <w:rsid w:val="006C3394"/>
    <w:rsid w:val="006D4837"/>
    <w:rsid w:val="006D5CDA"/>
    <w:rsid w:val="006D6522"/>
    <w:rsid w:val="006E7F4D"/>
    <w:rsid w:val="006F1C1B"/>
    <w:rsid w:val="006F34BD"/>
    <w:rsid w:val="006F39F0"/>
    <w:rsid w:val="006F52AE"/>
    <w:rsid w:val="006F5D91"/>
    <w:rsid w:val="006F74AB"/>
    <w:rsid w:val="006F7B5B"/>
    <w:rsid w:val="007010F3"/>
    <w:rsid w:val="00710886"/>
    <w:rsid w:val="0071530A"/>
    <w:rsid w:val="00715645"/>
    <w:rsid w:val="00716069"/>
    <w:rsid w:val="00720712"/>
    <w:rsid w:val="00725FF4"/>
    <w:rsid w:val="00730DE6"/>
    <w:rsid w:val="00733795"/>
    <w:rsid w:val="00744C93"/>
    <w:rsid w:val="007478C5"/>
    <w:rsid w:val="007528D0"/>
    <w:rsid w:val="0075739D"/>
    <w:rsid w:val="007670FE"/>
    <w:rsid w:val="0077587E"/>
    <w:rsid w:val="00780FD4"/>
    <w:rsid w:val="00791310"/>
    <w:rsid w:val="007926B3"/>
    <w:rsid w:val="00793498"/>
    <w:rsid w:val="00793A56"/>
    <w:rsid w:val="007A28B3"/>
    <w:rsid w:val="007C0EE9"/>
    <w:rsid w:val="007C5393"/>
    <w:rsid w:val="007C66AF"/>
    <w:rsid w:val="007D556E"/>
    <w:rsid w:val="007E0C7F"/>
    <w:rsid w:val="007E1ED1"/>
    <w:rsid w:val="007E223C"/>
    <w:rsid w:val="007E4C09"/>
    <w:rsid w:val="007F468D"/>
    <w:rsid w:val="00802E53"/>
    <w:rsid w:val="00813E5C"/>
    <w:rsid w:val="008152CE"/>
    <w:rsid w:val="008243CE"/>
    <w:rsid w:val="008255A5"/>
    <w:rsid w:val="00842B0A"/>
    <w:rsid w:val="008463CB"/>
    <w:rsid w:val="00846922"/>
    <w:rsid w:val="00851590"/>
    <w:rsid w:val="008529DC"/>
    <w:rsid w:val="00852A9F"/>
    <w:rsid w:val="00856AB6"/>
    <w:rsid w:val="00861488"/>
    <w:rsid w:val="00867585"/>
    <w:rsid w:val="00871EB2"/>
    <w:rsid w:val="0087486A"/>
    <w:rsid w:val="008827A2"/>
    <w:rsid w:val="00893255"/>
    <w:rsid w:val="008A4CB8"/>
    <w:rsid w:val="008B092D"/>
    <w:rsid w:val="008B0985"/>
    <w:rsid w:val="008B3E99"/>
    <w:rsid w:val="008C1D0E"/>
    <w:rsid w:val="008D3D2C"/>
    <w:rsid w:val="008E3F9D"/>
    <w:rsid w:val="008E7EF6"/>
    <w:rsid w:val="0090578E"/>
    <w:rsid w:val="009062BD"/>
    <w:rsid w:val="00910256"/>
    <w:rsid w:val="0091537A"/>
    <w:rsid w:val="00921D7F"/>
    <w:rsid w:val="00921F44"/>
    <w:rsid w:val="00922881"/>
    <w:rsid w:val="009237DE"/>
    <w:rsid w:val="009256F6"/>
    <w:rsid w:val="00930E95"/>
    <w:rsid w:val="00935363"/>
    <w:rsid w:val="009430F3"/>
    <w:rsid w:val="0094725B"/>
    <w:rsid w:val="00956263"/>
    <w:rsid w:val="009577D7"/>
    <w:rsid w:val="00961CC9"/>
    <w:rsid w:val="00970887"/>
    <w:rsid w:val="0098411C"/>
    <w:rsid w:val="00985498"/>
    <w:rsid w:val="00987179"/>
    <w:rsid w:val="0099376D"/>
    <w:rsid w:val="00994817"/>
    <w:rsid w:val="009A2A9B"/>
    <w:rsid w:val="009A3953"/>
    <w:rsid w:val="009A3B48"/>
    <w:rsid w:val="009A736F"/>
    <w:rsid w:val="009B1220"/>
    <w:rsid w:val="009B122C"/>
    <w:rsid w:val="009B2790"/>
    <w:rsid w:val="009B4046"/>
    <w:rsid w:val="009B5246"/>
    <w:rsid w:val="009C3420"/>
    <w:rsid w:val="009C6F05"/>
    <w:rsid w:val="009D0097"/>
    <w:rsid w:val="009D22A1"/>
    <w:rsid w:val="009D3B85"/>
    <w:rsid w:val="009D78C0"/>
    <w:rsid w:val="009E0A40"/>
    <w:rsid w:val="009E57B7"/>
    <w:rsid w:val="009E5F59"/>
    <w:rsid w:val="009E7A72"/>
    <w:rsid w:val="009F242B"/>
    <w:rsid w:val="009F48D5"/>
    <w:rsid w:val="009F6D9E"/>
    <w:rsid w:val="00A0673C"/>
    <w:rsid w:val="00A341BE"/>
    <w:rsid w:val="00A35303"/>
    <w:rsid w:val="00A45213"/>
    <w:rsid w:val="00A4755A"/>
    <w:rsid w:val="00A47712"/>
    <w:rsid w:val="00A52DAD"/>
    <w:rsid w:val="00A57995"/>
    <w:rsid w:val="00A639AB"/>
    <w:rsid w:val="00A76B06"/>
    <w:rsid w:val="00A819E2"/>
    <w:rsid w:val="00A847CA"/>
    <w:rsid w:val="00A96388"/>
    <w:rsid w:val="00AA0977"/>
    <w:rsid w:val="00AA1B2D"/>
    <w:rsid w:val="00AB036E"/>
    <w:rsid w:val="00AB2EE0"/>
    <w:rsid w:val="00AB77E7"/>
    <w:rsid w:val="00AC568E"/>
    <w:rsid w:val="00AD155B"/>
    <w:rsid w:val="00AE34A5"/>
    <w:rsid w:val="00AF125A"/>
    <w:rsid w:val="00AF405C"/>
    <w:rsid w:val="00AF70B4"/>
    <w:rsid w:val="00B06796"/>
    <w:rsid w:val="00B072D4"/>
    <w:rsid w:val="00B14369"/>
    <w:rsid w:val="00B24E70"/>
    <w:rsid w:val="00B43D03"/>
    <w:rsid w:val="00B52809"/>
    <w:rsid w:val="00B56FEE"/>
    <w:rsid w:val="00B63F38"/>
    <w:rsid w:val="00B67E01"/>
    <w:rsid w:val="00B75BA6"/>
    <w:rsid w:val="00B75F74"/>
    <w:rsid w:val="00B802BD"/>
    <w:rsid w:val="00B8087E"/>
    <w:rsid w:val="00B80F02"/>
    <w:rsid w:val="00B90E31"/>
    <w:rsid w:val="00B90F69"/>
    <w:rsid w:val="00B92FF7"/>
    <w:rsid w:val="00B96D47"/>
    <w:rsid w:val="00B97DFB"/>
    <w:rsid w:val="00BA008B"/>
    <w:rsid w:val="00BA264C"/>
    <w:rsid w:val="00BA5B5E"/>
    <w:rsid w:val="00BB043B"/>
    <w:rsid w:val="00BB1E5B"/>
    <w:rsid w:val="00BC2126"/>
    <w:rsid w:val="00BC2155"/>
    <w:rsid w:val="00BC36B1"/>
    <w:rsid w:val="00BC3DEE"/>
    <w:rsid w:val="00BC7324"/>
    <w:rsid w:val="00BD2944"/>
    <w:rsid w:val="00BD33C1"/>
    <w:rsid w:val="00BE3458"/>
    <w:rsid w:val="00BE40E1"/>
    <w:rsid w:val="00BF03F5"/>
    <w:rsid w:val="00BF58E0"/>
    <w:rsid w:val="00BF6509"/>
    <w:rsid w:val="00C0308E"/>
    <w:rsid w:val="00C05A28"/>
    <w:rsid w:val="00C109BB"/>
    <w:rsid w:val="00C1294C"/>
    <w:rsid w:val="00C12A3E"/>
    <w:rsid w:val="00C153CA"/>
    <w:rsid w:val="00C1674B"/>
    <w:rsid w:val="00C16FF9"/>
    <w:rsid w:val="00C24EC6"/>
    <w:rsid w:val="00C34A22"/>
    <w:rsid w:val="00C41BFF"/>
    <w:rsid w:val="00C44007"/>
    <w:rsid w:val="00C45833"/>
    <w:rsid w:val="00C54E11"/>
    <w:rsid w:val="00C615F6"/>
    <w:rsid w:val="00C665FE"/>
    <w:rsid w:val="00C7057C"/>
    <w:rsid w:val="00C74976"/>
    <w:rsid w:val="00C77789"/>
    <w:rsid w:val="00C77DAD"/>
    <w:rsid w:val="00C80883"/>
    <w:rsid w:val="00C80ADE"/>
    <w:rsid w:val="00C8591A"/>
    <w:rsid w:val="00C8679A"/>
    <w:rsid w:val="00C9033E"/>
    <w:rsid w:val="00C90CB6"/>
    <w:rsid w:val="00C951D2"/>
    <w:rsid w:val="00CA355D"/>
    <w:rsid w:val="00CB02A5"/>
    <w:rsid w:val="00CB11C7"/>
    <w:rsid w:val="00CB1FA4"/>
    <w:rsid w:val="00CB3D45"/>
    <w:rsid w:val="00CB71D6"/>
    <w:rsid w:val="00CC1759"/>
    <w:rsid w:val="00CC5F0C"/>
    <w:rsid w:val="00CD0567"/>
    <w:rsid w:val="00CD287D"/>
    <w:rsid w:val="00CD4F9F"/>
    <w:rsid w:val="00CE52C5"/>
    <w:rsid w:val="00D01BB6"/>
    <w:rsid w:val="00D03A53"/>
    <w:rsid w:val="00D051FD"/>
    <w:rsid w:val="00D151A7"/>
    <w:rsid w:val="00D32BEC"/>
    <w:rsid w:val="00D33C03"/>
    <w:rsid w:val="00D350C3"/>
    <w:rsid w:val="00D3629F"/>
    <w:rsid w:val="00D42EB9"/>
    <w:rsid w:val="00D43F64"/>
    <w:rsid w:val="00D5055E"/>
    <w:rsid w:val="00D51AFC"/>
    <w:rsid w:val="00D80197"/>
    <w:rsid w:val="00D84191"/>
    <w:rsid w:val="00D84415"/>
    <w:rsid w:val="00D95643"/>
    <w:rsid w:val="00DA6DD8"/>
    <w:rsid w:val="00DB4745"/>
    <w:rsid w:val="00DB5F94"/>
    <w:rsid w:val="00DC17F5"/>
    <w:rsid w:val="00DC2768"/>
    <w:rsid w:val="00DC47E3"/>
    <w:rsid w:val="00DD3FC9"/>
    <w:rsid w:val="00DD5D7B"/>
    <w:rsid w:val="00DD7238"/>
    <w:rsid w:val="00DD7C90"/>
    <w:rsid w:val="00DE169D"/>
    <w:rsid w:val="00DE2C06"/>
    <w:rsid w:val="00DE3D88"/>
    <w:rsid w:val="00DE41D4"/>
    <w:rsid w:val="00DE6BED"/>
    <w:rsid w:val="00DF35DC"/>
    <w:rsid w:val="00DF39FF"/>
    <w:rsid w:val="00DF3D63"/>
    <w:rsid w:val="00DF6AFC"/>
    <w:rsid w:val="00E037B7"/>
    <w:rsid w:val="00E04E5D"/>
    <w:rsid w:val="00E22FEF"/>
    <w:rsid w:val="00E23928"/>
    <w:rsid w:val="00E246FD"/>
    <w:rsid w:val="00E27EC1"/>
    <w:rsid w:val="00E30A7D"/>
    <w:rsid w:val="00E409BB"/>
    <w:rsid w:val="00E517A0"/>
    <w:rsid w:val="00E52E1D"/>
    <w:rsid w:val="00E60BEB"/>
    <w:rsid w:val="00E67A73"/>
    <w:rsid w:val="00E71F03"/>
    <w:rsid w:val="00E96D24"/>
    <w:rsid w:val="00EA51AD"/>
    <w:rsid w:val="00EA51F3"/>
    <w:rsid w:val="00EC3866"/>
    <w:rsid w:val="00ED12D1"/>
    <w:rsid w:val="00EE1780"/>
    <w:rsid w:val="00EF37F6"/>
    <w:rsid w:val="00EF7364"/>
    <w:rsid w:val="00EF7C8F"/>
    <w:rsid w:val="00F01762"/>
    <w:rsid w:val="00F02034"/>
    <w:rsid w:val="00F02F16"/>
    <w:rsid w:val="00F03B8B"/>
    <w:rsid w:val="00F11985"/>
    <w:rsid w:val="00F15B1B"/>
    <w:rsid w:val="00F26226"/>
    <w:rsid w:val="00F32ED7"/>
    <w:rsid w:val="00F51D91"/>
    <w:rsid w:val="00F544E5"/>
    <w:rsid w:val="00F61651"/>
    <w:rsid w:val="00F630EE"/>
    <w:rsid w:val="00F672DA"/>
    <w:rsid w:val="00F73AA0"/>
    <w:rsid w:val="00F77132"/>
    <w:rsid w:val="00F82881"/>
    <w:rsid w:val="00F9537D"/>
    <w:rsid w:val="00F95EB3"/>
    <w:rsid w:val="00FA0D4E"/>
    <w:rsid w:val="00FA4D38"/>
    <w:rsid w:val="00FA6060"/>
    <w:rsid w:val="00FA7C6A"/>
    <w:rsid w:val="00FB6D0E"/>
    <w:rsid w:val="00FC1315"/>
    <w:rsid w:val="00FC42EF"/>
    <w:rsid w:val="00FD2583"/>
    <w:rsid w:val="00FD6F34"/>
    <w:rsid w:val="00FD7110"/>
    <w:rsid w:val="00FE2E37"/>
    <w:rsid w:val="00FE6DFE"/>
    <w:rsid w:val="00FF0E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A7D"/>
    <w:pPr>
      <w:widowControl w:val="0"/>
      <w:spacing w:line="240" w:lineRule="auto"/>
      <w:ind w:firstLineChars="0" w:firstLine="0"/>
    </w:pPr>
    <w:rPr>
      <w:rFonts w:ascii="Times New Roman" w:eastAsia="宋体" w:hAnsi="Times New Roman" w:cs="Times New Roman"/>
      <w:szCs w:val="24"/>
    </w:rPr>
  </w:style>
  <w:style w:type="paragraph" w:styleId="2">
    <w:name w:val="heading 2"/>
    <w:aliases w:val="H2,Heading 2 Hidden,Heading 2 CCBS"/>
    <w:basedOn w:val="a"/>
    <w:next w:val="a"/>
    <w:link w:val="2Char"/>
    <w:qFormat/>
    <w:rsid w:val="009E7A72"/>
    <w:pPr>
      <w:keepNext/>
      <w:keepLines/>
      <w:numPr>
        <w:ilvl w:val="1"/>
        <w:numId w:val="7"/>
      </w:numPr>
      <w:snapToGrid w:val="0"/>
      <w:spacing w:before="260" w:after="260" w:line="415" w:lineRule="auto"/>
      <w:outlineLvl w:val="1"/>
    </w:pPr>
    <w:rPr>
      <w:rFonts w:ascii="黑体" w:eastAsia="黑体"/>
      <w:b/>
      <w:bCs/>
      <w:color w:val="000000"/>
      <w:sz w:val="32"/>
      <w:szCs w:val="32"/>
    </w:rPr>
  </w:style>
  <w:style w:type="paragraph" w:styleId="7">
    <w:name w:val="heading 7"/>
    <w:basedOn w:val="a"/>
    <w:next w:val="a"/>
    <w:link w:val="7Char"/>
    <w:qFormat/>
    <w:rsid w:val="009E7A72"/>
    <w:pPr>
      <w:keepNext/>
      <w:keepLines/>
      <w:tabs>
        <w:tab w:val="num" w:pos="1296"/>
      </w:tabs>
      <w:autoSpaceDE w:val="0"/>
      <w:autoSpaceDN w:val="0"/>
      <w:adjustRightInd w:val="0"/>
      <w:spacing w:before="240" w:after="64" w:line="319" w:lineRule="auto"/>
      <w:ind w:left="1296" w:hanging="1296"/>
      <w:outlineLvl w:val="6"/>
    </w:pPr>
    <w:rPr>
      <w:rFonts w:ascii="宋体" w:hint="eastAsia"/>
      <w:b/>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E30A7D"/>
    <w:rPr>
      <w:color w:val="0000FF"/>
      <w:u w:val="single"/>
    </w:rPr>
  </w:style>
  <w:style w:type="paragraph" w:styleId="a4">
    <w:name w:val="header"/>
    <w:basedOn w:val="a"/>
    <w:link w:val="Char"/>
    <w:uiPriority w:val="99"/>
    <w:rsid w:val="00E30A7D"/>
    <w:pPr>
      <w:pBdr>
        <w:bottom w:val="single" w:sz="6" w:space="1" w:color="auto"/>
      </w:pBdr>
      <w:tabs>
        <w:tab w:val="center" w:pos="4153"/>
        <w:tab w:val="right" w:pos="8306"/>
      </w:tabs>
      <w:snapToGrid w:val="0"/>
      <w:spacing w:line="360" w:lineRule="auto"/>
      <w:ind w:firstLine="425"/>
      <w:jc w:val="center"/>
    </w:pPr>
    <w:rPr>
      <w:sz w:val="18"/>
      <w:szCs w:val="20"/>
    </w:rPr>
  </w:style>
  <w:style w:type="character" w:customStyle="1" w:styleId="Char">
    <w:name w:val="页眉 Char"/>
    <w:basedOn w:val="a0"/>
    <w:link w:val="a4"/>
    <w:uiPriority w:val="99"/>
    <w:rsid w:val="00E30A7D"/>
    <w:rPr>
      <w:rFonts w:ascii="Times New Roman" w:eastAsia="宋体" w:hAnsi="Times New Roman" w:cs="Times New Roman"/>
      <w:sz w:val="18"/>
      <w:szCs w:val="20"/>
    </w:rPr>
  </w:style>
  <w:style w:type="paragraph" w:styleId="a5">
    <w:name w:val="footer"/>
    <w:basedOn w:val="a"/>
    <w:link w:val="Char0"/>
    <w:uiPriority w:val="99"/>
    <w:rsid w:val="00E30A7D"/>
    <w:pPr>
      <w:tabs>
        <w:tab w:val="center" w:pos="4153"/>
        <w:tab w:val="right" w:pos="8306"/>
      </w:tabs>
      <w:adjustRightInd w:val="0"/>
      <w:spacing w:line="240" w:lineRule="atLeast"/>
      <w:ind w:firstLine="425"/>
      <w:jc w:val="left"/>
      <w:textAlignment w:val="baseline"/>
    </w:pPr>
    <w:rPr>
      <w:rFonts w:ascii="宋体"/>
      <w:kern w:val="0"/>
      <w:sz w:val="18"/>
      <w:szCs w:val="20"/>
    </w:rPr>
  </w:style>
  <w:style w:type="character" w:customStyle="1" w:styleId="Char0">
    <w:name w:val="页脚 Char"/>
    <w:basedOn w:val="a0"/>
    <w:link w:val="a5"/>
    <w:uiPriority w:val="99"/>
    <w:rsid w:val="00E30A7D"/>
    <w:rPr>
      <w:rFonts w:ascii="宋体" w:eastAsia="宋体" w:hAnsi="Times New Roman" w:cs="Times New Roman"/>
      <w:kern w:val="0"/>
      <w:sz w:val="18"/>
      <w:szCs w:val="20"/>
    </w:rPr>
  </w:style>
  <w:style w:type="paragraph" w:styleId="a6">
    <w:name w:val="Normal (Web)"/>
    <w:basedOn w:val="a"/>
    <w:uiPriority w:val="99"/>
    <w:rsid w:val="00E30A7D"/>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7">
    <w:name w:val="Plain Text"/>
    <w:basedOn w:val="a"/>
    <w:link w:val="Char1"/>
    <w:rsid w:val="00E30A7D"/>
    <w:rPr>
      <w:rFonts w:ascii="宋体" w:hAnsi="Courier New" w:hint="eastAsia"/>
      <w:szCs w:val="20"/>
    </w:rPr>
  </w:style>
  <w:style w:type="character" w:customStyle="1" w:styleId="Char1">
    <w:name w:val="纯文本 Char"/>
    <w:basedOn w:val="a0"/>
    <w:link w:val="a7"/>
    <w:rsid w:val="00E30A7D"/>
    <w:rPr>
      <w:rFonts w:ascii="宋体" w:eastAsia="宋体" w:hAnsi="Courier New" w:cs="Times New Roman"/>
      <w:szCs w:val="20"/>
    </w:rPr>
  </w:style>
  <w:style w:type="paragraph" w:customStyle="1" w:styleId="Default">
    <w:name w:val="Default"/>
    <w:rsid w:val="00E30A7D"/>
    <w:pPr>
      <w:widowControl w:val="0"/>
      <w:autoSpaceDE w:val="0"/>
      <w:autoSpaceDN w:val="0"/>
      <w:adjustRightInd w:val="0"/>
      <w:spacing w:line="240" w:lineRule="auto"/>
      <w:ind w:firstLineChars="0" w:firstLine="0"/>
      <w:jc w:val="left"/>
    </w:pPr>
    <w:rPr>
      <w:rFonts w:ascii="宋体" w:eastAsia="宋体" w:hAnsi="Times New Roman" w:cs="宋体"/>
      <w:color w:val="000000"/>
      <w:kern w:val="0"/>
      <w:sz w:val="24"/>
      <w:szCs w:val="24"/>
    </w:rPr>
  </w:style>
  <w:style w:type="paragraph" w:styleId="a8">
    <w:name w:val="List Paragraph"/>
    <w:basedOn w:val="a"/>
    <w:uiPriority w:val="34"/>
    <w:qFormat/>
    <w:rsid w:val="00E30A7D"/>
    <w:pPr>
      <w:ind w:firstLineChars="200" w:firstLine="420"/>
    </w:pPr>
    <w:rPr>
      <w:rFonts w:asciiTheme="minorHAnsi" w:eastAsiaTheme="minorEastAsia" w:hAnsiTheme="minorHAnsi" w:cstheme="minorBidi"/>
      <w:szCs w:val="22"/>
    </w:rPr>
  </w:style>
  <w:style w:type="paragraph" w:styleId="a9">
    <w:name w:val="Balloon Text"/>
    <w:basedOn w:val="a"/>
    <w:link w:val="Char2"/>
    <w:uiPriority w:val="99"/>
    <w:semiHidden/>
    <w:unhideWhenUsed/>
    <w:rsid w:val="00E30A7D"/>
    <w:rPr>
      <w:sz w:val="18"/>
      <w:szCs w:val="18"/>
    </w:rPr>
  </w:style>
  <w:style w:type="character" w:customStyle="1" w:styleId="Char2">
    <w:name w:val="批注框文本 Char"/>
    <w:basedOn w:val="a0"/>
    <w:link w:val="a9"/>
    <w:uiPriority w:val="99"/>
    <w:semiHidden/>
    <w:rsid w:val="00E30A7D"/>
    <w:rPr>
      <w:rFonts w:ascii="Times New Roman" w:eastAsia="宋体" w:hAnsi="Times New Roman" w:cs="Times New Roman"/>
      <w:sz w:val="18"/>
      <w:szCs w:val="18"/>
    </w:rPr>
  </w:style>
  <w:style w:type="paragraph" w:styleId="aa">
    <w:name w:val="Document Map"/>
    <w:basedOn w:val="a"/>
    <w:link w:val="Char3"/>
    <w:uiPriority w:val="99"/>
    <w:semiHidden/>
    <w:unhideWhenUsed/>
    <w:rsid w:val="003D46D9"/>
    <w:rPr>
      <w:rFonts w:ascii="宋体"/>
      <w:sz w:val="18"/>
      <w:szCs w:val="18"/>
    </w:rPr>
  </w:style>
  <w:style w:type="character" w:customStyle="1" w:styleId="Char3">
    <w:name w:val="文档结构图 Char"/>
    <w:basedOn w:val="a0"/>
    <w:link w:val="aa"/>
    <w:uiPriority w:val="99"/>
    <w:semiHidden/>
    <w:rsid w:val="003D46D9"/>
    <w:rPr>
      <w:rFonts w:ascii="宋体" w:eastAsia="宋体" w:hAnsi="Times New Roman" w:cs="Times New Roman"/>
      <w:sz w:val="18"/>
      <w:szCs w:val="18"/>
    </w:rPr>
  </w:style>
  <w:style w:type="character" w:styleId="ab">
    <w:name w:val="annotation reference"/>
    <w:basedOn w:val="a0"/>
    <w:uiPriority w:val="99"/>
    <w:unhideWhenUsed/>
    <w:rsid w:val="00BC36B1"/>
    <w:rPr>
      <w:sz w:val="21"/>
      <w:szCs w:val="21"/>
    </w:rPr>
  </w:style>
  <w:style w:type="paragraph" w:styleId="ac">
    <w:name w:val="annotation text"/>
    <w:basedOn w:val="a"/>
    <w:link w:val="Char4"/>
    <w:uiPriority w:val="99"/>
    <w:unhideWhenUsed/>
    <w:rsid w:val="00BC36B1"/>
    <w:pPr>
      <w:jc w:val="left"/>
    </w:pPr>
  </w:style>
  <w:style w:type="character" w:customStyle="1" w:styleId="Char4">
    <w:name w:val="批注文字 Char"/>
    <w:basedOn w:val="a0"/>
    <w:link w:val="ac"/>
    <w:uiPriority w:val="99"/>
    <w:rsid w:val="00BC36B1"/>
    <w:rPr>
      <w:rFonts w:ascii="Times New Roman" w:eastAsia="宋体" w:hAnsi="Times New Roman" w:cs="Times New Roman"/>
      <w:szCs w:val="24"/>
    </w:rPr>
  </w:style>
  <w:style w:type="paragraph" w:styleId="ad">
    <w:name w:val="annotation subject"/>
    <w:basedOn w:val="ac"/>
    <w:next w:val="ac"/>
    <w:link w:val="Char5"/>
    <w:uiPriority w:val="99"/>
    <w:semiHidden/>
    <w:unhideWhenUsed/>
    <w:rsid w:val="00BC36B1"/>
    <w:rPr>
      <w:b/>
      <w:bCs/>
    </w:rPr>
  </w:style>
  <w:style w:type="character" w:customStyle="1" w:styleId="Char5">
    <w:name w:val="批注主题 Char"/>
    <w:basedOn w:val="Char4"/>
    <w:link w:val="ad"/>
    <w:uiPriority w:val="99"/>
    <w:semiHidden/>
    <w:rsid w:val="00BC36B1"/>
    <w:rPr>
      <w:rFonts w:ascii="Times New Roman" w:eastAsia="宋体" w:hAnsi="Times New Roman" w:cs="Times New Roman"/>
      <w:b/>
      <w:bCs/>
      <w:szCs w:val="24"/>
    </w:rPr>
  </w:style>
  <w:style w:type="character" w:customStyle="1" w:styleId="2Char">
    <w:name w:val="标题 2 Char"/>
    <w:aliases w:val="H2 Char,Heading 2 Hidden Char,Heading 2 CCBS Char"/>
    <w:basedOn w:val="a0"/>
    <w:link w:val="2"/>
    <w:rsid w:val="009E7A72"/>
    <w:rPr>
      <w:rFonts w:ascii="黑体" w:eastAsia="黑体" w:hAnsi="Times New Roman" w:cs="Times New Roman"/>
      <w:b/>
      <w:bCs/>
      <w:color w:val="000000"/>
      <w:sz w:val="32"/>
      <w:szCs w:val="32"/>
    </w:rPr>
  </w:style>
  <w:style w:type="character" w:customStyle="1" w:styleId="7Char">
    <w:name w:val="标题 7 Char"/>
    <w:basedOn w:val="a0"/>
    <w:link w:val="7"/>
    <w:rsid w:val="009E7A72"/>
    <w:rPr>
      <w:rFonts w:ascii="宋体" w:eastAsia="宋体" w:hAnsi="Times New Roman" w:cs="Times New Roman"/>
      <w:b/>
      <w:kern w:val="0"/>
      <w:sz w:val="24"/>
      <w:szCs w:val="20"/>
    </w:rPr>
  </w:style>
  <w:style w:type="paragraph" w:styleId="ae">
    <w:name w:val="Title"/>
    <w:basedOn w:val="a"/>
    <w:link w:val="Char6"/>
    <w:qFormat/>
    <w:rsid w:val="00EF7364"/>
    <w:pPr>
      <w:spacing w:before="240" w:after="60"/>
      <w:jc w:val="center"/>
      <w:outlineLvl w:val="0"/>
    </w:pPr>
    <w:rPr>
      <w:rFonts w:ascii="Arial" w:hAnsi="Arial" w:cs="Arial"/>
      <w:b/>
      <w:bCs/>
      <w:sz w:val="32"/>
      <w:szCs w:val="32"/>
    </w:rPr>
  </w:style>
  <w:style w:type="character" w:customStyle="1" w:styleId="Char6">
    <w:name w:val="标题 Char"/>
    <w:basedOn w:val="a0"/>
    <w:link w:val="ae"/>
    <w:rsid w:val="00EF7364"/>
    <w:rPr>
      <w:rFonts w:ascii="Arial" w:eastAsia="宋体" w:hAnsi="Arial" w:cs="Arial"/>
      <w:b/>
      <w:bCs/>
      <w:sz w:val="32"/>
      <w:szCs w:val="32"/>
    </w:rPr>
  </w:style>
  <w:style w:type="paragraph" w:customStyle="1" w:styleId="AOAnxHead">
    <w:name w:val="AOAnxHead"/>
    <w:basedOn w:val="a"/>
    <w:next w:val="a"/>
    <w:rsid w:val="00EF7364"/>
    <w:pPr>
      <w:pageBreakBefore/>
      <w:widowControl/>
      <w:numPr>
        <w:numId w:val="9"/>
      </w:numPr>
      <w:spacing w:before="240" w:line="260" w:lineRule="atLeast"/>
      <w:jc w:val="center"/>
      <w:outlineLvl w:val="0"/>
    </w:pPr>
    <w:rPr>
      <w:caps/>
      <w:kern w:val="0"/>
      <w:sz w:val="22"/>
      <w:szCs w:val="22"/>
      <w:lang w:val="en-GB" w:eastAsia="en-US"/>
    </w:rPr>
  </w:style>
  <w:style w:type="paragraph" w:customStyle="1" w:styleId="AOAnxPartHead">
    <w:name w:val="AOAnxPartHead"/>
    <w:basedOn w:val="AOAnxHead"/>
    <w:next w:val="a"/>
    <w:rsid w:val="00EF7364"/>
    <w:pPr>
      <w:pageBreakBefore w:val="0"/>
      <w:numPr>
        <w:ilvl w:val="1"/>
      </w:numPr>
      <w:tabs>
        <w:tab w:val="num" w:pos="1440"/>
      </w:tabs>
      <w:ind w:left="1440" w:hanging="360"/>
    </w:pPr>
  </w:style>
  <w:style w:type="paragraph" w:styleId="af">
    <w:name w:val="Revision"/>
    <w:hidden/>
    <w:uiPriority w:val="99"/>
    <w:semiHidden/>
    <w:rsid w:val="00921D7F"/>
    <w:pPr>
      <w:spacing w:line="240" w:lineRule="auto"/>
      <w:ind w:firstLineChars="0" w:firstLine="0"/>
      <w:jc w:val="left"/>
    </w:pPr>
    <w:rPr>
      <w:rFonts w:ascii="Times New Roman" w:eastAsia="宋体" w:hAnsi="Times New Roman" w:cs="Times New Roman"/>
      <w:szCs w:val="24"/>
    </w:rPr>
  </w:style>
  <w:style w:type="paragraph" w:customStyle="1" w:styleId="CharCharCharChar">
    <w:name w:val="Char Char Char Char"/>
    <w:basedOn w:val="a"/>
    <w:rsid w:val="001166C7"/>
    <w:pPr>
      <w:tabs>
        <w:tab w:val="left" w:pos="360"/>
      </w:tabs>
    </w:pPr>
    <w:rPr>
      <w:szCs w:val="20"/>
    </w:rPr>
  </w:style>
  <w:style w:type="character" w:styleId="af0">
    <w:name w:val="Strong"/>
    <w:basedOn w:val="a0"/>
    <w:uiPriority w:val="22"/>
    <w:qFormat/>
    <w:rsid w:val="006C30D4"/>
    <w:rPr>
      <w:b/>
      <w:bCs/>
    </w:rPr>
  </w:style>
  <w:style w:type="table" w:styleId="af1">
    <w:name w:val="Table Grid"/>
    <w:basedOn w:val="a1"/>
    <w:uiPriority w:val="59"/>
    <w:rsid w:val="009237DE"/>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
    <w:name w:val="模板-正文"/>
    <w:basedOn w:val="a6"/>
    <w:link w:val="-Char"/>
    <w:qFormat/>
    <w:rsid w:val="00E71F03"/>
    <w:pPr>
      <w:shd w:val="clear" w:color="auto" w:fill="FFFFFF"/>
      <w:snapToGrid w:val="0"/>
      <w:spacing w:before="0" w:beforeAutospacing="0" w:after="0" w:afterAutospacing="0" w:line="360" w:lineRule="auto"/>
      <w:ind w:firstLineChars="200" w:firstLine="200"/>
      <w:jc w:val="both"/>
    </w:pPr>
    <w:rPr>
      <w:rFonts w:ascii="宋体" w:eastAsia="宋体" w:hAnsi="宋体" w:cs="Times New Roman" w:hint="default"/>
      <w:color w:val="222222"/>
      <w:sz w:val="21"/>
      <w:szCs w:val="21"/>
    </w:rPr>
  </w:style>
  <w:style w:type="character" w:customStyle="1" w:styleId="-Char">
    <w:name w:val="模板-正文 Char"/>
    <w:link w:val="-"/>
    <w:rsid w:val="00E71F03"/>
    <w:rPr>
      <w:rFonts w:ascii="宋体" w:eastAsia="宋体" w:hAnsi="宋体" w:cs="Times New Roman"/>
      <w:color w:val="222222"/>
      <w:kern w:val="0"/>
      <w:szCs w:val="21"/>
      <w:shd w:val="clear" w:color="auto" w:fill="FFFFFF"/>
    </w:rPr>
  </w:style>
</w:styles>
</file>

<file path=word/webSettings.xml><?xml version="1.0" encoding="utf-8"?>
<w:webSettings xmlns:r="http://schemas.openxmlformats.org/officeDocument/2006/relationships" xmlns:w="http://schemas.openxmlformats.org/wordprocessingml/2006/main">
  <w:divs>
    <w:div w:id="549998821">
      <w:bodyDiv w:val="1"/>
      <w:marLeft w:val="0"/>
      <w:marRight w:val="0"/>
      <w:marTop w:val="0"/>
      <w:marBottom w:val="0"/>
      <w:divBdr>
        <w:top w:val="none" w:sz="0" w:space="0" w:color="auto"/>
        <w:left w:val="none" w:sz="0" w:space="0" w:color="auto"/>
        <w:bottom w:val="none" w:sz="0" w:space="0" w:color="auto"/>
        <w:right w:val="none" w:sz="0" w:space="0" w:color="auto"/>
      </w:divBdr>
      <w:divsChild>
        <w:div w:id="7100233">
          <w:marLeft w:val="0"/>
          <w:marRight w:val="0"/>
          <w:marTop w:val="0"/>
          <w:marBottom w:val="0"/>
          <w:divBdr>
            <w:top w:val="none" w:sz="0" w:space="0" w:color="auto"/>
            <w:left w:val="none" w:sz="0" w:space="0" w:color="auto"/>
            <w:bottom w:val="none" w:sz="0" w:space="0" w:color="auto"/>
            <w:right w:val="none" w:sz="0" w:space="0" w:color="auto"/>
          </w:divBdr>
          <w:divsChild>
            <w:div w:id="112552837">
              <w:marLeft w:val="0"/>
              <w:marRight w:val="0"/>
              <w:marTop w:val="0"/>
              <w:marBottom w:val="0"/>
              <w:divBdr>
                <w:top w:val="none" w:sz="0" w:space="0" w:color="auto"/>
                <w:left w:val="none" w:sz="0" w:space="0" w:color="auto"/>
                <w:bottom w:val="none" w:sz="0" w:space="0" w:color="auto"/>
                <w:right w:val="none" w:sz="0" w:space="0" w:color="auto"/>
              </w:divBdr>
              <w:divsChild>
                <w:div w:id="1686905555">
                  <w:marLeft w:val="0"/>
                  <w:marRight w:val="0"/>
                  <w:marTop w:val="0"/>
                  <w:marBottom w:val="0"/>
                  <w:divBdr>
                    <w:top w:val="none" w:sz="0" w:space="0" w:color="auto"/>
                    <w:left w:val="none" w:sz="0" w:space="0" w:color="auto"/>
                    <w:bottom w:val="none" w:sz="0" w:space="0" w:color="auto"/>
                    <w:right w:val="none" w:sz="0" w:space="0" w:color="auto"/>
                  </w:divBdr>
                  <w:divsChild>
                    <w:div w:id="17445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161730">
      <w:bodyDiv w:val="1"/>
      <w:marLeft w:val="0"/>
      <w:marRight w:val="0"/>
      <w:marTop w:val="0"/>
      <w:marBottom w:val="0"/>
      <w:divBdr>
        <w:top w:val="none" w:sz="0" w:space="0" w:color="auto"/>
        <w:left w:val="none" w:sz="0" w:space="0" w:color="auto"/>
        <w:bottom w:val="none" w:sz="0" w:space="0" w:color="auto"/>
        <w:right w:val="none" w:sz="0" w:space="0" w:color="auto"/>
      </w:divBdr>
    </w:div>
    <w:div w:id="706299464">
      <w:bodyDiv w:val="1"/>
      <w:marLeft w:val="0"/>
      <w:marRight w:val="0"/>
      <w:marTop w:val="0"/>
      <w:marBottom w:val="0"/>
      <w:divBdr>
        <w:top w:val="none" w:sz="0" w:space="0" w:color="auto"/>
        <w:left w:val="none" w:sz="0" w:space="0" w:color="auto"/>
        <w:bottom w:val="none" w:sz="0" w:space="0" w:color="auto"/>
        <w:right w:val="none" w:sz="0" w:space="0" w:color="auto"/>
      </w:divBdr>
      <w:divsChild>
        <w:div w:id="1908370797">
          <w:marLeft w:val="0"/>
          <w:marRight w:val="0"/>
          <w:marTop w:val="0"/>
          <w:marBottom w:val="0"/>
          <w:divBdr>
            <w:top w:val="none" w:sz="0" w:space="0" w:color="auto"/>
            <w:left w:val="none" w:sz="0" w:space="0" w:color="auto"/>
            <w:bottom w:val="none" w:sz="0" w:space="0" w:color="auto"/>
            <w:right w:val="none" w:sz="0" w:space="0" w:color="auto"/>
          </w:divBdr>
          <w:divsChild>
            <w:div w:id="1387601461">
              <w:marLeft w:val="0"/>
              <w:marRight w:val="0"/>
              <w:marTop w:val="0"/>
              <w:marBottom w:val="0"/>
              <w:divBdr>
                <w:top w:val="none" w:sz="0" w:space="0" w:color="auto"/>
                <w:left w:val="none" w:sz="0" w:space="0" w:color="auto"/>
                <w:bottom w:val="none" w:sz="0" w:space="0" w:color="auto"/>
                <w:right w:val="none" w:sz="0" w:space="0" w:color="auto"/>
              </w:divBdr>
              <w:divsChild>
                <w:div w:id="1598708688">
                  <w:marLeft w:val="0"/>
                  <w:marRight w:val="0"/>
                  <w:marTop w:val="0"/>
                  <w:marBottom w:val="0"/>
                  <w:divBdr>
                    <w:top w:val="none" w:sz="0" w:space="0" w:color="auto"/>
                    <w:left w:val="none" w:sz="0" w:space="0" w:color="auto"/>
                    <w:bottom w:val="none" w:sz="0" w:space="0" w:color="auto"/>
                    <w:right w:val="none" w:sz="0" w:space="0" w:color="auto"/>
                  </w:divBdr>
                  <w:divsChild>
                    <w:div w:id="171804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227508">
      <w:bodyDiv w:val="1"/>
      <w:marLeft w:val="0"/>
      <w:marRight w:val="0"/>
      <w:marTop w:val="0"/>
      <w:marBottom w:val="0"/>
      <w:divBdr>
        <w:top w:val="none" w:sz="0" w:space="0" w:color="auto"/>
        <w:left w:val="none" w:sz="0" w:space="0" w:color="auto"/>
        <w:bottom w:val="none" w:sz="0" w:space="0" w:color="auto"/>
        <w:right w:val="none" w:sz="0" w:space="0" w:color="auto"/>
      </w:divBdr>
      <w:divsChild>
        <w:div w:id="1701979493">
          <w:marLeft w:val="0"/>
          <w:marRight w:val="0"/>
          <w:marTop w:val="0"/>
          <w:marBottom w:val="0"/>
          <w:divBdr>
            <w:top w:val="none" w:sz="0" w:space="0" w:color="auto"/>
            <w:left w:val="none" w:sz="0" w:space="0" w:color="auto"/>
            <w:bottom w:val="none" w:sz="0" w:space="0" w:color="auto"/>
            <w:right w:val="none" w:sz="0" w:space="0" w:color="auto"/>
          </w:divBdr>
          <w:divsChild>
            <w:div w:id="222764000">
              <w:marLeft w:val="0"/>
              <w:marRight w:val="0"/>
              <w:marTop w:val="0"/>
              <w:marBottom w:val="0"/>
              <w:divBdr>
                <w:top w:val="none" w:sz="0" w:space="0" w:color="auto"/>
                <w:left w:val="none" w:sz="0" w:space="0" w:color="auto"/>
                <w:bottom w:val="none" w:sz="0" w:space="0" w:color="auto"/>
                <w:right w:val="none" w:sz="0" w:space="0" w:color="auto"/>
              </w:divBdr>
              <w:divsChild>
                <w:div w:id="1228690999">
                  <w:marLeft w:val="0"/>
                  <w:marRight w:val="0"/>
                  <w:marTop w:val="0"/>
                  <w:marBottom w:val="0"/>
                  <w:divBdr>
                    <w:top w:val="none" w:sz="0" w:space="0" w:color="auto"/>
                    <w:left w:val="none" w:sz="0" w:space="0" w:color="auto"/>
                    <w:bottom w:val="none" w:sz="0" w:space="0" w:color="auto"/>
                    <w:right w:val="none" w:sz="0" w:space="0" w:color="auto"/>
                  </w:divBdr>
                  <w:divsChild>
                    <w:div w:id="131224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147761">
      <w:bodyDiv w:val="1"/>
      <w:marLeft w:val="0"/>
      <w:marRight w:val="0"/>
      <w:marTop w:val="0"/>
      <w:marBottom w:val="0"/>
      <w:divBdr>
        <w:top w:val="none" w:sz="0" w:space="0" w:color="auto"/>
        <w:left w:val="none" w:sz="0" w:space="0" w:color="auto"/>
        <w:bottom w:val="none" w:sz="0" w:space="0" w:color="auto"/>
        <w:right w:val="none" w:sz="0" w:space="0" w:color="auto"/>
      </w:divBdr>
      <w:divsChild>
        <w:div w:id="865168907">
          <w:marLeft w:val="0"/>
          <w:marRight w:val="0"/>
          <w:marTop w:val="0"/>
          <w:marBottom w:val="0"/>
          <w:divBdr>
            <w:top w:val="none" w:sz="0" w:space="0" w:color="auto"/>
            <w:left w:val="none" w:sz="0" w:space="0" w:color="auto"/>
            <w:bottom w:val="none" w:sz="0" w:space="0" w:color="auto"/>
            <w:right w:val="none" w:sz="0" w:space="0" w:color="auto"/>
          </w:divBdr>
          <w:divsChild>
            <w:div w:id="1384017589">
              <w:marLeft w:val="0"/>
              <w:marRight w:val="0"/>
              <w:marTop w:val="0"/>
              <w:marBottom w:val="0"/>
              <w:divBdr>
                <w:top w:val="none" w:sz="0" w:space="0" w:color="auto"/>
                <w:left w:val="none" w:sz="0" w:space="0" w:color="auto"/>
                <w:bottom w:val="none" w:sz="0" w:space="0" w:color="auto"/>
                <w:right w:val="none" w:sz="0" w:space="0" w:color="auto"/>
              </w:divBdr>
              <w:divsChild>
                <w:div w:id="1783190222">
                  <w:marLeft w:val="0"/>
                  <w:marRight w:val="0"/>
                  <w:marTop w:val="0"/>
                  <w:marBottom w:val="0"/>
                  <w:divBdr>
                    <w:top w:val="none" w:sz="0" w:space="0" w:color="auto"/>
                    <w:left w:val="none" w:sz="0" w:space="0" w:color="auto"/>
                    <w:bottom w:val="none" w:sz="0" w:space="0" w:color="auto"/>
                    <w:right w:val="none" w:sz="0" w:space="0" w:color="auto"/>
                  </w:divBdr>
                  <w:divsChild>
                    <w:div w:id="140059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326149">
      <w:bodyDiv w:val="1"/>
      <w:marLeft w:val="0"/>
      <w:marRight w:val="0"/>
      <w:marTop w:val="0"/>
      <w:marBottom w:val="0"/>
      <w:divBdr>
        <w:top w:val="none" w:sz="0" w:space="0" w:color="auto"/>
        <w:left w:val="none" w:sz="0" w:space="0" w:color="auto"/>
        <w:bottom w:val="none" w:sz="0" w:space="0" w:color="auto"/>
        <w:right w:val="none" w:sz="0" w:space="0" w:color="auto"/>
      </w:divBdr>
      <w:divsChild>
        <w:div w:id="1090003351">
          <w:marLeft w:val="0"/>
          <w:marRight w:val="0"/>
          <w:marTop w:val="0"/>
          <w:marBottom w:val="0"/>
          <w:divBdr>
            <w:top w:val="none" w:sz="0" w:space="0" w:color="auto"/>
            <w:left w:val="none" w:sz="0" w:space="0" w:color="auto"/>
            <w:bottom w:val="none" w:sz="0" w:space="0" w:color="auto"/>
            <w:right w:val="none" w:sz="0" w:space="0" w:color="auto"/>
          </w:divBdr>
          <w:divsChild>
            <w:div w:id="771164352">
              <w:marLeft w:val="0"/>
              <w:marRight w:val="0"/>
              <w:marTop w:val="0"/>
              <w:marBottom w:val="0"/>
              <w:divBdr>
                <w:top w:val="none" w:sz="0" w:space="0" w:color="auto"/>
                <w:left w:val="none" w:sz="0" w:space="0" w:color="auto"/>
                <w:bottom w:val="none" w:sz="0" w:space="0" w:color="auto"/>
                <w:right w:val="none" w:sz="0" w:space="0" w:color="auto"/>
              </w:divBdr>
              <w:divsChild>
                <w:div w:id="730156145">
                  <w:marLeft w:val="0"/>
                  <w:marRight w:val="0"/>
                  <w:marTop w:val="0"/>
                  <w:marBottom w:val="0"/>
                  <w:divBdr>
                    <w:top w:val="none" w:sz="0" w:space="0" w:color="auto"/>
                    <w:left w:val="none" w:sz="0" w:space="0" w:color="auto"/>
                    <w:bottom w:val="none" w:sz="0" w:space="0" w:color="auto"/>
                    <w:right w:val="none" w:sz="0" w:space="0" w:color="auto"/>
                  </w:divBdr>
                  <w:divsChild>
                    <w:div w:id="155963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064056">
      <w:bodyDiv w:val="1"/>
      <w:marLeft w:val="0"/>
      <w:marRight w:val="0"/>
      <w:marTop w:val="0"/>
      <w:marBottom w:val="0"/>
      <w:divBdr>
        <w:top w:val="none" w:sz="0" w:space="0" w:color="auto"/>
        <w:left w:val="none" w:sz="0" w:space="0" w:color="auto"/>
        <w:bottom w:val="none" w:sz="0" w:space="0" w:color="auto"/>
        <w:right w:val="none" w:sz="0" w:space="0" w:color="auto"/>
      </w:divBdr>
      <w:divsChild>
        <w:div w:id="1375352044">
          <w:marLeft w:val="0"/>
          <w:marRight w:val="0"/>
          <w:marTop w:val="0"/>
          <w:marBottom w:val="0"/>
          <w:divBdr>
            <w:top w:val="none" w:sz="0" w:space="0" w:color="auto"/>
            <w:left w:val="none" w:sz="0" w:space="0" w:color="auto"/>
            <w:bottom w:val="none" w:sz="0" w:space="0" w:color="auto"/>
            <w:right w:val="none" w:sz="0" w:space="0" w:color="auto"/>
          </w:divBdr>
          <w:divsChild>
            <w:div w:id="2318141">
              <w:marLeft w:val="0"/>
              <w:marRight w:val="0"/>
              <w:marTop w:val="0"/>
              <w:marBottom w:val="0"/>
              <w:divBdr>
                <w:top w:val="none" w:sz="0" w:space="0" w:color="auto"/>
                <w:left w:val="none" w:sz="0" w:space="0" w:color="auto"/>
                <w:bottom w:val="none" w:sz="0" w:space="0" w:color="auto"/>
                <w:right w:val="none" w:sz="0" w:space="0" w:color="auto"/>
              </w:divBdr>
              <w:divsChild>
                <w:div w:id="2129078295">
                  <w:marLeft w:val="0"/>
                  <w:marRight w:val="0"/>
                  <w:marTop w:val="0"/>
                  <w:marBottom w:val="0"/>
                  <w:divBdr>
                    <w:top w:val="none" w:sz="0" w:space="0" w:color="auto"/>
                    <w:left w:val="none" w:sz="0" w:space="0" w:color="auto"/>
                    <w:bottom w:val="none" w:sz="0" w:space="0" w:color="auto"/>
                    <w:right w:val="none" w:sz="0" w:space="0" w:color="auto"/>
                  </w:divBdr>
                  <w:divsChild>
                    <w:div w:id="205966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363991">
      <w:bodyDiv w:val="1"/>
      <w:marLeft w:val="0"/>
      <w:marRight w:val="0"/>
      <w:marTop w:val="0"/>
      <w:marBottom w:val="0"/>
      <w:divBdr>
        <w:top w:val="none" w:sz="0" w:space="0" w:color="auto"/>
        <w:left w:val="none" w:sz="0" w:space="0" w:color="auto"/>
        <w:bottom w:val="none" w:sz="0" w:space="0" w:color="auto"/>
        <w:right w:val="none" w:sz="0" w:space="0" w:color="auto"/>
      </w:divBdr>
      <w:divsChild>
        <w:div w:id="518586444">
          <w:marLeft w:val="0"/>
          <w:marRight w:val="0"/>
          <w:marTop w:val="0"/>
          <w:marBottom w:val="0"/>
          <w:divBdr>
            <w:top w:val="none" w:sz="0" w:space="0" w:color="auto"/>
            <w:left w:val="none" w:sz="0" w:space="0" w:color="auto"/>
            <w:bottom w:val="none" w:sz="0" w:space="0" w:color="auto"/>
            <w:right w:val="none" w:sz="0" w:space="0" w:color="auto"/>
          </w:divBdr>
          <w:divsChild>
            <w:div w:id="816725347">
              <w:marLeft w:val="0"/>
              <w:marRight w:val="0"/>
              <w:marTop w:val="0"/>
              <w:marBottom w:val="0"/>
              <w:divBdr>
                <w:top w:val="none" w:sz="0" w:space="0" w:color="auto"/>
                <w:left w:val="none" w:sz="0" w:space="0" w:color="auto"/>
                <w:bottom w:val="none" w:sz="0" w:space="0" w:color="auto"/>
                <w:right w:val="none" w:sz="0" w:space="0" w:color="auto"/>
              </w:divBdr>
              <w:divsChild>
                <w:div w:id="2125347118">
                  <w:marLeft w:val="0"/>
                  <w:marRight w:val="0"/>
                  <w:marTop w:val="0"/>
                  <w:marBottom w:val="0"/>
                  <w:divBdr>
                    <w:top w:val="none" w:sz="0" w:space="0" w:color="auto"/>
                    <w:left w:val="none" w:sz="0" w:space="0" w:color="auto"/>
                    <w:bottom w:val="none" w:sz="0" w:space="0" w:color="auto"/>
                    <w:right w:val="none" w:sz="0" w:space="0" w:color="auto"/>
                  </w:divBdr>
                  <w:divsChild>
                    <w:div w:id="134690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0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fund.com/" TargetMode="Externa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ffund.com"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FC2B1-FE4C-49DA-A2B3-5776EB5C3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798</Words>
  <Characters>4553</Characters>
  <Application>Microsoft Office Word</Application>
  <DocSecurity>0</DocSecurity>
  <Lines>37</Lines>
  <Paragraphs>10</Paragraphs>
  <ScaleCrop>false</ScaleCrop>
  <Company/>
  <LinksUpToDate>false</LinksUpToDate>
  <CharactersWithSpaces>5341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zxz20140526</dc:creator>
  <cp:lastModifiedBy>汤艺娜</cp:lastModifiedBy>
  <cp:revision>6</cp:revision>
  <cp:lastPrinted>2014-10-10T07:43:00Z</cp:lastPrinted>
  <dcterms:created xsi:type="dcterms:W3CDTF">2017-11-02T11:49:00Z</dcterms:created>
  <dcterms:modified xsi:type="dcterms:W3CDTF">2017-11-06T01:30:00Z</dcterms:modified>
</cp:coreProperties>
</file>